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outlineLvl w:val="0"/>
        <w:rPr/>
      </w:pPr>
      <w:r>
        <w:fldChar w:fldCharType="begin"/>
      </w:r>
      <w:r>
        <w:instrText>SET LIBEnFileName "C:\Documents and Settings\julia.powell\My Documents\IHO TSMAD\S100-0 main\IHO S-100 Main Oct 1 2007.doc"</w:instrText>
      </w:r>
      <w:r>
        <w:fldChar w:fldCharType="separate"/>
      </w:r>
      <w:bookmarkStart w:id="0" w:name="__Fieldmark__1_1480644687"/>
      <w:r>
        <w:rPr/>
      </w:r>
      <w:r>
        <w:rPr>
          <w:color w:val="0000FF"/>
          <w:sz w:val="36"/>
          <w:szCs w:val="36"/>
        </w:rPr>
        <w:t>C</w:t>
      </w:r>
      <w:bookmarkStart w:id="1" w:name="LIBEnFileName"/>
      <w:r>
        <w:rPr>
          <w:color w:val="0000FF"/>
          <w:sz w:val="36"/>
          <w:szCs w:val="36"/>
        </w:rPr>
        <w:t>:\Documents and Settings\julia.powell\My Documents\IHO TSMAD\S100-0 main\IHO S-100 Main Oct 1 2007.doc</w:t>
      </w:r>
      <w:r>
        <w:rPr/>
      </w:r>
      <w:r>
        <w:fldChar w:fldCharType="end"/>
      </w:r>
      <w:r>
        <w:fldChar w:fldCharType="begin"/>
      </w:r>
      <w:r>
        <w:instrText>SET DDHeadingPage1 ""</w:instrText>
      </w:r>
      <w:r>
        <w:fldChar w:fldCharType="separate"/>
      </w:r>
      <w:bookmarkStart w:id="2" w:name="__Fieldmark__7_1480644687"/>
      <w:bookmarkEnd w:id="0"/>
      <w:bookmarkEnd w:id="1"/>
      <w:r>
        <w:rPr/>
      </w:r>
      <w:r>
        <w:rPr>
          <w:color w:val="0000FF"/>
          <w:sz w:val="36"/>
          <w:szCs w:val="36"/>
        </w:rPr>
        <w:t xml:space="preserve"> </w:t>
      </w:r>
      <w:r>
        <w:rPr/>
      </w:r>
      <w:r>
        <w:fldChar w:fldCharType="end"/>
      </w:r>
      <w:r>
        <w:fldChar w:fldCharType="begin"/>
      </w:r>
      <w:r>
        <w:instrText>SET DDOrganization "© ISO/IEC 2007 – All rights reserved"</w:instrText>
      </w:r>
      <w:r>
        <w:fldChar w:fldCharType="separate"/>
      </w:r>
      <w:bookmarkStart w:id="3" w:name="__Fieldmark__14_1480644687"/>
      <w:bookmarkStart w:id="4" w:name="DDHeadingPage1"/>
      <w:bookmarkEnd w:id="2"/>
      <w:bookmarkEnd w:id="4"/>
      <w:r>
        <w:rPr/>
      </w:r>
      <w:r>
        <w:rPr>
          <w:color w:val="0000FF"/>
          <w:sz w:val="36"/>
          <w:szCs w:val="36"/>
        </w:rPr>
        <w:t>©</w:t>
      </w:r>
      <w:bookmarkStart w:id="5" w:name="DDOrganization"/>
      <w:r>
        <w:rPr>
          <w:color w:val="0000FF"/>
          <w:sz w:val="36"/>
          <w:szCs w:val="36"/>
        </w:rPr>
        <w:t> ISO/IEC 2007 – All rights reserved</w:t>
      </w:r>
      <w:r>
        <w:rPr/>
      </w:r>
      <w:r>
        <w:fldChar w:fldCharType="end"/>
      </w:r>
      <w:r>
        <w:fldChar w:fldCharType="begin"/>
      </w:r>
      <w:r>
        <w:instrText>SET LibEnteteISO "ISO-IEC_"</w:instrText>
      </w:r>
      <w:r>
        <w:fldChar w:fldCharType="separate"/>
      </w:r>
      <w:bookmarkStart w:id="6" w:name="__Fieldmark__20_1480644687"/>
      <w:bookmarkEnd w:id="3"/>
      <w:bookmarkEnd w:id="5"/>
      <w:r>
        <w:rPr/>
      </w:r>
      <w:r>
        <w:rPr>
          <w:color w:val="0000FF"/>
          <w:sz w:val="36"/>
          <w:szCs w:val="36"/>
        </w:rPr>
        <w:t>I</w:t>
      </w:r>
      <w:bookmarkStart w:id="7" w:name="LibEnteteISO"/>
      <w:r>
        <w:rPr>
          <w:color w:val="0000FF"/>
          <w:sz w:val="36"/>
          <w:szCs w:val="36"/>
        </w:rPr>
        <w:t>SO-IEC_</w:t>
      </w:r>
      <w:r>
        <w:rPr/>
      </w:r>
      <w:r>
        <w:fldChar w:fldCharType="end"/>
      </w:r>
      <w:r>
        <w:fldChar w:fldCharType="begin"/>
      </w:r>
      <w:r>
        <w:instrText>SET LIBTypeTitreISO " 63"</w:instrText>
      </w:r>
      <w:r>
        <w:fldChar w:fldCharType="separate"/>
      </w:r>
      <w:bookmarkStart w:id="8" w:name="__Fieldmark__26_1480644687"/>
      <w:bookmarkEnd w:id="6"/>
      <w:bookmarkEnd w:id="7"/>
      <w:r>
        <w:rPr/>
      </w:r>
      <w:r>
        <w:rPr>
          <w:color w:val="0000FF"/>
          <w:sz w:val="36"/>
          <w:szCs w:val="36"/>
        </w:rPr>
        <w:t xml:space="preserve"> </w:t>
      </w:r>
      <w:bookmarkStart w:id="9" w:name="LIBTypeTitreISO"/>
      <w:r>
        <w:rPr>
          <w:color w:val="0000FF"/>
          <w:sz w:val="36"/>
          <w:szCs w:val="36"/>
        </w:rPr>
        <w:t>63</w:t>
      </w:r>
      <w:r>
        <w:rPr/>
      </w:r>
      <w:r>
        <w:fldChar w:fldCharType="end"/>
      </w:r>
      <w:r>
        <w:fldChar w:fldCharType="begin"/>
      </w:r>
      <w:r>
        <w:instrText>SET DDTITLE4 "Complementary element"</w:instrText>
      </w:r>
      <w:r>
        <w:fldChar w:fldCharType="separate"/>
      </w:r>
      <w:bookmarkStart w:id="10" w:name="__Fieldmark__32_1480644687"/>
      <w:bookmarkEnd w:id="8"/>
      <w:bookmarkEnd w:id="9"/>
      <w:r>
        <w:rPr/>
      </w:r>
      <w:r>
        <w:rPr>
          <w:color w:val="0000FF"/>
          <w:sz w:val="36"/>
          <w:szCs w:val="36"/>
        </w:rPr>
        <w:t>C</w:t>
      </w:r>
      <w:bookmarkStart w:id="11" w:name="DDTITLE4"/>
      <w:r>
        <w:rPr>
          <w:color w:val="0000FF"/>
          <w:sz w:val="36"/>
          <w:szCs w:val="36"/>
        </w:rPr>
        <w:t>omplementary element</w:t>
      </w:r>
      <w:r>
        <w:rPr/>
      </w:r>
      <w:r>
        <w:fldChar w:fldCharType="end"/>
      </w:r>
      <w:r>
        <w:fldChar w:fldCharType="begin"/>
      </w:r>
      <w:r>
        <w:instrText>SET DDTITLE3 "Introductory element — Main element"</w:instrText>
      </w:r>
      <w:r>
        <w:fldChar w:fldCharType="separate"/>
      </w:r>
      <w:bookmarkStart w:id="12" w:name="__Fieldmark__38_1480644687"/>
      <w:bookmarkEnd w:id="10"/>
      <w:bookmarkEnd w:id="11"/>
      <w:r>
        <w:rPr/>
      </w:r>
      <w:r>
        <w:rPr>
          <w:color w:val="0000FF"/>
          <w:sz w:val="36"/>
          <w:szCs w:val="36"/>
        </w:rPr>
        <w:t>I</w:t>
      </w:r>
      <w:bookmarkStart w:id="13" w:name="DDTITLE3"/>
      <w:r>
        <w:rPr>
          <w:color w:val="0000FF"/>
          <w:sz w:val="36"/>
          <w:szCs w:val="36"/>
        </w:rPr>
        <w:t>ntroductory element — Main element</w:t>
      </w:r>
      <w:r>
        <w:rPr/>
      </w:r>
      <w:r>
        <w:fldChar w:fldCharType="end"/>
      </w:r>
      <w:r>
        <w:fldChar w:fldCharType="begin"/>
      </w:r>
      <w:r>
        <w:instrText>SET DDTITLE2 "Élément introductif — Élément central — Élément complémentaire"</w:instrText>
      </w:r>
      <w:r>
        <w:fldChar w:fldCharType="separate"/>
      </w:r>
      <w:bookmarkStart w:id="14" w:name="__Fieldmark__44_1480644687"/>
      <w:bookmarkEnd w:id="12"/>
      <w:bookmarkEnd w:id="13"/>
      <w:r>
        <w:rPr/>
      </w:r>
      <w:r>
        <w:rPr>
          <w:color w:val="0000FF"/>
          <w:sz w:val="36"/>
          <w:szCs w:val="36"/>
        </w:rPr>
        <w:t>É</w:t>
      </w:r>
      <w:bookmarkStart w:id="15" w:name="DDTITLE2"/>
      <w:r>
        <w:rPr>
          <w:color w:val="0000FF"/>
          <w:sz w:val="36"/>
          <w:szCs w:val="36"/>
        </w:rPr>
        <w:t>lément introductif — Élément central — Élément complémentaire</w:t>
      </w:r>
      <w:r>
        <w:rPr/>
      </w:r>
      <w:r>
        <w:fldChar w:fldCharType="end"/>
      </w:r>
      <w:r>
        <w:fldChar w:fldCharType="begin"/>
      </w:r>
      <w:r>
        <w:instrText>SET DDTITLE1 "Introductory element — Main element — Complementary element"</w:instrText>
      </w:r>
      <w:r>
        <w:fldChar w:fldCharType="separate"/>
      </w:r>
      <w:bookmarkStart w:id="16" w:name="__Fieldmark__50_1480644687"/>
      <w:bookmarkEnd w:id="14"/>
      <w:bookmarkEnd w:id="15"/>
      <w:r>
        <w:rPr/>
      </w:r>
      <w:r>
        <w:rPr>
          <w:color w:val="0000FF"/>
          <w:sz w:val="36"/>
          <w:szCs w:val="36"/>
        </w:rPr>
        <w:t>I</w:t>
      </w:r>
      <w:bookmarkStart w:id="17" w:name="DDTITLE1"/>
      <w:r>
        <w:rPr>
          <w:color w:val="0000FF"/>
          <w:sz w:val="36"/>
          <w:szCs w:val="36"/>
        </w:rPr>
        <w:t>ntroductory element — Main element — Complementary element</w:t>
      </w:r>
      <w:r>
        <w:rPr/>
      </w:r>
      <w:r>
        <w:fldChar w:fldCharType="end"/>
      </w:r>
      <w:r>
        <w:fldChar w:fldCharType="begin"/>
      </w:r>
      <w:r>
        <w:instrText>SET DDDocLanguage "E"</w:instrText>
      </w:r>
      <w:r>
        <w:fldChar w:fldCharType="separate"/>
      </w:r>
      <w:bookmarkStart w:id="18" w:name="__Fieldmark__56_1480644687"/>
      <w:bookmarkEnd w:id="16"/>
      <w:bookmarkEnd w:id="17"/>
      <w:r>
        <w:rPr/>
      </w:r>
      <w:r>
        <w:rPr>
          <w:color w:val="0000FF"/>
          <w:sz w:val="36"/>
          <w:szCs w:val="36"/>
        </w:rPr>
        <w:t>E</w:t>
      </w:r>
      <w:bookmarkStart w:id="19" w:name="DDDocLanguage"/>
      <w:r>
        <w:rPr/>
      </w:r>
      <w:r>
        <w:fldChar w:fldCharType="end"/>
      </w:r>
      <w:r>
        <w:fldChar w:fldCharType="begin"/>
      </w:r>
      <w:r>
        <w:instrText>SET DDWorkDocDate "2007-10-2"</w:instrText>
      </w:r>
      <w:r>
        <w:fldChar w:fldCharType="separate"/>
      </w:r>
      <w:bookmarkStart w:id="20" w:name="__Fieldmark__62_1480644687"/>
      <w:bookmarkEnd w:id="18"/>
      <w:bookmarkEnd w:id="19"/>
      <w:r>
        <w:rPr/>
      </w:r>
      <w:r>
        <w:rPr>
          <w:color w:val="0000FF"/>
          <w:sz w:val="36"/>
          <w:szCs w:val="36"/>
        </w:rPr>
        <w:t>2</w:t>
      </w:r>
      <w:bookmarkStart w:id="21" w:name="DDWorkDocDate"/>
      <w:r>
        <w:rPr>
          <w:color w:val="0000FF"/>
          <w:sz w:val="36"/>
          <w:szCs w:val="36"/>
        </w:rPr>
        <w:t>007-10-2</w:t>
      </w:r>
      <w:r>
        <w:rPr/>
      </w:r>
      <w:r>
        <w:fldChar w:fldCharType="end"/>
      </w:r>
      <w:r>
        <w:fldChar w:fldCharType="begin"/>
      </w:r>
      <w:r>
        <w:instrText>SET DDDocStage ""</w:instrText>
      </w:r>
      <w:r>
        <w:fldChar w:fldCharType="separate"/>
      </w:r>
      <w:bookmarkStart w:id="22" w:name="__Fieldmark__68_1480644687"/>
      <w:bookmarkEnd w:id="20"/>
      <w:bookmarkEnd w:id="21"/>
      <w:r>
        <w:rPr/>
      </w:r>
      <w:r>
        <w:rPr>
          <w:color w:val="0000FF"/>
          <w:sz w:val="36"/>
          <w:szCs w:val="36"/>
        </w:rPr>
        <w:t xml:space="preserve"> </w:t>
      </w:r>
      <w:r>
        <w:rPr/>
      </w:r>
      <w:r>
        <w:fldChar w:fldCharType="end"/>
      </w:r>
      <w:r>
        <w:fldChar w:fldCharType="begin"/>
      </w:r>
      <w:r>
        <w:instrText>SET DDOrganization3 "ISO/IEC"</w:instrText>
      </w:r>
      <w:r>
        <w:fldChar w:fldCharType="separate"/>
      </w:r>
      <w:bookmarkStart w:id="23" w:name="__Fieldmark__75_1480644687"/>
      <w:bookmarkStart w:id="24" w:name="DDDocStage"/>
      <w:bookmarkEnd w:id="22"/>
      <w:bookmarkEnd w:id="24"/>
      <w:r>
        <w:rPr/>
      </w:r>
      <w:r>
        <w:rPr>
          <w:color w:val="0000FF"/>
          <w:sz w:val="36"/>
          <w:szCs w:val="36"/>
        </w:rPr>
        <w:t>I</w:t>
      </w:r>
      <w:bookmarkStart w:id="25" w:name="DDOrganization3"/>
      <w:r>
        <w:rPr>
          <w:color w:val="0000FF"/>
          <w:sz w:val="36"/>
          <w:szCs w:val="36"/>
        </w:rPr>
        <w:t>SO/IEC</w:t>
      </w:r>
      <w:r>
        <w:rPr/>
      </w:r>
      <w:r>
        <w:fldChar w:fldCharType="end"/>
      </w:r>
      <w:r>
        <w:fldChar w:fldCharType="begin"/>
      </w:r>
      <w:r>
        <w:instrText>SET DDOrganization1 "ISO/IEC "</w:instrText>
      </w:r>
      <w:r>
        <w:fldChar w:fldCharType="separate"/>
      </w:r>
      <w:bookmarkStart w:id="26" w:name="__Fieldmark__81_1480644687"/>
      <w:bookmarkEnd w:id="23"/>
      <w:bookmarkEnd w:id="25"/>
      <w:r>
        <w:rPr/>
      </w:r>
      <w:r>
        <w:rPr>
          <w:color w:val="0000FF"/>
          <w:sz w:val="36"/>
          <w:szCs w:val="36"/>
        </w:rPr>
        <w:t>I</w:t>
      </w:r>
      <w:bookmarkStart w:id="27" w:name="DDOrganization1"/>
      <w:r>
        <w:rPr>
          <w:color w:val="0000FF"/>
          <w:sz w:val="36"/>
          <w:szCs w:val="36"/>
        </w:rPr>
        <w:t>SO/IEC </w:t>
      </w:r>
      <w:r>
        <w:rPr/>
      </w:r>
      <w:r>
        <w:fldChar w:fldCharType="end"/>
      </w:r>
      <w:r>
        <w:fldChar w:fldCharType="begin"/>
      </w:r>
      <w:r>
        <w:instrText>SET DDBASEYEAR ""</w:instrText>
      </w:r>
      <w:r>
        <w:fldChar w:fldCharType="separate"/>
      </w:r>
      <w:bookmarkStart w:id="28" w:name="__Fieldmark__87_1480644687"/>
      <w:bookmarkEnd w:id="26"/>
      <w:bookmarkEnd w:id="27"/>
      <w:r>
        <w:rPr/>
      </w:r>
      <w:r>
        <w:rPr>
          <w:color w:val="0000FF"/>
          <w:sz w:val="36"/>
          <w:szCs w:val="36"/>
        </w:rPr>
        <w:t xml:space="preserve"> </w:t>
      </w:r>
      <w:r>
        <w:rPr/>
      </w:r>
      <w:r>
        <w:fldChar w:fldCharType="end"/>
      </w:r>
      <w:r>
        <w:fldChar w:fldCharType="begin"/>
      </w:r>
      <w:r>
        <w:instrText>SET DDAmno ""</w:instrText>
      </w:r>
      <w:r>
        <w:fldChar w:fldCharType="separate"/>
      </w:r>
      <w:bookmarkStart w:id="29" w:name="__Fieldmark__94_1480644687"/>
      <w:bookmarkStart w:id="30" w:name="DDBASEYEAR"/>
      <w:bookmarkEnd w:id="28"/>
      <w:bookmarkEnd w:id="30"/>
      <w:r>
        <w:rPr/>
      </w:r>
      <w:r>
        <w:rPr>
          <w:color w:val="0000FF"/>
          <w:sz w:val="36"/>
          <w:szCs w:val="36"/>
        </w:rPr>
        <w:t xml:space="preserve"> </w:t>
      </w:r>
      <w:r>
        <w:rPr/>
      </w:r>
      <w:r>
        <w:fldChar w:fldCharType="end"/>
      </w:r>
      <w:r>
        <w:fldChar w:fldCharType="begin"/>
      </w:r>
      <w:r>
        <w:instrText>SET DDDocSubType ""</w:instrText>
      </w:r>
      <w:r>
        <w:fldChar w:fldCharType="separate"/>
      </w:r>
      <w:bookmarkStart w:id="31" w:name="__Fieldmark__101_1480644687"/>
      <w:bookmarkStart w:id="32" w:name="DDAmno"/>
      <w:bookmarkEnd w:id="29"/>
      <w:bookmarkEnd w:id="32"/>
      <w:r>
        <w:rPr/>
      </w:r>
      <w:r>
        <w:rPr>
          <w:color w:val="0000FF"/>
          <w:sz w:val="36"/>
          <w:szCs w:val="36"/>
        </w:rPr>
        <w:t xml:space="preserve"> </w:t>
      </w:r>
      <w:r>
        <w:rPr/>
      </w:r>
      <w:r>
        <w:fldChar w:fldCharType="end"/>
      </w:r>
      <w:r>
        <w:fldChar w:fldCharType="begin"/>
      </w:r>
      <w:r>
        <w:instrText>SET DDDocType ""</w:instrText>
      </w:r>
      <w:r>
        <w:fldChar w:fldCharType="separate"/>
      </w:r>
      <w:bookmarkStart w:id="33" w:name="__Fieldmark__108_1480644687"/>
      <w:bookmarkStart w:id="34" w:name="DDDocSubType"/>
      <w:bookmarkEnd w:id="31"/>
      <w:bookmarkEnd w:id="34"/>
      <w:r>
        <w:rPr/>
      </w:r>
      <w:r>
        <w:rPr>
          <w:color w:val="0000FF"/>
          <w:sz w:val="36"/>
          <w:szCs w:val="36"/>
        </w:rPr>
        <w:t xml:space="preserve"> </w:t>
      </w:r>
      <w:r>
        <w:rPr/>
      </w:r>
      <w:r>
        <w:fldChar w:fldCharType="end"/>
      </w:r>
      <w:r>
        <w:fldChar w:fldCharType="begin"/>
      </w:r>
      <w:r>
        <w:instrText>SET DDpubYear "2007"</w:instrText>
      </w:r>
      <w:r>
        <w:fldChar w:fldCharType="separate"/>
      </w:r>
      <w:bookmarkStart w:id="35" w:name="__Fieldmark__115_1480644687"/>
      <w:bookmarkStart w:id="36" w:name="DDDocType"/>
      <w:bookmarkEnd w:id="33"/>
      <w:bookmarkEnd w:id="36"/>
      <w:r>
        <w:rPr/>
      </w:r>
      <w:r>
        <w:rPr>
          <w:color w:val="0000FF"/>
          <w:sz w:val="36"/>
          <w:szCs w:val="36"/>
        </w:rPr>
        <w:t>2</w:t>
      </w:r>
      <w:bookmarkStart w:id="37" w:name="DDpubYear"/>
      <w:r>
        <w:rPr>
          <w:color w:val="0000FF"/>
          <w:sz w:val="36"/>
          <w:szCs w:val="36"/>
        </w:rPr>
        <w:t>007</w:t>
      </w:r>
      <w:r>
        <w:rPr/>
      </w:r>
      <w:r>
        <w:fldChar w:fldCharType="end"/>
      </w:r>
      <w:r>
        <w:fldChar w:fldCharType="begin"/>
      </w:r>
      <w:r>
        <w:instrText>SET DDWorkDocNo ""</w:instrText>
      </w:r>
      <w:r>
        <w:fldChar w:fldCharType="separate"/>
      </w:r>
      <w:bookmarkStart w:id="38" w:name="__Fieldmark__121_1480644687"/>
      <w:bookmarkEnd w:id="35"/>
      <w:bookmarkEnd w:id="37"/>
      <w:r>
        <w:rPr/>
      </w:r>
      <w:r>
        <w:rPr>
          <w:color w:val="0000FF"/>
          <w:sz w:val="36"/>
          <w:szCs w:val="36"/>
        </w:rPr>
        <w:t xml:space="preserve"> </w:t>
      </w:r>
      <w:r>
        <w:rPr/>
      </w:r>
      <w:r>
        <w:fldChar w:fldCharType="end"/>
      </w:r>
      <w:r>
        <w:fldChar w:fldCharType="begin"/>
      </w:r>
      <w:r>
        <w:instrText>SET DDRefNoPart "ISO/IEC "</w:instrText>
      </w:r>
      <w:r>
        <w:fldChar w:fldCharType="separate"/>
      </w:r>
      <w:bookmarkStart w:id="39" w:name="__Fieldmark__128_1480644687"/>
      <w:bookmarkStart w:id="40" w:name="DDWorkDocNo"/>
      <w:bookmarkEnd w:id="38"/>
      <w:bookmarkEnd w:id="40"/>
      <w:r>
        <w:rPr/>
      </w:r>
      <w:r>
        <w:rPr>
          <w:color w:val="0000FF"/>
          <w:sz w:val="36"/>
          <w:szCs w:val="36"/>
        </w:rPr>
        <w:t>I</w:t>
      </w:r>
      <w:bookmarkStart w:id="41" w:name="DDRefNoPart"/>
      <w:r>
        <w:rPr>
          <w:color w:val="0000FF"/>
          <w:sz w:val="36"/>
          <w:szCs w:val="36"/>
        </w:rPr>
        <w:t>SO/IEC </w:t>
      </w:r>
      <w:r>
        <w:rPr/>
      </w:r>
      <w:r>
        <w:fldChar w:fldCharType="end"/>
      </w:r>
      <w:r>
        <w:fldChar w:fldCharType="begin"/>
      </w:r>
      <w:r>
        <w:instrText>SET DDRefGen "ISO/IEC "</w:instrText>
      </w:r>
      <w:r>
        <w:fldChar w:fldCharType="separate"/>
      </w:r>
      <w:bookmarkStart w:id="42" w:name="__Fieldmark__134_1480644687"/>
      <w:bookmarkEnd w:id="39"/>
      <w:bookmarkEnd w:id="41"/>
      <w:r>
        <w:rPr/>
      </w:r>
      <w:r>
        <w:rPr>
          <w:color w:val="0000FF"/>
          <w:sz w:val="36"/>
          <w:szCs w:val="36"/>
        </w:rPr>
        <w:t>I</w:t>
      </w:r>
      <w:bookmarkStart w:id="43" w:name="DDRefGen"/>
      <w:r>
        <w:rPr>
          <w:color w:val="0000FF"/>
          <w:sz w:val="36"/>
          <w:szCs w:val="36"/>
        </w:rPr>
        <w:t>SO/IEC </w:t>
      </w:r>
      <w:r>
        <w:rPr/>
      </w:r>
      <w:r>
        <w:fldChar w:fldCharType="end"/>
      </w:r>
      <w:r>
        <w:fldChar w:fldCharType="begin"/>
      </w:r>
      <w:r>
        <w:instrText>SET DDRefNum "_(E)."</w:instrText>
      </w:r>
      <w:r>
        <w:fldChar w:fldCharType="separate"/>
      </w:r>
      <w:bookmarkStart w:id="44" w:name="__Fieldmark__140_1480644687"/>
      <w:bookmarkEnd w:id="42"/>
      <w:bookmarkEnd w:id="43"/>
      <w:r>
        <w:rPr/>
      </w:r>
      <w:r>
        <w:rPr>
          <w:color w:val="0000FF"/>
          <w:sz w:val="36"/>
          <w:szCs w:val="36"/>
        </w:rPr>
        <w:t>_</w:t>
      </w:r>
      <w:bookmarkStart w:id="45" w:name="DDRefNum"/>
      <w:r>
        <w:rPr>
          <w:color w:val="0000FF"/>
          <w:sz w:val="36"/>
          <w:szCs w:val="36"/>
        </w:rPr>
        <w:t>(E).</w:t>
      </w:r>
      <w:r>
        <w:rPr/>
      </w:r>
      <w:r>
        <w:fldChar w:fldCharType="end"/>
      </w:r>
      <w:r>
        <w:fldChar w:fldCharType="begin"/>
      </w:r>
      <w:r>
        <w:instrText>SET DDSCSecr ""</w:instrText>
      </w:r>
      <w:r>
        <w:fldChar w:fldCharType="separate"/>
      </w:r>
      <w:bookmarkStart w:id="46" w:name="__Fieldmark__146_1480644687"/>
      <w:bookmarkEnd w:id="44"/>
      <w:bookmarkEnd w:id="45"/>
      <w:r>
        <w:rPr/>
      </w:r>
      <w:r>
        <w:rPr>
          <w:color w:val="0000FF"/>
          <w:sz w:val="36"/>
          <w:szCs w:val="36"/>
        </w:rPr>
        <w:t xml:space="preserve"> </w:t>
      </w:r>
      <w:r>
        <w:rPr/>
      </w:r>
      <w:r>
        <w:fldChar w:fldCharType="end"/>
      </w:r>
      <w:r>
        <w:fldChar w:fldCharType="begin"/>
      </w:r>
      <w:r>
        <w:instrText>SET DDSecr ""</w:instrText>
      </w:r>
      <w:r>
        <w:fldChar w:fldCharType="separate"/>
      </w:r>
      <w:bookmarkStart w:id="47" w:name="__Fieldmark__153_1480644687"/>
      <w:bookmarkStart w:id="48" w:name="DDSCSecr"/>
      <w:bookmarkEnd w:id="46"/>
      <w:bookmarkEnd w:id="48"/>
      <w:r>
        <w:rPr/>
      </w:r>
      <w:r>
        <w:rPr>
          <w:color w:val="0000FF"/>
          <w:sz w:val="36"/>
          <w:szCs w:val="36"/>
        </w:rPr>
        <w:t xml:space="preserve"> </w:t>
      </w:r>
      <w:r>
        <w:rPr/>
      </w:r>
      <w:r>
        <w:fldChar w:fldCharType="end"/>
      </w:r>
      <w:r>
        <w:fldChar w:fldCharType="begin"/>
      </w:r>
      <w:r>
        <w:instrText>SET DDSCTitle ""</w:instrText>
      </w:r>
      <w:r>
        <w:fldChar w:fldCharType="separate"/>
      </w:r>
      <w:bookmarkStart w:id="49" w:name="__Fieldmark__160_1480644687"/>
      <w:bookmarkStart w:id="50" w:name="DDSecr"/>
      <w:bookmarkEnd w:id="47"/>
      <w:bookmarkEnd w:id="50"/>
      <w:r>
        <w:rPr/>
      </w:r>
      <w:r>
        <w:rPr>
          <w:color w:val="0000FF"/>
          <w:sz w:val="36"/>
          <w:szCs w:val="36"/>
        </w:rPr>
        <w:t xml:space="preserve"> </w:t>
      </w:r>
      <w:r>
        <w:rPr/>
      </w:r>
      <w:r>
        <w:fldChar w:fldCharType="end"/>
      </w:r>
      <w:r>
        <w:fldChar w:fldCharType="begin"/>
      </w:r>
      <w:r>
        <w:instrText>SET DDTCTitle ""</w:instrText>
      </w:r>
      <w:r>
        <w:fldChar w:fldCharType="separate"/>
      </w:r>
      <w:bookmarkStart w:id="51" w:name="__Fieldmark__167_1480644687"/>
      <w:bookmarkStart w:id="52" w:name="DDSCTitle"/>
      <w:bookmarkEnd w:id="49"/>
      <w:bookmarkEnd w:id="52"/>
      <w:r>
        <w:rPr/>
      </w:r>
      <w:r>
        <w:rPr>
          <w:color w:val="0000FF"/>
          <w:sz w:val="36"/>
          <w:szCs w:val="36"/>
        </w:rPr>
        <w:t xml:space="preserve"> </w:t>
      </w:r>
      <w:r>
        <w:rPr/>
      </w:r>
      <w:r>
        <w:fldChar w:fldCharType="end"/>
      </w:r>
      <w:r>
        <w:fldChar w:fldCharType="begin"/>
      </w:r>
      <w:r>
        <w:instrText>SET DDWGNum ""</w:instrText>
      </w:r>
      <w:r>
        <w:fldChar w:fldCharType="separate"/>
      </w:r>
      <w:bookmarkStart w:id="53" w:name="__Fieldmark__174_1480644687"/>
      <w:bookmarkStart w:id="54" w:name="DDTCTitle"/>
      <w:bookmarkEnd w:id="51"/>
      <w:bookmarkEnd w:id="54"/>
      <w:r>
        <w:rPr/>
      </w:r>
      <w:r>
        <w:rPr>
          <w:color w:val="0000FF"/>
          <w:sz w:val="36"/>
          <w:szCs w:val="36"/>
        </w:rPr>
        <w:t xml:space="preserve"> </w:t>
      </w:r>
      <w:r>
        <w:rPr/>
      </w:r>
      <w:r>
        <w:fldChar w:fldCharType="end"/>
      </w:r>
      <w:r>
        <w:fldChar w:fldCharType="begin"/>
      </w:r>
      <w:r>
        <w:instrText>SET DDSCNum ""</w:instrText>
      </w:r>
      <w:r>
        <w:fldChar w:fldCharType="separate"/>
      </w:r>
      <w:bookmarkStart w:id="55" w:name="__Fieldmark__181_1480644687"/>
      <w:bookmarkStart w:id="56" w:name="DDWGNum"/>
      <w:bookmarkEnd w:id="53"/>
      <w:bookmarkEnd w:id="56"/>
      <w:r>
        <w:rPr/>
      </w:r>
      <w:r>
        <w:rPr>
          <w:color w:val="0000FF"/>
          <w:sz w:val="36"/>
          <w:szCs w:val="36"/>
        </w:rPr>
        <w:t xml:space="preserve"> </w:t>
      </w:r>
      <w:r>
        <w:rPr/>
      </w:r>
      <w:r>
        <w:fldChar w:fldCharType="end"/>
      </w:r>
      <w:r>
        <w:fldChar w:fldCharType="begin"/>
      </w:r>
      <w:r>
        <w:instrText>SET DDTCNum ""</w:instrText>
      </w:r>
      <w:r>
        <w:fldChar w:fldCharType="separate"/>
      </w:r>
      <w:bookmarkStart w:id="57" w:name="__Fieldmark__188_1480644687"/>
      <w:bookmarkStart w:id="58" w:name="DDSCNum"/>
      <w:bookmarkEnd w:id="55"/>
      <w:bookmarkEnd w:id="58"/>
      <w:r>
        <w:rPr/>
      </w:r>
      <w:r>
        <w:rPr>
          <w:color w:val="0000FF"/>
          <w:sz w:val="36"/>
          <w:szCs w:val="36"/>
        </w:rPr>
        <w:t xml:space="preserve"> </w:t>
      </w:r>
      <w:r>
        <w:rPr/>
      </w:r>
      <w:r>
        <w:fldChar w:fldCharType="end"/>
      </w:r>
      <w:r>
        <w:fldChar w:fldCharType="begin"/>
      </w:r>
      <w:r>
        <w:instrText>SET LIBLANG " 2"</w:instrText>
      </w:r>
      <w:r>
        <w:fldChar w:fldCharType="separate"/>
      </w:r>
      <w:bookmarkStart w:id="59" w:name="__Fieldmark__195_1480644687"/>
      <w:bookmarkStart w:id="60" w:name="DDTCNum"/>
      <w:bookmarkEnd w:id="57"/>
      <w:bookmarkEnd w:id="60"/>
      <w:r>
        <w:rPr/>
      </w:r>
      <w:r>
        <w:rPr>
          <w:color w:val="0000FF"/>
          <w:sz w:val="36"/>
          <w:szCs w:val="36"/>
        </w:rPr>
        <w:t xml:space="preserve"> </w:t>
      </w:r>
      <w:bookmarkStart w:id="61" w:name="LIBLANG"/>
      <w:r>
        <w:rPr>
          <w:color w:val="0000FF"/>
          <w:sz w:val="36"/>
          <w:szCs w:val="36"/>
        </w:rPr>
        <w:t>2</w:t>
      </w:r>
      <w:r>
        <w:rPr/>
      </w:r>
      <w:r>
        <w:fldChar w:fldCharType="end"/>
      </w:r>
      <w:r>
        <w:fldChar w:fldCharType="begin"/>
      </w:r>
      <w:r>
        <w:instrText>SET libH2NAME "Heading 2"</w:instrText>
      </w:r>
      <w:r>
        <w:fldChar w:fldCharType="separate"/>
      </w:r>
      <w:bookmarkStart w:id="62" w:name="__Fieldmark__201_1480644687"/>
      <w:bookmarkEnd w:id="59"/>
      <w:bookmarkEnd w:id="61"/>
      <w:r>
        <w:rPr/>
      </w:r>
      <w:r>
        <w:rPr>
          <w:color w:val="0000FF"/>
          <w:sz w:val="36"/>
          <w:szCs w:val="36"/>
        </w:rPr>
        <w:t>H</w:t>
      </w:r>
      <w:bookmarkStart w:id="63" w:name="libH2NAME"/>
      <w:r>
        <w:rPr>
          <w:color w:val="0000FF"/>
          <w:sz w:val="36"/>
          <w:szCs w:val="36"/>
        </w:rPr>
        <w:t>eading 2</w:t>
      </w:r>
      <w:r>
        <w:rPr/>
      </w:r>
      <w:r>
        <w:fldChar w:fldCharType="end"/>
      </w:r>
      <w:r>
        <w:fldChar w:fldCharType="begin"/>
      </w:r>
      <w:r>
        <w:instrText>SET libH1NAME "Heading 1"</w:instrText>
      </w:r>
      <w:r>
        <w:fldChar w:fldCharType="separate"/>
      </w:r>
      <w:bookmarkStart w:id="64" w:name="__Fieldmark__207_1480644687"/>
      <w:bookmarkEnd w:id="62"/>
      <w:bookmarkEnd w:id="63"/>
      <w:r>
        <w:rPr/>
      </w:r>
      <w:r>
        <w:rPr>
          <w:color w:val="0000FF"/>
          <w:sz w:val="36"/>
          <w:szCs w:val="36"/>
        </w:rPr>
        <w:t>H</w:t>
      </w:r>
      <w:bookmarkStart w:id="65" w:name="libH1NAME"/>
      <w:r>
        <w:rPr>
          <w:color w:val="0000FF"/>
          <w:sz w:val="36"/>
          <w:szCs w:val="36"/>
        </w:rPr>
        <w:t>eading 1</w:t>
      </w:r>
      <w:r>
        <w:rPr/>
      </w:r>
      <w:r>
        <w:fldChar w:fldCharType="end"/>
      </w:r>
      <w:r>
        <w:fldChar w:fldCharType="begin"/>
      </w:r>
      <w:r>
        <w:instrText>SET LibDesc ""</w:instrText>
      </w:r>
      <w:r>
        <w:fldChar w:fldCharType="separate"/>
      </w:r>
      <w:bookmarkStart w:id="66" w:name="__Fieldmark__213_1480644687"/>
      <w:bookmarkEnd w:id="64"/>
      <w:bookmarkEnd w:id="65"/>
      <w:r>
        <w:rPr/>
      </w:r>
      <w:r>
        <w:rPr>
          <w:color w:val="0000FF"/>
          <w:sz w:val="36"/>
          <w:szCs w:val="36"/>
        </w:rPr>
        <w:t xml:space="preserve"> </w:t>
      </w:r>
      <w:r>
        <w:rPr/>
      </w:r>
      <w:r>
        <w:fldChar w:fldCharType="end"/>
      </w:r>
      <w:r>
        <w:fldChar w:fldCharType="begin"/>
      </w:r>
      <w:r>
        <w:instrText>SET LibDescD ""</w:instrText>
      </w:r>
      <w:r>
        <w:fldChar w:fldCharType="separate"/>
      </w:r>
      <w:bookmarkStart w:id="67" w:name="__Fieldmark__220_1480644687"/>
      <w:bookmarkStart w:id="68" w:name="LibDesc"/>
      <w:bookmarkEnd w:id="66"/>
      <w:bookmarkEnd w:id="68"/>
      <w:r>
        <w:rPr/>
      </w:r>
      <w:r>
        <w:rPr>
          <w:color w:val="0000FF"/>
          <w:sz w:val="36"/>
          <w:szCs w:val="36"/>
        </w:rPr>
        <w:t xml:space="preserve"> </w:t>
      </w:r>
      <w:r>
        <w:rPr/>
      </w:r>
      <w:r>
        <w:fldChar w:fldCharType="end"/>
      </w:r>
      <w:r>
        <w:fldChar w:fldCharType="begin"/>
      </w:r>
      <w:r>
        <w:instrText>SET LibDescE ""</w:instrText>
      </w:r>
      <w:r>
        <w:fldChar w:fldCharType="separate"/>
      </w:r>
      <w:bookmarkStart w:id="69" w:name="__Fieldmark__227_1480644687"/>
      <w:bookmarkStart w:id="70" w:name="LibDescD"/>
      <w:bookmarkEnd w:id="67"/>
      <w:bookmarkEnd w:id="70"/>
      <w:r>
        <w:rPr/>
      </w:r>
      <w:r>
        <w:rPr>
          <w:color w:val="0000FF"/>
          <w:sz w:val="36"/>
          <w:szCs w:val="36"/>
        </w:rPr>
        <w:t xml:space="preserve"> </w:t>
      </w:r>
      <w:r>
        <w:rPr/>
      </w:r>
      <w:r>
        <w:fldChar w:fldCharType="end"/>
      </w:r>
      <w:r>
        <w:fldChar w:fldCharType="begin"/>
      </w:r>
      <w:r>
        <w:instrText>SET LibDescF ""</w:instrText>
      </w:r>
      <w:r>
        <w:fldChar w:fldCharType="separate"/>
      </w:r>
      <w:bookmarkStart w:id="71" w:name="__Fieldmark__234_1480644687"/>
      <w:bookmarkStart w:id="72" w:name="LibDescE"/>
      <w:bookmarkEnd w:id="69"/>
      <w:bookmarkEnd w:id="72"/>
      <w:r>
        <w:rPr/>
      </w:r>
      <w:r>
        <w:rPr>
          <w:color w:val="0000FF"/>
          <w:sz w:val="36"/>
          <w:szCs w:val="36"/>
        </w:rPr>
        <w:t xml:space="preserve"> </w:t>
      </w:r>
      <w:r>
        <w:rPr/>
      </w:r>
      <w:r>
        <w:fldChar w:fldCharType="end"/>
      </w:r>
      <w:r>
        <w:fldChar w:fldCharType="begin"/>
      </w:r>
      <w:r>
        <w:instrText>SET NATSubVer "0"</w:instrText>
      </w:r>
      <w:r>
        <w:fldChar w:fldCharType="separate"/>
      </w:r>
      <w:bookmarkStart w:id="73" w:name="__Fieldmark__241_1480644687"/>
      <w:bookmarkStart w:id="74" w:name="LibDescF"/>
      <w:bookmarkEnd w:id="71"/>
      <w:bookmarkEnd w:id="74"/>
      <w:r>
        <w:rPr/>
      </w:r>
      <w:r>
        <w:rPr>
          <w:color w:val="0000FF"/>
          <w:sz w:val="36"/>
          <w:szCs w:val="36"/>
        </w:rPr>
        <w:t>0</w:t>
      </w:r>
      <w:bookmarkStart w:id="75" w:name="NATSubVer"/>
      <w:r>
        <w:rPr/>
      </w:r>
      <w:r>
        <w:fldChar w:fldCharType="end"/>
      </w:r>
      <w:r>
        <w:fldChar w:fldCharType="begin"/>
      </w:r>
      <w:r>
        <w:instrText>SET CENSubVer "2"</w:instrText>
      </w:r>
      <w:r>
        <w:fldChar w:fldCharType="separate"/>
      </w:r>
      <w:bookmarkStart w:id="76" w:name="__Fieldmark__247_1480644687"/>
      <w:bookmarkEnd w:id="73"/>
      <w:bookmarkEnd w:id="75"/>
      <w:r>
        <w:rPr/>
      </w:r>
      <w:r>
        <w:rPr>
          <w:color w:val="0000FF"/>
          <w:sz w:val="36"/>
          <w:szCs w:val="36"/>
        </w:rPr>
        <w:t>2</w:t>
      </w:r>
      <w:bookmarkStart w:id="77" w:name="CENSubVer"/>
      <w:r>
        <w:rPr/>
      </w:r>
      <w:r>
        <w:fldChar w:fldCharType="end"/>
      </w:r>
      <w:r>
        <w:fldChar w:fldCharType="begin"/>
      </w:r>
      <w:r>
        <w:instrText>SET ISOSubVer ""</w:instrText>
      </w:r>
      <w:r>
        <w:fldChar w:fldCharType="separate"/>
      </w:r>
      <w:bookmarkStart w:id="78" w:name="__Fieldmark__253_1480644687"/>
      <w:bookmarkEnd w:id="76"/>
      <w:bookmarkEnd w:id="77"/>
      <w:r>
        <w:rPr/>
      </w:r>
      <w:r>
        <w:rPr>
          <w:color w:val="0000FF"/>
          <w:sz w:val="36"/>
          <w:szCs w:val="36"/>
        </w:rPr>
        <w:t xml:space="preserve"> </w:t>
      </w:r>
      <w:r>
        <w:rPr/>
      </w:r>
      <w:r>
        <w:fldChar w:fldCharType="end"/>
      </w:r>
      <w:r>
        <w:fldChar w:fldCharType="begin"/>
      </w:r>
      <w:r>
        <w:instrText>SET LIBVerMSDN "STD Version 2.1c2"</w:instrText>
      </w:r>
      <w:r>
        <w:fldChar w:fldCharType="separate"/>
      </w:r>
      <w:bookmarkStart w:id="79" w:name="__Fieldmark__260_1480644687"/>
      <w:bookmarkStart w:id="80" w:name="ISOSubVer"/>
      <w:bookmarkEnd w:id="78"/>
      <w:bookmarkEnd w:id="80"/>
      <w:r>
        <w:rPr/>
      </w:r>
      <w:r>
        <w:rPr>
          <w:color w:val="0000FF"/>
          <w:sz w:val="36"/>
          <w:szCs w:val="36"/>
        </w:rPr>
        <w:t>S</w:t>
      </w:r>
      <w:bookmarkStart w:id="81" w:name="LIBVerMSDN"/>
      <w:r>
        <w:rPr>
          <w:color w:val="0000FF"/>
          <w:sz w:val="36"/>
          <w:szCs w:val="36"/>
        </w:rPr>
        <w:t>TD Version 2.1c2</w:t>
      </w:r>
      <w:r>
        <w:rPr/>
      </w:r>
      <w:r>
        <w:fldChar w:fldCharType="end"/>
      </w:r>
      <w:r>
        <w:fldChar w:fldCharType="begin"/>
      </w:r>
      <w:r>
        <w:instrText>SET LIBStageCode "0"</w:instrText>
      </w:r>
      <w:r>
        <w:fldChar w:fldCharType="separate"/>
      </w:r>
      <w:bookmarkStart w:id="82" w:name="__Fieldmark__266_1480644687"/>
      <w:bookmarkEnd w:id="79"/>
      <w:bookmarkEnd w:id="81"/>
      <w:r>
        <w:rPr/>
      </w:r>
      <w:r>
        <w:rPr>
          <w:color w:val="0000FF"/>
          <w:sz w:val="36"/>
          <w:szCs w:val="36"/>
        </w:rPr>
        <w:t>0</w:t>
      </w:r>
      <w:bookmarkStart w:id="83" w:name="LIBStageCode"/>
      <w:r>
        <w:rPr/>
      </w:r>
      <w:r>
        <w:fldChar w:fldCharType="end"/>
      </w:r>
      <w:r>
        <w:fldChar w:fldCharType="begin"/>
      </w:r>
      <w:r>
        <w:instrText>SET LibRpl ""</w:instrText>
      </w:r>
      <w:r>
        <w:fldChar w:fldCharType="separate"/>
      </w:r>
      <w:bookmarkStart w:id="84" w:name="__Fieldmark__272_1480644687"/>
      <w:bookmarkEnd w:id="82"/>
      <w:bookmarkEnd w:id="83"/>
      <w:r>
        <w:rPr/>
      </w:r>
      <w:r>
        <w:rPr>
          <w:color w:val="0000FF"/>
          <w:sz w:val="36"/>
          <w:szCs w:val="36"/>
        </w:rPr>
        <w:t xml:space="preserve"> </w:t>
      </w:r>
      <w:r>
        <w:rPr/>
      </w:r>
      <w:r>
        <w:fldChar w:fldCharType="end"/>
      </w:r>
      <w:r>
        <w:fldChar w:fldCharType="begin"/>
      </w:r>
      <w:r>
        <w:instrText>SET LibICS ""</w:instrText>
      </w:r>
      <w:r>
        <w:fldChar w:fldCharType="separate"/>
      </w:r>
      <w:bookmarkStart w:id="85" w:name="__Fieldmark__279_1480644687"/>
      <w:bookmarkStart w:id="86" w:name="LibRpl"/>
      <w:bookmarkEnd w:id="84"/>
      <w:bookmarkEnd w:id="86"/>
      <w:r>
        <w:rPr/>
      </w:r>
      <w:r>
        <w:rPr>
          <w:color w:val="0000FF"/>
          <w:sz w:val="36"/>
          <w:szCs w:val="36"/>
        </w:rPr>
        <w:t xml:space="preserve"> </w:t>
      </w:r>
      <w:r>
        <w:rPr/>
      </w:r>
      <w:r>
        <w:fldChar w:fldCharType="end"/>
      </w:r>
      <w:r>
        <w:fldChar w:fldCharType="begin"/>
      </w:r>
      <w:r>
        <w:instrText>SET LIBFIL " 4"</w:instrText>
      </w:r>
      <w:r>
        <w:fldChar w:fldCharType="separate"/>
      </w:r>
      <w:bookmarkStart w:id="87" w:name="__Fieldmark__286_1480644687"/>
      <w:bookmarkStart w:id="88" w:name="LibICS"/>
      <w:bookmarkEnd w:id="85"/>
      <w:bookmarkEnd w:id="88"/>
      <w:r>
        <w:rPr/>
      </w:r>
      <w:r>
        <w:rPr>
          <w:color w:val="0000FF"/>
          <w:sz w:val="36"/>
          <w:szCs w:val="36"/>
        </w:rPr>
        <w:t xml:space="preserve"> </w:t>
      </w:r>
      <w:bookmarkStart w:id="89" w:name="LIBFIL"/>
      <w:r>
        <w:rPr>
          <w:color w:val="0000FF"/>
          <w:sz w:val="36"/>
          <w:szCs w:val="36"/>
        </w:rPr>
        <w:t>4</w:t>
      </w:r>
      <w:r>
        <w:rPr/>
      </w:r>
      <w:r>
        <w:fldChar w:fldCharType="end"/>
      </w:r>
      <w:r>
        <w:fldChar w:fldCharType="begin"/>
      </w:r>
      <w:r>
        <w:instrText>SET LIBFrFileName ""</w:instrText>
      </w:r>
      <w:r>
        <w:fldChar w:fldCharType="separate"/>
      </w:r>
      <w:bookmarkStart w:id="90" w:name="__Fieldmark__292_1480644687"/>
      <w:bookmarkEnd w:id="87"/>
      <w:bookmarkEnd w:id="89"/>
      <w:r>
        <w:rPr/>
      </w:r>
      <w:r>
        <w:rPr>
          <w:color w:val="0000FF"/>
          <w:sz w:val="36"/>
          <w:szCs w:val="36"/>
        </w:rPr>
        <w:t xml:space="preserve"> </w:t>
      </w:r>
      <w:r>
        <w:rPr/>
      </w:r>
      <w:r>
        <w:fldChar w:fldCharType="end"/>
      </w:r>
      <w:r>
        <w:fldChar w:fldCharType="begin"/>
      </w:r>
      <w:r>
        <w:instrText>SET LIBDeFileName ""</w:instrText>
      </w:r>
      <w:r>
        <w:fldChar w:fldCharType="separate"/>
      </w:r>
      <w:bookmarkStart w:id="91" w:name="__Fieldmark__299_1480644687"/>
      <w:bookmarkStart w:id="92" w:name="LIBFrFileName"/>
      <w:bookmarkEnd w:id="90"/>
      <w:bookmarkEnd w:id="92"/>
      <w:r>
        <w:rPr/>
      </w:r>
      <w:r>
        <w:rPr>
          <w:color w:val="0000FF"/>
          <w:sz w:val="36"/>
          <w:szCs w:val="36"/>
        </w:rPr>
        <w:t xml:space="preserve"> </w:t>
      </w:r>
      <w:r>
        <w:rPr/>
      </w:r>
      <w:r>
        <w:fldChar w:fldCharType="end"/>
      </w:r>
      <w:r>
        <w:fldChar w:fldCharType="begin"/>
      </w:r>
      <w:r>
        <w:instrText>SET LIBNatFileName ""</w:instrText>
      </w:r>
      <w:r>
        <w:fldChar w:fldCharType="separate"/>
      </w:r>
      <w:bookmarkStart w:id="93" w:name="__Fieldmark__306_1480644687"/>
      <w:bookmarkStart w:id="94" w:name="LIBDeFileName"/>
      <w:bookmarkEnd w:id="91"/>
      <w:bookmarkEnd w:id="94"/>
      <w:r>
        <w:rPr/>
      </w:r>
      <w:r>
        <w:rPr>
          <w:color w:val="0000FF"/>
          <w:sz w:val="36"/>
          <w:szCs w:val="36"/>
        </w:rPr>
        <w:t xml:space="preserve"> </w:t>
      </w:r>
      <w:r>
        <w:rPr/>
      </w:r>
      <w:r>
        <w:fldChar w:fldCharType="end"/>
      </w:r>
      <w:r>
        <w:fldChar w:fldCharType="begin"/>
      </w:r>
      <w:r>
        <w:instrText>SET LIBFileOld ""</w:instrText>
      </w:r>
      <w:r>
        <w:fldChar w:fldCharType="separate"/>
      </w:r>
      <w:bookmarkStart w:id="95" w:name="__Fieldmark__313_1480644687"/>
      <w:bookmarkStart w:id="96" w:name="LIBNatFileName"/>
      <w:bookmarkEnd w:id="93"/>
      <w:bookmarkEnd w:id="96"/>
      <w:r>
        <w:rPr/>
      </w:r>
      <w:r>
        <w:rPr>
          <w:color w:val="0000FF"/>
          <w:sz w:val="36"/>
          <w:szCs w:val="36"/>
        </w:rPr>
        <w:t xml:space="preserve"> </w:t>
      </w:r>
      <w:r>
        <w:rPr/>
      </w:r>
      <w:r>
        <w:fldChar w:fldCharType="end"/>
      </w:r>
      <w:r>
        <w:fldChar w:fldCharType="begin"/>
      </w:r>
      <w:r>
        <w:instrText>SET LIBTypeTitreCEN ""</w:instrText>
      </w:r>
      <w:r>
        <w:fldChar w:fldCharType="separate"/>
      </w:r>
      <w:bookmarkStart w:id="97" w:name="__Fieldmark__320_1480644687"/>
      <w:bookmarkStart w:id="98" w:name="LIBFileOld"/>
      <w:bookmarkEnd w:id="95"/>
      <w:bookmarkEnd w:id="98"/>
      <w:r>
        <w:rPr/>
      </w:r>
      <w:r>
        <w:rPr>
          <w:color w:val="0000FF"/>
          <w:sz w:val="36"/>
          <w:szCs w:val="36"/>
        </w:rPr>
        <w:t xml:space="preserve"> </w:t>
      </w:r>
      <w:r>
        <w:rPr/>
      </w:r>
      <w:r>
        <w:fldChar w:fldCharType="end"/>
      </w:r>
      <w:r>
        <w:fldChar w:fldCharType="begin"/>
      </w:r>
      <w:r>
        <w:instrText>SET LIBTypeTitreNAT ""</w:instrText>
      </w:r>
      <w:r>
        <w:fldChar w:fldCharType="separate"/>
      </w:r>
      <w:bookmarkStart w:id="99" w:name="__Fieldmark__330_1480644687"/>
      <w:bookmarkStart w:id="100" w:name="LIBTypeTitreCEN"/>
      <w:bookmarkStart w:id="101" w:name="LIBTypeTitre"/>
      <w:bookmarkEnd w:id="97"/>
      <w:bookmarkEnd w:id="100"/>
      <w:bookmarkEnd w:id="101"/>
      <w:r>
        <w:rPr/>
      </w:r>
      <w:r>
        <w:rPr>
          <w:color w:val="0000FF"/>
          <w:sz w:val="36"/>
          <w:szCs w:val="36"/>
        </w:rPr>
        <w:t xml:space="preserve"> </w:t>
      </w:r>
      <w:r>
        <w:rPr/>
      </w:r>
      <w:r>
        <w:fldChar w:fldCharType="end"/>
      </w:r>
      <w:r>
        <w:fldChar w:fldCharType="begin"/>
      </w:r>
      <w:r>
        <w:instrText>SET LibEnteteCEN ""</w:instrText>
      </w:r>
      <w:r>
        <w:fldChar w:fldCharType="separate"/>
      </w:r>
      <w:bookmarkStart w:id="102" w:name="__Fieldmark__337_1480644687"/>
      <w:bookmarkStart w:id="103" w:name="LIBTypeTitreNAT"/>
      <w:bookmarkEnd w:id="99"/>
      <w:bookmarkEnd w:id="103"/>
      <w:r>
        <w:rPr/>
      </w:r>
      <w:r>
        <w:rPr>
          <w:color w:val="0000FF"/>
          <w:sz w:val="36"/>
          <w:szCs w:val="36"/>
        </w:rPr>
        <w:t xml:space="preserve"> </w:t>
      </w:r>
      <w:r>
        <w:rPr/>
      </w:r>
      <w:r>
        <w:fldChar w:fldCharType="end"/>
      </w:r>
      <w:r>
        <w:fldChar w:fldCharType="begin"/>
      </w:r>
      <w:r>
        <w:instrText>SET LibEnteteNAT ""</w:instrText>
      </w:r>
      <w:r>
        <w:fldChar w:fldCharType="separate"/>
      </w:r>
      <w:bookmarkStart w:id="104" w:name="__Fieldmark__350_1480644687"/>
      <w:bookmarkStart w:id="105" w:name="LibEnteteCEN"/>
      <w:bookmarkStart w:id="106" w:name="LibEntete"/>
      <w:bookmarkStart w:id="107" w:name="LibFileEnTete"/>
      <w:bookmarkEnd w:id="102"/>
      <w:bookmarkEnd w:id="105"/>
      <w:bookmarkEnd w:id="106"/>
      <w:bookmarkEnd w:id="107"/>
      <w:r>
        <w:rPr/>
      </w:r>
      <w:r>
        <w:rPr>
          <w:color w:val="0000FF"/>
          <w:sz w:val="36"/>
          <w:szCs w:val="36"/>
        </w:rPr>
        <w:t xml:space="preserve"> </w:t>
      </w:r>
      <w:r>
        <w:rPr/>
      </w:r>
      <w:r>
        <w:fldChar w:fldCharType="end"/>
      </w:r>
      <w:r>
        <w:fldChar w:fldCharType="begin"/>
      </w:r>
      <w:r>
        <w:instrText>SET LIBASynchroVF ""</w:instrText>
      </w:r>
      <w:r>
        <w:fldChar w:fldCharType="separate"/>
      </w:r>
      <w:bookmarkStart w:id="108" w:name="__Fieldmark__357_1480644687"/>
      <w:bookmarkStart w:id="109" w:name="LibEnteteNAT"/>
      <w:bookmarkEnd w:id="104"/>
      <w:bookmarkEnd w:id="109"/>
      <w:r>
        <w:rPr/>
      </w:r>
      <w:r>
        <w:rPr>
          <w:color w:val="0000FF"/>
          <w:sz w:val="36"/>
          <w:szCs w:val="36"/>
        </w:rPr>
        <w:t xml:space="preserve"> </w:t>
      </w:r>
      <w:r>
        <w:rPr/>
      </w:r>
      <w:r>
        <w:fldChar w:fldCharType="end"/>
      </w:r>
      <w:r>
        <w:fldChar w:fldCharType="begin"/>
      </w:r>
      <w:r>
        <w:instrText>SET LIBASynchroVE ""</w:instrText>
      </w:r>
      <w:r>
        <w:fldChar w:fldCharType="separate"/>
      </w:r>
      <w:bookmarkStart w:id="110" w:name="__Fieldmark__367_1480644687"/>
      <w:bookmarkStart w:id="111" w:name="LIBASynchroVF"/>
      <w:bookmarkStart w:id="112" w:name="LIBASynchro"/>
      <w:bookmarkEnd w:id="108"/>
      <w:bookmarkEnd w:id="111"/>
      <w:bookmarkEnd w:id="112"/>
      <w:r>
        <w:rPr/>
      </w:r>
      <w:r>
        <w:rPr>
          <w:color w:val="0000FF"/>
          <w:sz w:val="36"/>
          <w:szCs w:val="36"/>
        </w:rPr>
        <w:t xml:space="preserve"> </w:t>
      </w:r>
      <w:r>
        <w:rPr/>
      </w:r>
      <w:r>
        <w:fldChar w:fldCharType="end"/>
      </w:r>
      <w:r>
        <w:fldChar w:fldCharType="begin"/>
      </w:r>
      <w:r>
        <w:instrText>SET LIBASynchroVD ""</w:instrText>
      </w:r>
      <w:r>
        <w:fldChar w:fldCharType="separate"/>
      </w:r>
      <w:bookmarkStart w:id="113" w:name="__Fieldmark__374_1480644687"/>
      <w:bookmarkStart w:id="114" w:name="LIBASynchroVE"/>
      <w:bookmarkEnd w:id="110"/>
      <w:bookmarkEnd w:id="114"/>
      <w:r>
        <w:rPr/>
      </w:r>
      <w:r>
        <w:rPr>
          <w:color w:val="0000FF"/>
          <w:sz w:val="36"/>
          <w:szCs w:val="36"/>
        </w:rPr>
        <w:t xml:space="preserve"> </w:t>
      </w:r>
      <w:r>
        <w:rPr/>
      </w:r>
      <w:r>
        <w:fldChar w:fldCharType="end"/>
      </w:r>
      <w:r>
        <w:fldChar w:fldCharType="begin"/>
      </w:r>
      <w:r>
        <w:instrText>SET DDEditionNo ""</w:instrText>
      </w:r>
      <w:r>
        <w:fldChar w:fldCharType="separate"/>
      </w:r>
      <w:bookmarkStart w:id="115" w:name="__Fieldmark__381_1480644687"/>
      <w:bookmarkStart w:id="116" w:name="LIBASynchroVD"/>
      <w:bookmarkEnd w:id="113"/>
      <w:bookmarkEnd w:id="116"/>
      <w:r>
        <w:rPr/>
      </w:r>
      <w:r>
        <w:rPr>
          <w:color w:val="0000FF"/>
          <w:sz w:val="36"/>
          <w:szCs w:val="36"/>
        </w:rPr>
        <w:t xml:space="preserve"> </w:t>
      </w:r>
      <w:r>
        <w:rPr/>
      </w:r>
      <w:r>
        <w:fldChar w:fldCharType="end"/>
      </w:r>
      <w:bookmarkStart w:id="117" w:name="_Toc173128202"/>
      <w:bookmarkStart w:id="118" w:name="_Toc173128083"/>
      <w:bookmarkStart w:id="119" w:name="DDEditionNo"/>
      <w:bookmarkEnd w:id="115"/>
      <w:bookmarkEnd w:id="119"/>
      <w:r>
        <w:rPr>
          <w:b/>
          <w:color w:val="0000FF"/>
          <w:sz w:val="36"/>
          <w:szCs w:val="36"/>
        </w:rPr>
        <w:t xml:space="preserve"> </w:t>
      </w:r>
      <w:bookmarkEnd w:id="117"/>
      <w:bookmarkEnd w:id="118"/>
      <w:r>
        <w:rPr>
          <w:b/>
          <w:color w:val="000000"/>
          <w:sz w:val="36"/>
          <w:szCs w:val="36"/>
        </w:rPr>
        <w:t>INTERNATIONAL HYDROGRAPHIC ORGANIZATION</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rPr>
          <w:sz w:val="28"/>
        </w:rPr>
      </w:pPr>
      <w:r>
        <w:rPr>
          <w:sz w:val="28"/>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sz w:val="28"/>
        </w:rPr>
      </w:pPr>
      <w:r>
        <w:rPr>
          <w:sz w:val="28"/>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sz w:val="28"/>
        </w:rPr>
      </w:pPr>
      <w:r>
        <w:rPr>
          <w:sz w:val="28"/>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rPr>
          <w:sz w:val="28"/>
        </w:rPr>
      </w:pPr>
      <w:r>
        <w:rPr/>
        <mc:AlternateContent>
          <mc:Choice Requires="wps">
            <w:drawing>
              <wp:inline distT="0" distB="0" distL="0" distR="0">
                <wp:extent cx="1753235" cy="226758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752480" cy="2266920"/>
                        </a:xfrm>
                        <a:prstGeom prst="rect">
                          <a:avLst/>
                        </a:prstGeom>
                        <a:ln>
                          <a:noFill/>
                        </a:ln>
                      </pic:spPr>
                    </pic:pic>
                  </a:graphicData>
                </a:graphic>
              </wp:inline>
            </w:drawing>
          </mc:Choice>
          <mc:Fallback>
            <w:pict>
              <v:rect id="shape_0" stroked="f" style="position:absolute;margin-left:0pt;margin-top:-178.55pt;width:137.95pt;height:178.45pt;mso-position-vertical:top">
                <v:imagedata r:id="rId2" o:detectmouseclick="t"/>
                <w10:wrap type="none"/>
                <v:stroke color="#3465a4" joinstyle="round" endcap="flat"/>
              </v:rect>
            </w:pict>
          </mc:Fallback>
        </mc:AlternateConten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sz w:val="28"/>
        </w:rPr>
      </w:pPr>
      <w:r>
        <w:rPr>
          <w:sz w:val="28"/>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sz w:val="28"/>
        </w:rPr>
      </w:pPr>
      <w:r>
        <w:rPr>
          <w:sz w:val="28"/>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b/>
          <w:b/>
          <w:sz w:val="32"/>
        </w:rPr>
      </w:pPr>
      <w:r>
        <w:rPr>
          <w:b/>
          <w:sz w:val="32"/>
        </w:rPr>
        <w:tab/>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outlineLvl w:val="0"/>
        <w:rPr>
          <w:color w:val="000000"/>
          <w:sz w:val="36"/>
          <w:szCs w:val="36"/>
        </w:rPr>
      </w:pPr>
      <w:r>
        <w:rPr>
          <w:b/>
          <w:color w:val="000000"/>
          <w:sz w:val="36"/>
          <w:szCs w:val="36"/>
        </w:rPr>
        <w:t>Maritime Limits and Boundaries Product Specification</w:t>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b/>
          <w:b/>
          <w:sz w:val="36"/>
          <w:szCs w:val="36"/>
        </w:rPr>
      </w:pPr>
      <w:r>
        <w:rPr>
          <w:b/>
          <w:sz w:val="36"/>
          <w:szCs w:val="36"/>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outlineLvl w:val="0"/>
        <w:rPr>
          <w:b/>
          <w:b/>
          <w:sz w:val="36"/>
          <w:szCs w:val="36"/>
        </w:rPr>
      </w:pPr>
      <w:r>
        <w:rPr>
          <w:b/>
          <w:sz w:val="36"/>
          <w:szCs w:val="36"/>
        </w:rPr>
        <w:t>IHO S-121</w:t>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sz w:val="32"/>
        </w:rPr>
      </w:pPr>
      <w:r>
        <w:rPr>
          <w:sz w:val="32"/>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sz w:val="32"/>
        </w:rPr>
      </w:pPr>
      <w:r>
        <w:rPr>
          <w:sz w:val="32"/>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sz w:val="32"/>
        </w:rPr>
      </w:pPr>
      <w:r>
        <w:rPr>
          <w:sz w:val="32"/>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b/>
          <w:b/>
          <w:color w:val="000000"/>
          <w:sz w:val="28"/>
        </w:rPr>
      </w:pPr>
      <w:r>
        <w:rPr>
          <w:sz w:val="32"/>
        </w:rPr>
        <w:tab/>
      </w:r>
      <w:bookmarkStart w:id="120" w:name="_Toc173128204"/>
      <w:bookmarkStart w:id="121" w:name="_Toc173128085"/>
      <w:r>
        <w:rPr>
          <w:b/>
          <w:color w:val="000000"/>
          <w:sz w:val="28"/>
        </w:rPr>
        <w:t>Version 1.0 –</w:t>
      </w:r>
      <w:bookmarkEnd w:id="120"/>
      <w:bookmarkEnd w:id="121"/>
      <w:r>
        <w:rPr>
          <w:b/>
          <w:color w:val="000000"/>
          <w:sz w:val="28"/>
        </w:rPr>
        <w:t xml:space="preserve"> April 2014</w:t>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b/>
          <w:b/>
          <w:sz w:val="28"/>
        </w:rPr>
      </w:pPr>
      <w:r>
        <w:rPr>
          <w:b/>
          <w:sz w:val="28"/>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b/>
          <w:b/>
          <w:sz w:val="28"/>
        </w:rPr>
      </w:pPr>
      <w:r>
        <w:rPr>
          <w:b/>
          <w:sz w:val="28"/>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sz w:val="28"/>
        </w:rPr>
      </w:pPr>
      <w:r>
        <w:rPr>
          <w:sz w:val="28"/>
        </w:rPr>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outlineLvl w:val="0"/>
        <w:rPr>
          <w:color w:val="000000"/>
        </w:rPr>
      </w:pPr>
      <w:r>
        <w:rPr>
          <w:color w:val="000000"/>
        </w:rPr>
        <w:t>Maritime Limits and Boundaries Product Specification</w:t>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outlineLvl w:val="0"/>
        <w:rPr/>
      </w:pPr>
      <w:r>
        <w:rPr/>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outlineLvl w:val="0"/>
        <w:rPr>
          <w:b/>
          <w:b/>
        </w:rPr>
      </w:pPr>
      <w:bookmarkStart w:id="122" w:name="_Toc173128206"/>
      <w:bookmarkStart w:id="123" w:name="_Toc173128087"/>
      <w:bookmarkEnd w:id="122"/>
      <w:bookmarkEnd w:id="123"/>
      <w:r>
        <w:rPr>
          <w:b/>
        </w:rPr>
        <w:t>Published by the</w:t>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outlineLvl w:val="0"/>
        <w:rPr>
          <w:b/>
          <w:b/>
          <w:color w:val="000000"/>
          <w:lang w:val="fr-FR"/>
        </w:rPr>
      </w:pPr>
      <w:r>
        <w:rPr>
          <w:b/>
          <w:color w:val="000000"/>
          <w:lang w:val="fr-FR"/>
        </w:rPr>
        <w:t>International Hydrographic Bureau</w:t>
      </w:r>
    </w:p>
    <w:p>
      <w:pPr>
        <w:pStyle w:val="Normal"/>
        <w:numPr>
          <w:ilvl w:val="0"/>
          <w:numId w:val="0"/>
        </w:numPr>
        <w:tabs>
          <w:tab w:val="center" w:pos="4514"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center"/>
        <w:outlineLvl w:val="0"/>
        <w:rPr>
          <w:b/>
          <w:b/>
          <w:color w:val="000000"/>
          <w:lang w:val="fr-FR"/>
        </w:rPr>
      </w:pPr>
      <w:r>
        <w:rPr>
          <w:b/>
          <w:color w:val="000000"/>
          <w:lang w:val="fr-FR"/>
        </w:rPr>
        <w:t>Monaco</w:t>
      </w:r>
    </w:p>
    <w:p>
      <w:pPr>
        <w:pStyle w:val="ZzContents"/>
        <w:tabs>
          <w:tab w:val="right" w:pos="9752" w:leader="none"/>
        </w:tabs>
        <w:spacing w:lineRule="auto" w:line="360" w:before="0" w:after="0"/>
        <w:rPr/>
      </w:pPr>
      <w:r>
        <w:rPr/>
        <w:t>Contents</w:t>
        <w:tab/>
      </w:r>
      <w:r>
        <w:rPr>
          <w:b w:val="false"/>
          <w:sz w:val="20"/>
        </w:rPr>
        <w:t>Page</w:t>
      </w:r>
    </w:p>
    <w:p>
      <w:pPr>
        <w:pStyle w:val="Contents2"/>
        <w:rPr>
          <w:rFonts w:ascii="Calibri" w:hAnsi="Calibri" w:eastAsia="" w:cs="" w:asciiTheme="minorHAnsi" w:cstheme="minorBidi" w:eastAsiaTheme="minorEastAsia" w:hAnsiTheme="minorHAnsi"/>
          <w:b w:val="false"/>
          <w:b w:val="false"/>
          <w:sz w:val="22"/>
          <w:szCs w:val="22"/>
          <w:lang w:val="en-AU" w:eastAsia="en-AU"/>
        </w:rPr>
      </w:pPr>
      <w:r>
        <w:fldChar w:fldCharType="begin"/>
      </w:r>
      <w:r>
        <w:instrText> TOC \w \o "1-3" \t "Introduction,9,zzBiblio,9,zzForeword,9,zzIndex,9" \h</w:instrText>
      </w:r>
      <w:r>
        <w:fldChar w:fldCharType="separate"/>
      </w:r>
      <w:r>
        <w:rPr/>
        <w:t>Introduction</w:t>
        <w:tab/>
        <w:t>4</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lang w:eastAsia="en-GB"/>
        </w:rPr>
        <w:t>1.1</w:t>
      </w:r>
      <w:r>
        <w:rPr>
          <w:lang w:eastAsia="en-GB"/>
        </w:rPr>
        <w:tab/>
        <w:t>References</w:t>
      </w:r>
      <w:r>
        <w:rPr/>
        <w:tab/>
        <w:t>5</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1.2</w:t>
      </w:r>
      <w:r>
        <w:rPr/>
        <w:tab/>
        <w:t>Terms, definitions and abbreviations</w:t>
        <w:tab/>
        <w:t>6</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b w:val="false"/>
        </w:rPr>
        <w:t>1.2.1</w:t>
      </w:r>
      <w:r>
        <w:rPr/>
        <w:tab/>
        <w:t>Terms and Definitions</w:t>
        <w:tab/>
        <w:t>6</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b w:val="false"/>
        </w:rPr>
        <w:t>1.2.2</w:t>
      </w:r>
      <w:r>
        <w:rPr/>
        <w:tab/>
        <w:t>Abbreviations</w:t>
        <w:tab/>
        <w:t>6</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1.3</w:t>
      </w:r>
      <w:r>
        <w:rPr/>
        <w:tab/>
        <w:t>S-121  General Data Product Description</w:t>
        <w:tab/>
        <w:t>6</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1.4</w:t>
      </w:r>
      <w:r>
        <w:rPr/>
        <w:tab/>
        <w:t>Data specification metadata</w:t>
        <w:tab/>
        <w:t>7</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2</w:t>
      </w:r>
      <w:r>
        <w:rPr/>
        <w:tab/>
        <w:t>Specification Scopes</w:t>
        <w:tab/>
        <w:t>8</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3</w:t>
      </w:r>
      <w:r>
        <w:rPr/>
        <w:tab/>
        <w:t>Data Product Identification</w:t>
        <w:tab/>
        <w:t>8</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4</w:t>
      </w:r>
      <w:r>
        <w:rPr/>
        <w:tab/>
        <w:t>Data Content and structure</w:t>
        <w:tab/>
        <w:t>10</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4.1</w:t>
      </w:r>
      <w:r>
        <w:rPr/>
        <w:tab/>
        <w:t>Application Schema</w:t>
        <w:tab/>
        <w:t>10</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lang w:val="en-AU"/>
        </w:rPr>
        <w:t>4.2</w:t>
      </w:r>
      <w:r>
        <w:rPr>
          <w:lang w:val="en-AU"/>
        </w:rPr>
        <w:tab/>
        <w:t>Feature Catalogue</w:t>
      </w:r>
      <w:r>
        <w:rPr/>
        <w:tab/>
        <w:t>10</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4.3</w:t>
      </w:r>
      <w:r>
        <w:rPr/>
        <w:tab/>
        <w:t>Feature Types</w:t>
        <w:tab/>
        <w:t>11</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rFonts w:eastAsia="Times New Roman"/>
          <w:b w:val="false"/>
          <w:lang w:eastAsia="en-US"/>
        </w:rPr>
        <w:t>4.3.1</w:t>
      </w:r>
      <w:r>
        <w:rPr/>
        <w:tab/>
        <w:t>Geographic Feature Types</w:t>
        <w:tab/>
        <w:t>11</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lang w:eastAsia="en-US"/>
        </w:rPr>
        <w:t>4.4</w:t>
      </w:r>
      <w:r>
        <w:rPr>
          <w:lang w:eastAsia="en-US"/>
        </w:rPr>
        <w:tab/>
        <w:t>Attributes</w:t>
      </w:r>
      <w:r>
        <w:rPr/>
        <w:tab/>
        <w:t>11</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b w:val="false"/>
        </w:rPr>
        <w:t>4.4.1</w:t>
      </w:r>
      <w:r>
        <w:rPr/>
        <w:tab/>
        <w:t>Numeric Attribute Values</w:t>
        <w:tab/>
        <w:t>11</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b w:val="false"/>
        </w:rPr>
        <w:t>4.4.2</w:t>
      </w:r>
      <w:r>
        <w:rPr/>
        <w:tab/>
        <w:t>Text Attribute Values</w:t>
        <w:tab/>
        <w:t>11</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b w:val="false"/>
        </w:rPr>
        <w:t>4.4.3</w:t>
      </w:r>
      <w:r>
        <w:rPr/>
        <w:tab/>
        <w:t>Mandatory Attribute Values</w:t>
        <w:tab/>
        <w:t>11</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4.5</w:t>
      </w:r>
      <w:r>
        <w:rPr/>
        <w:tab/>
        <w:t>Geometry</w:t>
        <w:tab/>
        <w:t>11</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5</w:t>
      </w:r>
      <w:r>
        <w:rPr/>
        <w:tab/>
        <w:t>Coordinate Reference Systems (CRS)</w:t>
        <w:tab/>
        <w:t>12</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5.1</w:t>
      </w:r>
      <w:r>
        <w:rPr/>
        <w:tab/>
        <w:t>Introduction</w:t>
        <w:tab/>
        <w:t>12</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5.2</w:t>
      </w:r>
      <w:r>
        <w:rPr/>
        <w:tab/>
        <w:t>Horizontal Geodetic Datum</w:t>
        <w:tab/>
        <w:t>12</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6</w:t>
      </w:r>
      <w:r>
        <w:rPr/>
        <w:tab/>
        <w:t>Data Quality</w:t>
        <w:tab/>
        <w:t>12</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6.1</w:t>
      </w:r>
      <w:r>
        <w:rPr/>
        <w:tab/>
        <w:t>Quality, Reliability and Accuracy of Data</w:t>
        <w:tab/>
        <w:t>12</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7</w:t>
      </w:r>
      <w:r>
        <w:rPr/>
        <w:tab/>
        <w:t>Data Capture and Classification</w:t>
        <w:tab/>
        <w:t>12</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8</w:t>
      </w:r>
      <w:r>
        <w:rPr/>
        <w:tab/>
        <w:t>Data Maintenance</w:t>
        <w:tab/>
        <w:t>12</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8.1</w:t>
      </w:r>
      <w:r>
        <w:rPr/>
        <w:tab/>
        <w:t>Introduction</w:t>
        <w:tab/>
        <w:t>12</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8.2</w:t>
      </w:r>
      <w:r>
        <w:rPr/>
        <w:tab/>
        <w:t>S-121 Product Specification Maintenance</w:t>
        <w:tab/>
        <w:t>13</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b w:val="false"/>
        </w:rPr>
        <w:t>8.2.1</w:t>
      </w:r>
      <w:r>
        <w:rPr/>
        <w:tab/>
        <w:t>Maintenance Procedures</w:t>
        <w:tab/>
        <w:t>13</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rPr>
        <w:t>8.3</w:t>
      </w:r>
      <w:r>
        <w:rPr/>
        <w:tab/>
        <w:t>Data Maintenance</w:t>
        <w:tab/>
        <w:t>13</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9</w:t>
      </w:r>
      <w:r>
        <w:rPr/>
        <w:tab/>
        <w:t>Data Product format (encoding)</w:t>
        <w:tab/>
        <w:t>13</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10</w:t>
      </w:r>
      <w:r>
        <w:rPr/>
        <w:tab/>
        <w:t>Data Product Delivery</w:t>
        <w:tab/>
        <w:t>13</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lang w:val="en-US"/>
        </w:rPr>
        <w:t>10.1</w:t>
      </w:r>
      <w:r>
        <w:rPr>
          <w:lang w:val="en-US"/>
        </w:rPr>
        <w:tab/>
        <w:t>Feature and Portrayal Catalogue Delivery</w:t>
      </w:r>
      <w:r>
        <w:rPr/>
        <w:tab/>
        <w:t>13</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lang w:eastAsia="en-US"/>
        </w:rPr>
        <w:t>10.2</w:t>
      </w:r>
      <w:r>
        <w:rPr>
          <w:lang w:eastAsia="en-US"/>
        </w:rPr>
        <w:tab/>
        <w:t>The standard encoding</w:t>
      </w:r>
      <w:r>
        <w:rPr/>
        <w:tab/>
        <w:t>14</w:t>
      </w:r>
    </w:p>
    <w:p>
      <w:pPr>
        <w:pStyle w:val="Contents3"/>
        <w:rPr>
          <w:rFonts w:ascii="Calibri" w:hAnsi="Calibri" w:eastAsia="" w:cs="" w:asciiTheme="minorHAnsi" w:cstheme="minorBidi" w:eastAsiaTheme="minorEastAsia" w:hAnsiTheme="minorHAnsi"/>
          <w:b w:val="false"/>
          <w:b w:val="false"/>
          <w:sz w:val="22"/>
          <w:szCs w:val="22"/>
          <w:lang w:val="en-AU" w:eastAsia="en-AU"/>
        </w:rPr>
      </w:pPr>
      <w:r>
        <w:rPr>
          <w:b w:val="false"/>
          <w:lang w:eastAsia="en-US"/>
        </w:rPr>
        <w:t>10.2.1</w:t>
      </w:r>
      <w:r>
        <w:rPr>
          <w:lang w:eastAsia="en-US"/>
        </w:rPr>
        <w:tab/>
        <w:t>Data Sets</w:t>
      </w:r>
      <w:r>
        <w:rPr/>
        <w:tab/>
        <w:t>14</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11</w:t>
      </w:r>
      <w:r>
        <w:rPr/>
        <w:tab/>
        <w:t>Metadata</w:t>
        <w:tab/>
        <w:t>14</w:t>
      </w:r>
    </w:p>
    <w:p>
      <w:pPr>
        <w:pStyle w:val="Contents2"/>
        <w:rPr>
          <w:rFonts w:ascii="Calibri" w:hAnsi="Calibri" w:eastAsia="" w:cs="" w:asciiTheme="minorHAnsi" w:cstheme="minorBidi" w:eastAsiaTheme="minorEastAsia" w:hAnsiTheme="minorHAnsi"/>
          <w:b w:val="false"/>
          <w:b w:val="false"/>
          <w:sz w:val="22"/>
          <w:szCs w:val="22"/>
          <w:lang w:val="en-AU" w:eastAsia="en-AU"/>
        </w:rPr>
      </w:pPr>
      <w:r>
        <w:rPr>
          <w:b w:val="false"/>
          <w:lang w:val="en-US"/>
        </w:rPr>
        <w:t>11.1</w:t>
      </w:r>
      <w:r>
        <w:rPr>
          <w:lang w:val="en-US"/>
        </w:rPr>
        <w:tab/>
        <w:t>Language</w:t>
      </w:r>
      <w:r>
        <w:rPr/>
        <w:tab/>
        <w:t>14</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12</w:t>
      </w:r>
      <w:r>
        <w:rPr/>
        <w:tab/>
        <w:t>Feature Types</w:t>
        <w:tab/>
        <w:t>15</w:t>
      </w:r>
    </w:p>
    <w:p>
      <w:pPr>
        <w:pStyle w:val="Contents1"/>
        <w:rPr>
          <w:rFonts w:ascii="Calibri" w:hAnsi="Calibri" w:eastAsia="" w:cs="" w:asciiTheme="minorHAnsi" w:cstheme="minorBidi" w:eastAsiaTheme="minorEastAsia" w:hAnsiTheme="minorHAnsi"/>
          <w:b w:val="false"/>
          <w:b w:val="false"/>
          <w:sz w:val="22"/>
          <w:szCs w:val="22"/>
          <w:lang w:val="en-AU" w:eastAsia="en-AU"/>
        </w:rPr>
      </w:pPr>
      <w:r>
        <w:rPr>
          <w:b w:val="false"/>
        </w:rPr>
        <w:t>13</w:t>
      </w:r>
      <w:r>
        <w:rPr/>
        <w:tab/>
        <w:t>Feature Attributes and Enumerate Values</w:t>
        <w:tab/>
        <w:t>21</w:t>
      </w:r>
    </w:p>
    <w:p>
      <w:pPr>
        <w:pStyle w:val="Normal"/>
        <w:spacing w:lineRule="auto" w:line="360" w:before="0" w:after="0"/>
        <w:rPr/>
      </w:pPr>
      <w:r>
        <w:rPr/>
      </w:r>
      <w:r>
        <w:fldChar w:fldCharType="end"/>
      </w:r>
    </w:p>
    <w:p>
      <w:pPr>
        <w:pStyle w:val="Normal"/>
        <w:spacing w:lineRule="auto" w:line="360" w:before="0" w:after="0"/>
        <w:rPr/>
      </w:pPr>
      <w:bookmarkStart w:id="124" w:name="_Toc184392982"/>
      <w:bookmarkStart w:id="125" w:name="_Toc184392982"/>
      <w:bookmarkEnd w:id="125"/>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rPr>
          <w:rStyle w:val="Pagenumber"/>
          <w:b w:val="false"/>
          <w:b w:val="false"/>
          <w:sz w:val="16"/>
          <w:szCs w:val="16"/>
        </w:rPr>
      </w:pPr>
      <w:r>
        <w:rPr>
          <w:b w:val="false"/>
          <w:sz w:val="16"/>
          <w:szCs w:val="16"/>
        </w:rPr>
      </w:r>
    </w:p>
    <w:p>
      <w:pPr>
        <w:sectPr>
          <w:headerReference w:type="default" r:id="rId3"/>
          <w:footerReference w:type="default" r:id="rId4"/>
          <w:type w:val="nextPage"/>
          <w:pgSz w:w="11906" w:h="16838"/>
          <w:pgMar w:left="1400" w:right="1400" w:header="709" w:top="1440" w:footer="283" w:bottom="1440" w:gutter="0"/>
          <w:pgNumType w:start="1" w:fmt="decimal"/>
          <w:formProt w:val="false"/>
          <w:titlePg/>
          <w:textDirection w:val="lrTb"/>
          <w:docGrid w:type="default" w:linePitch="272" w:charSpace="2047"/>
        </w:sectPr>
        <w:pStyle w:val="Normal"/>
        <w:pBdr>
          <w:top w:val="single" w:sz="4" w:space="1" w:color="00000A"/>
          <w:left w:val="single" w:sz="4" w:space="4" w:color="00000A"/>
          <w:bottom w:val="single" w:sz="4" w:space="1" w:color="00000A"/>
          <w:right w:val="single" w:sz="4" w:space="4" w:color="00000A"/>
        </w:pBdr>
        <w:spacing w:lineRule="auto" w:line="240" w:before="0" w:after="0"/>
        <w:jc w:val="center"/>
        <w:rPr/>
      </w:pPr>
      <w:r>
        <w:rPr/>
        <w:t>This page is intentionally left blank</w:t>
      </w:r>
    </w:p>
    <w:p>
      <w:pPr>
        <w:pStyle w:val="Heading1"/>
        <w:numPr>
          <w:ilvl w:val="0"/>
          <w:numId w:val="0"/>
        </w:numPr>
        <w:ind w:left="432" w:hanging="0"/>
        <w:jc w:val="left"/>
        <w:rPr/>
      </w:pPr>
      <w:bookmarkStart w:id="126" w:name="_Toc225065129"/>
      <w:bookmarkStart w:id="127" w:name="_Toc225648272"/>
      <w:bookmarkStart w:id="128" w:name="_Toc225065129"/>
      <w:bookmarkStart w:id="129" w:name="_Toc225648272"/>
      <w:bookmarkEnd w:id="128"/>
      <w:bookmarkEnd w:id="129"/>
      <w:r>
        <w:rPr/>
      </w:r>
    </w:p>
    <w:p>
      <w:pPr>
        <w:pStyle w:val="Caption1"/>
        <w:rPr>
          <w:b w:val="false"/>
          <w:b w:val="false"/>
        </w:rPr>
      </w:pPr>
      <w:r>
        <w:rPr>
          <w:sz w:val="22"/>
          <w:szCs w:val="22"/>
        </w:rPr>
        <w:t>Background</w:t>
      </w:r>
      <w:r>
        <w:rPr>
          <w:b w:val="false"/>
          <w:sz w:val="22"/>
          <w:szCs w:val="22"/>
        </w:rPr>
        <w:br/>
        <w:br/>
      </w:r>
      <w:r>
        <w:rPr>
          <w:b w:val="false"/>
        </w:rPr>
        <w:t>Concurrent with the advent of electronic navigation, Geographical Information Systems (GIS) and the online delivery and exchange of information; the need arose for a high precision data format for the exchange of officially recognised maritime limits and boundaries.</w:t>
      </w:r>
    </w:p>
    <w:p>
      <w:pPr>
        <w:pStyle w:val="Caption1"/>
        <w:rPr>
          <w:b w:val="false"/>
          <w:b w:val="false"/>
        </w:rPr>
      </w:pPr>
      <w:r>
        <w:rPr>
          <w:b w:val="false"/>
        </w:rPr>
        <w:t xml:space="preserve">Such an digital format would enable States to exchange, lodge and distribute their maritime boundaries in a form that would be portable across a number of applications and platforms. The specification’s primary function is for States to exchange maritime boundary information in a recognised format, both between States and as the preferred format for lodgement to the United Nations.  </w:t>
      </w:r>
    </w:p>
    <w:p>
      <w:pPr>
        <w:pStyle w:val="Caption1"/>
        <w:rPr>
          <w:b w:val="false"/>
          <w:b w:val="false"/>
        </w:rPr>
      </w:pPr>
      <w:r>
        <w:rPr>
          <w:b w:val="false"/>
        </w:rPr>
        <w:t>Furthermore, the format would encourage the development of digital marine spatial data infrastructures to improve all aspects of ocean management. The format will be appropriate for MSDI, GIS and online utilisation.</w:t>
      </w:r>
    </w:p>
    <w:p>
      <w:pPr>
        <w:pStyle w:val="Normal"/>
        <w:spacing w:lineRule="auto" w:line="240" w:before="0" w:after="0"/>
        <w:jc w:val="left"/>
        <w:rPr>
          <w:rFonts w:cs="Arial"/>
        </w:rPr>
      </w:pPr>
      <w:r>
        <w:rPr>
          <w:rFonts w:cs="Arial"/>
        </w:rPr>
        <w:t>Recognising the need for the development of a standard, at the request of States the General Assembly of the United Nations, in paragraph 6 of its resolution 59/24 of 17 November 2004, requested:</w:t>
      </w:r>
    </w:p>
    <w:p>
      <w:pPr>
        <w:pStyle w:val="Normal"/>
        <w:spacing w:lineRule="auto" w:line="240" w:before="0" w:after="0"/>
        <w:jc w:val="left"/>
        <w:rPr>
          <w:rFonts w:cs="Arial"/>
        </w:rPr>
      </w:pPr>
      <w:r>
        <w:rPr>
          <w:rFonts w:cs="Arial"/>
        </w:rPr>
      </w:r>
    </w:p>
    <w:p>
      <w:pPr>
        <w:pStyle w:val="Normal"/>
        <w:spacing w:lineRule="auto" w:line="240" w:before="0" w:after="0"/>
        <w:ind w:left="720" w:right="843" w:hanging="0"/>
        <w:jc w:val="left"/>
        <w:rPr>
          <w:rFonts w:cs="Arial"/>
        </w:rPr>
      </w:pPr>
      <w:r>
        <w:rPr>
          <w:rFonts w:cs="Arial"/>
          <w:i/>
        </w:rPr>
        <w:t>"the Secretary-General to improve the existing Geographic Information System for the deposit by States of charts and geographical coordinates concerning maritime zones, including lines of delimitation, submitted in compliance with the Convention, and to give due publicity thereto, in particular by implementing, in cooperation with relevant international organizations, such as the</w:t>
      </w:r>
      <w:r>
        <w:rPr>
          <w:rFonts w:cs="Arial"/>
          <w:b/>
          <w:i/>
        </w:rPr>
        <w:t xml:space="preserve"> </w:t>
      </w:r>
      <w:r>
        <w:rPr>
          <w:rFonts w:cs="Arial"/>
          <w:i/>
        </w:rPr>
        <w:t>International Hydrographic Organization, the technical standards for the collection, storage and dissemination of the information deposited, in order to ensure compatibility among the Geographic Information System, electronic nautical charts and other systems developed by these organizations."</w:t>
      </w:r>
    </w:p>
    <w:p>
      <w:pPr>
        <w:pStyle w:val="Normal"/>
        <w:spacing w:lineRule="auto" w:line="240" w:before="200" w:after="0"/>
        <w:jc w:val="left"/>
        <w:rPr>
          <w:rFonts w:cs="Arial"/>
        </w:rPr>
      </w:pPr>
      <w:r>
        <w:rPr>
          <w:rFonts w:cs="Arial"/>
        </w:rPr>
        <w:t>The specifications outlined in this publication should be considered as the technical standard for the collection, storage and dissemination of the charts and geographical coordinates concerning maritime limits and boundaries, including lines of delimitation.</w:t>
      </w:r>
    </w:p>
    <w:p>
      <w:pPr>
        <w:pStyle w:val="Normal"/>
        <w:rPr/>
      </w:pPr>
      <w:r>
        <w:rPr/>
      </w:r>
    </w:p>
    <w:p>
      <w:pPr>
        <w:pStyle w:val="Heading2"/>
        <w:numPr>
          <w:ilvl w:val="0"/>
          <w:numId w:val="0"/>
        </w:numPr>
        <w:ind w:left="0" w:hanging="0"/>
        <w:rPr/>
      </w:pPr>
      <w:bookmarkStart w:id="130" w:name="_Toc225065129"/>
      <w:bookmarkStart w:id="131" w:name="_Toc225648272"/>
      <w:bookmarkStart w:id="132" w:name="_Toc382993126"/>
      <w:bookmarkEnd w:id="130"/>
      <w:bookmarkEnd w:id="131"/>
      <w:bookmarkEnd w:id="132"/>
      <w:r>
        <w:rPr/>
        <w:t>Introduction</w:t>
      </w:r>
    </w:p>
    <w:p>
      <w:pPr>
        <w:pStyle w:val="Normal"/>
        <w:rPr>
          <w:rFonts w:cs="Arial"/>
        </w:rPr>
      </w:pPr>
      <w:r>
        <w:rPr>
          <w:rFonts w:cs="Arial"/>
        </w:rPr>
        <w:t>This document describes an S-100 compliant product specification for a maritime boundary exchange format.</w:t>
      </w:r>
    </w:p>
    <w:p>
      <w:pPr>
        <w:pStyle w:val="Normal"/>
        <w:rPr>
          <w:rFonts w:cs="Arial"/>
        </w:rPr>
      </w:pPr>
      <w:r>
        <w:rPr>
          <w:rFonts w:cs="Arial"/>
        </w:rPr>
        <w:t>This product specification is intended to be used for encoding and exchanging maritime limits and boundaries information, based on the framework described under UNCLOS. It is component of the IHO S</w:t>
        <w:noBreakHyphen/>
        <w:t>100 standard and is intended to satisfy the requirements stipulated in paragraph 6 of the United Nations General Assembly Resolution A/RES/59/24 of 17 November 2004, for Geographical Information Systems (GIS) interoperability (see Background above).</w:t>
      </w:r>
    </w:p>
    <w:p>
      <w:pPr>
        <w:pStyle w:val="Normal"/>
        <w:overflowPunct w:val="true"/>
        <w:spacing w:lineRule="auto" w:line="240" w:before="0" w:after="0"/>
        <w:jc w:val="left"/>
        <w:textAlignment w:val="baseline"/>
        <w:rPr>
          <w:rFonts w:cs="Arial"/>
        </w:rPr>
      </w:pPr>
      <w:r>
        <w:rPr>
          <w:rFonts w:eastAsia="Times New Roman" w:cs="Arial"/>
          <w:lang w:val="en-AU" w:eastAsia="en-AU"/>
        </w:rPr>
        <w:t xml:space="preserve">The specification was designed with two primary criteria: it should not, by its content or attribution, attempt to form a prescriptive interpretation of UNCLOS; and the specification would contain sufficient precision and attribution to be utilised for many platforms and applications. State Practice and the current trends in geographic information management and dissemination provided the roadmap for development. </w:t>
      </w:r>
      <w:r>
        <w:rPr>
          <w:rFonts w:cs="Arial"/>
        </w:rPr>
        <w:t>For this reason none of the feature classes or attributes are mandatory, however recommendations have been made and reasons given for these.</w:t>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val="en-AU" w:eastAsia="en-AU"/>
        </w:rPr>
      </w:r>
    </w:p>
    <w:p>
      <w:pPr>
        <w:pStyle w:val="Normal"/>
        <w:overflowPunct w:val="true"/>
        <w:spacing w:lineRule="auto" w:line="240" w:before="0" w:after="0"/>
        <w:jc w:val="left"/>
        <w:textAlignment w:val="baseline"/>
        <w:rPr>
          <w:rFonts w:eastAsia="Times New Roman" w:cs="Arial"/>
          <w:lang w:eastAsia="en-AU"/>
        </w:rPr>
      </w:pPr>
      <w:r>
        <w:rPr>
          <w:rFonts w:eastAsia="Times New Roman" w:cs="Arial"/>
          <w:lang w:val="en-AU" w:eastAsia="en-AU"/>
        </w:rPr>
        <w:t xml:space="preserve">The S-121 maritime limits and boundaries product specification </w:t>
      </w:r>
      <w:r>
        <w:rPr>
          <w:rFonts w:eastAsia="Times New Roman" w:cs="Arial"/>
          <w:lang w:eastAsia="en-AU"/>
        </w:rPr>
        <w:t xml:space="preserve">is designed to provide a suitable format for the exchange of digital vector data pertaining to maritime boundaries. The specification is customised to ensure the unique features and attributes of maritime boundary information can be exchanged between States. </w:t>
      </w:r>
    </w:p>
    <w:p>
      <w:pPr>
        <w:pStyle w:val="Normal"/>
        <w:overflowPunct w:val="true"/>
        <w:spacing w:lineRule="auto" w:line="240" w:before="0" w:after="0"/>
        <w:jc w:val="left"/>
        <w:textAlignment w:val="baseline"/>
        <w:rPr>
          <w:rFonts w:eastAsia="Times New Roman" w:cs="Arial"/>
          <w:lang w:eastAsia="en-AU"/>
        </w:rPr>
      </w:pPr>
      <w:r>
        <w:rPr>
          <w:rFonts w:eastAsia="Times New Roman" w:cs="Arial"/>
          <w:lang w:eastAsia="en-AU"/>
        </w:rPr>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eastAsia="en-AU"/>
        </w:rPr>
        <w:t>The specification is also intended to be suitable for lodging digital maritime boundary information with the United Nations for purposes related to UNCLOS.</w:t>
      </w:r>
      <w:r>
        <w:rPr>
          <w:rFonts w:eastAsia="Times New Roman" w:cs="Arial"/>
          <w:lang w:val="en-AU" w:eastAsia="en-AU"/>
        </w:rPr>
        <w:t xml:space="preserve"> The specification addresses a need for a non-proprietary format that is both open standard and sufficiently flexible to meet the needs of States.</w:t>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val="en-AU" w:eastAsia="en-AU"/>
        </w:rPr>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val="en-AU" w:eastAsia="en-AU"/>
        </w:rPr>
        <w:t>The specification was developed in part from a request from DOALOS that digital datasets submitted for continental shelf submissions should consist of strings of vertices rather than curve types (e.g. geodesics) between turning points. DOALOS further requested all geometries should be directly visible, not encapsulated in a proprietary data format. The specification addresses this request by recommending curves and surfaces be densified with vertices, published in an open source digital standard.</w:t>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val="en-AU" w:eastAsia="en-AU"/>
        </w:rPr>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val="en-AU" w:eastAsia="en-AU"/>
        </w:rPr>
        <w:t>Salient features of the specification include:</w:t>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val="en-AU" w:eastAsia="en-AU"/>
        </w:rPr>
      </w:r>
    </w:p>
    <w:p>
      <w:pPr>
        <w:pStyle w:val="Normal"/>
        <w:numPr>
          <w:ilvl w:val="0"/>
          <w:numId w:val="3"/>
        </w:numPr>
        <w:overflowPunct w:val="true"/>
        <w:spacing w:lineRule="auto" w:line="240" w:before="0" w:after="0"/>
        <w:contextualSpacing/>
        <w:jc w:val="left"/>
        <w:textAlignment w:val="baseline"/>
        <w:rPr>
          <w:rFonts w:eastAsia="Times New Roman" w:cs="Arial"/>
          <w:lang w:val="en-AU" w:eastAsia="en-AU"/>
        </w:rPr>
      </w:pPr>
      <w:r>
        <w:rPr>
          <w:rFonts w:eastAsia="Times New Roman" w:cs="Arial"/>
          <w:lang w:val="en-AU" w:eastAsia="en-AU"/>
        </w:rPr>
        <w:t>Rigorously defined positioning,</w:t>
      </w:r>
    </w:p>
    <w:p>
      <w:pPr>
        <w:pStyle w:val="Normal"/>
        <w:numPr>
          <w:ilvl w:val="0"/>
          <w:numId w:val="3"/>
        </w:numPr>
        <w:overflowPunct w:val="true"/>
        <w:spacing w:lineRule="auto" w:line="240" w:before="0" w:after="0"/>
        <w:contextualSpacing/>
        <w:jc w:val="left"/>
        <w:textAlignment w:val="baseline"/>
        <w:rPr>
          <w:rFonts w:eastAsia="Times New Roman" w:cs="Arial"/>
          <w:lang w:val="en-AU" w:eastAsia="en-AU"/>
        </w:rPr>
      </w:pPr>
      <w:r>
        <w:rPr>
          <w:rFonts w:eastAsia="Times New Roman" w:cs="Arial"/>
          <w:lang w:val="en-AU" w:eastAsia="en-AU"/>
        </w:rPr>
        <w:t>Strong connection of data back to source documentation,</w:t>
      </w:r>
    </w:p>
    <w:p>
      <w:pPr>
        <w:pStyle w:val="Normal"/>
        <w:numPr>
          <w:ilvl w:val="0"/>
          <w:numId w:val="3"/>
        </w:numPr>
        <w:overflowPunct w:val="true"/>
        <w:spacing w:lineRule="auto" w:line="240" w:before="0" w:after="0"/>
        <w:contextualSpacing/>
        <w:jc w:val="left"/>
        <w:textAlignment w:val="baseline"/>
        <w:rPr>
          <w:rFonts w:eastAsia="Times New Roman" w:cs="Arial"/>
          <w:lang w:val="en-AU" w:eastAsia="en-AU"/>
        </w:rPr>
      </w:pPr>
      <w:r>
        <w:rPr>
          <w:rFonts w:eastAsia="Times New Roman" w:cs="Arial"/>
          <w:lang w:val="en-AU" w:eastAsia="en-AU"/>
        </w:rPr>
        <w:t>Features and attribution are derived from UNCLOS, however the specification is sympathetic to State sensitivities by its non-prescriptive nature,</w:t>
      </w:r>
    </w:p>
    <w:p>
      <w:pPr>
        <w:pStyle w:val="Normal"/>
        <w:numPr>
          <w:ilvl w:val="0"/>
          <w:numId w:val="3"/>
        </w:numPr>
        <w:overflowPunct w:val="true"/>
        <w:spacing w:lineRule="auto" w:line="240" w:before="0" w:after="0"/>
        <w:contextualSpacing/>
        <w:jc w:val="left"/>
        <w:textAlignment w:val="baseline"/>
        <w:rPr>
          <w:rFonts w:eastAsia="Times New Roman" w:cs="Arial"/>
          <w:lang w:val="en-AU" w:eastAsia="en-AU"/>
        </w:rPr>
      </w:pPr>
      <w:r>
        <w:rPr>
          <w:rFonts w:eastAsia="Times New Roman" w:cs="Arial"/>
          <w:lang w:val="en-AU" w:eastAsia="en-AU"/>
        </w:rPr>
        <w:t>Fulfils the same role as charts in UNCLOS by virtue of its inclusion in the IHO’s S-100 Universal Hydrographic Data Model,</w:t>
      </w:r>
    </w:p>
    <w:p>
      <w:pPr>
        <w:pStyle w:val="Normal"/>
        <w:numPr>
          <w:ilvl w:val="0"/>
          <w:numId w:val="3"/>
        </w:numPr>
        <w:overflowPunct w:val="true"/>
        <w:spacing w:lineRule="auto" w:line="240" w:before="0" w:after="0"/>
        <w:contextualSpacing/>
        <w:jc w:val="left"/>
        <w:textAlignment w:val="baseline"/>
        <w:rPr>
          <w:rFonts w:eastAsia="Times New Roman" w:cs="Arial"/>
          <w:lang w:val="en-AU" w:eastAsia="en-AU"/>
        </w:rPr>
      </w:pPr>
      <w:r>
        <w:rPr>
          <w:rFonts w:eastAsia="Times New Roman" w:cs="Arial"/>
          <w:lang w:val="en-AU" w:eastAsia="en-AU"/>
        </w:rPr>
        <w:t>Obsolescence is minimised by the use of text based coordinates and attributes, and</w:t>
      </w:r>
    </w:p>
    <w:p>
      <w:pPr>
        <w:pStyle w:val="Normal"/>
        <w:numPr>
          <w:ilvl w:val="0"/>
          <w:numId w:val="3"/>
        </w:numPr>
        <w:overflowPunct w:val="true"/>
        <w:spacing w:lineRule="auto" w:line="240" w:before="0" w:after="0"/>
        <w:contextualSpacing/>
        <w:jc w:val="left"/>
        <w:textAlignment w:val="baseline"/>
        <w:rPr>
          <w:rFonts w:eastAsia="Times New Roman" w:cs="Arial"/>
          <w:lang w:val="en-AU" w:eastAsia="en-AU"/>
        </w:rPr>
      </w:pPr>
      <w:r>
        <w:rPr>
          <w:rFonts w:eastAsia="Times New Roman" w:cs="Arial"/>
          <w:lang w:val="en-AU" w:eastAsia="en-AU"/>
        </w:rPr>
        <w:t>By using GML the specification is suitable across a number of platforms and applications.</w:t>
      </w:r>
    </w:p>
    <w:p>
      <w:pPr>
        <w:pStyle w:val="Normal"/>
        <w:overflowPunct w:val="true"/>
        <w:spacing w:lineRule="auto" w:line="240" w:before="0" w:after="0"/>
        <w:jc w:val="left"/>
        <w:textAlignment w:val="baseline"/>
        <w:rPr>
          <w:rFonts w:eastAsia="Times New Roman" w:cs="Arial"/>
          <w:lang w:val="en-AU" w:eastAsia="en-AU"/>
        </w:rPr>
      </w:pPr>
      <w:r>
        <w:rPr>
          <w:rFonts w:eastAsia="Times New Roman" w:cs="Arial"/>
          <w:lang w:val="en-AU" w:eastAsia="en-AU"/>
        </w:rPr>
      </w:r>
    </w:p>
    <w:p>
      <w:pPr>
        <w:pStyle w:val="Normal"/>
        <w:rPr>
          <w:rFonts w:cs="Arial"/>
        </w:rPr>
      </w:pPr>
      <w:r>
        <w:rPr>
          <w:rFonts w:eastAsia="Times New Roman" w:cs="Arial"/>
          <w:lang w:val="en-AU" w:eastAsia="en-AU"/>
        </w:rPr>
        <w:t>The specification is deliberately limited to encoding only the curves, limits and zones found in UNCLOS. No attempt was made to include national or international regimes (for example, joint development areas, purely domestic zones, petroleum and resource leases) not in UNCLOS due to the complexity inherit in properly scoping and encoding every possible situation. The IHO may need to consider the development of another S-100 based product specification to accommodate these regimes, possibly with a similar role to the S-57 Administration Areas (ADMARE) feature code.</w:t>
      </w:r>
    </w:p>
    <w:p>
      <w:pPr>
        <w:pStyle w:val="Normal"/>
        <w:rPr>
          <w:rFonts w:cs="Arial"/>
        </w:rPr>
      </w:pPr>
      <w:r>
        <w:rPr>
          <w:rFonts w:cs="Arial"/>
        </w:rPr>
        <w:t>Considering the nature of the standard and its role in providing an exchange format for maritime boundary information, much of the attribution is designed to maintain a record the legal origins of the data. A State may choose to populate these fields, and to the degree necessary to satisfy its requirements.</w:t>
      </w:r>
    </w:p>
    <w:p>
      <w:pPr>
        <w:pStyle w:val="Normal"/>
        <w:rPr>
          <w:rFonts w:cs="Arial"/>
        </w:rPr>
      </w:pPr>
      <w:r>
        <w:rPr>
          <w:rFonts w:cs="Arial"/>
        </w:rPr>
      </w:r>
    </w:p>
    <w:p>
      <w:pPr>
        <w:pStyle w:val="Heading2"/>
        <w:numPr>
          <w:ilvl w:val="1"/>
          <w:numId w:val="2"/>
        </w:numPr>
        <w:rPr>
          <w:lang w:eastAsia="en-GB"/>
        </w:rPr>
      </w:pPr>
      <w:bookmarkStart w:id="133" w:name="_Toc382993127"/>
      <w:bookmarkEnd w:id="133"/>
      <w:r>
        <w:rPr>
          <w:lang w:eastAsia="en-GB"/>
        </w:rPr>
        <w:t>References</w:t>
      </w:r>
    </w:p>
    <w:p>
      <w:pPr>
        <w:pStyle w:val="Normal"/>
        <w:rPr>
          <w:rFonts w:cs="Arial"/>
        </w:rPr>
      </w:pPr>
      <w:r>
        <w:rPr>
          <w:rFonts w:cs="Arial"/>
          <w:b/>
        </w:rPr>
        <w:t>S</w:t>
        <w:noBreakHyphen/>
        <w:t xml:space="preserve">100  </w:t>
        <w:tab/>
        <w:tab/>
      </w:r>
      <w:r>
        <w:rPr>
          <w:rFonts w:cs="Arial"/>
        </w:rPr>
        <w:t>IHO</w:t>
      </w:r>
      <w:r>
        <w:rPr>
          <w:rFonts w:cs="Arial"/>
          <w:b/>
        </w:rPr>
        <w:t xml:space="preserve"> </w:t>
      </w:r>
      <w:r>
        <w:rPr>
          <w:rFonts w:cs="Arial"/>
        </w:rPr>
        <w:t>Universal Hydrographic Data Model</w:t>
      </w:r>
    </w:p>
    <w:p>
      <w:pPr>
        <w:pStyle w:val="Normal"/>
        <w:rPr>
          <w:rFonts w:cs="Arial"/>
        </w:rPr>
      </w:pPr>
      <w:r>
        <w:rPr>
          <w:rFonts w:cs="Arial"/>
          <w:b/>
        </w:rPr>
        <w:t>S-100</w:t>
      </w:r>
      <w:r>
        <w:rPr>
          <w:rFonts w:cs="Arial"/>
        </w:rPr>
        <w:t xml:space="preserve"> </w:t>
        <w:tab/>
        <w:tab/>
        <w:t>GML Profile User Guide</w:t>
      </w:r>
    </w:p>
    <w:p>
      <w:pPr>
        <w:pStyle w:val="Normal"/>
        <w:rPr>
          <w:rFonts w:cs="Arial"/>
        </w:rPr>
      </w:pPr>
      <w:r>
        <w:rPr>
          <w:rFonts w:cs="Arial"/>
        </w:rPr>
        <w:t>S-100</w:t>
        <w:tab/>
        <w:tab/>
        <w:t>Profile v1.2</w:t>
      </w:r>
    </w:p>
    <w:p>
      <w:pPr>
        <w:pStyle w:val="Default"/>
        <w:tabs>
          <w:tab w:val="left" w:pos="993" w:leader="none"/>
        </w:tabs>
        <w:spacing w:before="200" w:after="0"/>
        <w:rPr>
          <w:color w:val="00000A"/>
          <w:sz w:val="20"/>
          <w:szCs w:val="20"/>
          <w:lang w:val="en-GB"/>
        </w:rPr>
      </w:pPr>
      <w:r>
        <w:rPr>
          <w:color w:val="00000A"/>
          <w:sz w:val="20"/>
          <w:szCs w:val="20"/>
          <w:lang w:val="en-GB"/>
        </w:rPr>
        <w:t>Others</w:t>
      </w:r>
    </w:p>
    <w:p>
      <w:pPr>
        <w:pStyle w:val="Normal"/>
        <w:rPr/>
      </w:pPr>
      <w:r>
        <w:rPr/>
      </w:r>
    </w:p>
    <w:p>
      <w:pPr>
        <w:pStyle w:val="Heading2"/>
        <w:numPr>
          <w:ilvl w:val="1"/>
          <w:numId w:val="2"/>
        </w:numPr>
        <w:rPr/>
      </w:pPr>
      <w:bookmarkStart w:id="134" w:name="_Toc382993128"/>
      <w:bookmarkStart w:id="135" w:name="_Toc225065131"/>
      <w:bookmarkStart w:id="136" w:name="_Toc225648274"/>
      <w:bookmarkEnd w:id="134"/>
      <w:bookmarkEnd w:id="135"/>
      <w:bookmarkEnd w:id="136"/>
      <w:r>
        <w:rPr/>
        <w:t>Terms, definitions and abbreviations</w:t>
      </w:r>
    </w:p>
    <w:p>
      <w:pPr>
        <w:pStyle w:val="Normal"/>
        <w:rPr/>
      </w:pPr>
      <w:r>
        <w:rPr/>
      </w:r>
    </w:p>
    <w:p>
      <w:pPr>
        <w:pStyle w:val="Heading3"/>
        <w:numPr>
          <w:ilvl w:val="2"/>
          <w:numId w:val="2"/>
        </w:numPr>
        <w:rPr/>
      </w:pPr>
      <w:bookmarkStart w:id="137" w:name="_Toc382993129"/>
      <w:bookmarkStart w:id="138" w:name="_Toc225065132"/>
      <w:bookmarkStart w:id="139" w:name="_Toc225648275"/>
      <w:bookmarkEnd w:id="137"/>
      <w:bookmarkEnd w:id="138"/>
      <w:bookmarkEnd w:id="139"/>
      <w:r>
        <w:rPr/>
        <w:t>Terms and Definitions</w:t>
      </w:r>
    </w:p>
    <w:p>
      <w:pPr>
        <w:pStyle w:val="Default"/>
        <w:spacing w:before="200" w:after="0"/>
        <w:rPr>
          <w:sz w:val="20"/>
          <w:szCs w:val="20"/>
          <w:lang w:val="en-GB"/>
        </w:rPr>
      </w:pPr>
      <w:r>
        <w:rPr>
          <w:b/>
          <w:bCs/>
          <w:sz w:val="20"/>
          <w:szCs w:val="20"/>
          <w:lang w:val="en-GB"/>
        </w:rPr>
        <w:t>ASCII</w:t>
        <w:tab/>
        <w:tab/>
      </w:r>
      <w:r>
        <w:rPr>
          <w:sz w:val="20"/>
          <w:szCs w:val="20"/>
          <w:lang w:val="en-GB"/>
        </w:rPr>
        <w:t>Simple text system file exchange standard, coded with 256 characters.</w:t>
        <w:br/>
      </w:r>
    </w:p>
    <w:p>
      <w:pPr>
        <w:pStyle w:val="Normal"/>
        <w:rPr>
          <w:rFonts w:cs="Arial"/>
        </w:rPr>
      </w:pPr>
      <w:r>
        <w:rPr>
          <w:rFonts w:cs="Arial"/>
          <w:b/>
        </w:rPr>
        <w:t>UNCLOS</w:t>
      </w:r>
      <w:r>
        <w:rPr>
          <w:rFonts w:cs="Arial"/>
        </w:rPr>
        <w:tab/>
        <w:t>United Nations Convention on the Law of the Sea</w:t>
      </w:r>
    </w:p>
    <w:p>
      <w:pPr>
        <w:pStyle w:val="Normal"/>
        <w:spacing w:lineRule="auto" w:line="240" w:before="0" w:after="0"/>
        <w:jc w:val="left"/>
        <w:rPr>
          <w:rFonts w:ascii="Arial,Bold" w:hAnsi="Arial,Bold" w:eastAsia="Times New Roman" w:cs="Arial,Bold"/>
          <w:b/>
          <w:b/>
          <w:bCs/>
          <w:sz w:val="18"/>
          <w:szCs w:val="18"/>
          <w:lang w:eastAsia="en-GB"/>
        </w:rPr>
      </w:pPr>
      <w:r>
        <w:rPr>
          <w:rFonts w:eastAsia="Times New Roman" w:cs="Arial,Bold" w:ascii="Arial,Bold" w:hAnsi="Arial,Bold"/>
          <w:b/>
          <w:bCs/>
          <w:sz w:val="18"/>
          <w:szCs w:val="18"/>
          <w:lang w:eastAsia="en-GB"/>
        </w:rPr>
      </w:r>
    </w:p>
    <w:p>
      <w:pPr>
        <w:pStyle w:val="Heading3"/>
        <w:numPr>
          <w:ilvl w:val="2"/>
          <w:numId w:val="2"/>
        </w:numPr>
        <w:rPr/>
      </w:pPr>
      <w:bookmarkStart w:id="140" w:name="_Toc382993130"/>
      <w:bookmarkStart w:id="141" w:name="_Toc225065133"/>
      <w:bookmarkStart w:id="142" w:name="_Toc225648276"/>
      <w:bookmarkEnd w:id="140"/>
      <w:bookmarkEnd w:id="141"/>
      <w:bookmarkEnd w:id="142"/>
      <w:r>
        <w:rPr/>
        <w:t>Abbreviations</w:t>
      </w:r>
    </w:p>
    <w:p>
      <w:pPr>
        <w:pStyle w:val="Default"/>
        <w:tabs>
          <w:tab w:val="left" w:pos="993" w:leader="none"/>
        </w:tabs>
        <w:spacing w:before="200" w:after="0"/>
        <w:rPr>
          <w:color w:val="00000A"/>
          <w:sz w:val="20"/>
          <w:szCs w:val="20"/>
          <w:lang w:val="en-GB"/>
        </w:rPr>
      </w:pPr>
      <w:r>
        <w:rPr>
          <w:color w:val="00000A"/>
          <w:sz w:val="20"/>
          <w:szCs w:val="20"/>
          <w:lang w:val="en-GB"/>
        </w:rPr>
        <w:t>- ASCII</w:t>
        <w:tab/>
        <w:tab/>
        <w:t>American Standard Code Information Interchange</w:t>
      </w:r>
    </w:p>
    <w:p>
      <w:pPr>
        <w:pStyle w:val="Default"/>
        <w:tabs>
          <w:tab w:val="left" w:pos="993" w:leader="none"/>
        </w:tabs>
        <w:spacing w:before="200" w:after="0"/>
        <w:rPr>
          <w:color w:val="00000A"/>
          <w:sz w:val="20"/>
          <w:szCs w:val="20"/>
          <w:lang w:val="en-GB"/>
        </w:rPr>
      </w:pPr>
      <w:r>
        <w:rPr>
          <w:color w:val="00000A"/>
          <w:sz w:val="20"/>
          <w:szCs w:val="20"/>
          <w:lang w:val="en-GB"/>
        </w:rPr>
        <w:t>- ECDIS</w:t>
        <w:tab/>
        <w:tab/>
        <w:t xml:space="preserve">Electronic Chart Display and Information System </w:t>
      </w:r>
    </w:p>
    <w:p>
      <w:pPr>
        <w:pStyle w:val="Default"/>
        <w:tabs>
          <w:tab w:val="left" w:pos="993" w:leader="none"/>
        </w:tabs>
        <w:spacing w:before="200" w:after="0"/>
        <w:ind w:left="1440" w:hanging="1440"/>
        <w:rPr>
          <w:color w:val="00000A"/>
          <w:sz w:val="20"/>
          <w:szCs w:val="20"/>
          <w:lang w:val="en-GB"/>
        </w:rPr>
      </w:pPr>
      <w:r>
        <w:rPr>
          <w:color w:val="00000A"/>
          <w:sz w:val="20"/>
          <w:szCs w:val="20"/>
          <w:lang w:val="en-GB"/>
        </w:rPr>
        <w:t>- EPSG</w:t>
        <w:tab/>
        <w:tab/>
        <w:t>European Petroleum Survey Group (now known as the Open Geospatial Committee Geomatics Committee)</w:t>
      </w:r>
    </w:p>
    <w:p>
      <w:pPr>
        <w:pStyle w:val="Default"/>
        <w:tabs>
          <w:tab w:val="left" w:pos="993" w:leader="none"/>
        </w:tabs>
        <w:spacing w:before="200" w:after="0"/>
        <w:rPr>
          <w:color w:val="00000A"/>
          <w:sz w:val="20"/>
          <w:szCs w:val="20"/>
          <w:lang w:val="en-GB"/>
        </w:rPr>
      </w:pPr>
      <w:r>
        <w:rPr>
          <w:color w:val="00000A"/>
          <w:sz w:val="20"/>
          <w:szCs w:val="20"/>
          <w:lang w:val="en-GB"/>
        </w:rPr>
        <w:t xml:space="preserve">- GIS </w:t>
        <w:tab/>
        <w:tab/>
        <w:t>Geographic Information System</w:t>
      </w:r>
    </w:p>
    <w:p>
      <w:pPr>
        <w:pStyle w:val="Default"/>
        <w:tabs>
          <w:tab w:val="left" w:pos="993" w:leader="none"/>
        </w:tabs>
        <w:spacing w:before="200" w:after="0"/>
        <w:rPr>
          <w:color w:val="00000A"/>
          <w:sz w:val="20"/>
          <w:szCs w:val="20"/>
          <w:lang w:val="en-GB"/>
        </w:rPr>
      </w:pPr>
      <w:r>
        <w:rPr>
          <w:color w:val="00000A"/>
          <w:sz w:val="20"/>
          <w:szCs w:val="20"/>
          <w:lang w:val="en-GB"/>
        </w:rPr>
        <w:t xml:space="preserve">- GML </w:t>
        <w:tab/>
        <w:tab/>
        <w:t>Geography Markup Language</w:t>
      </w:r>
    </w:p>
    <w:p>
      <w:pPr>
        <w:pStyle w:val="Default"/>
        <w:tabs>
          <w:tab w:val="left" w:pos="993" w:leader="none"/>
        </w:tabs>
        <w:spacing w:before="200" w:after="0"/>
        <w:rPr>
          <w:color w:val="00000A"/>
          <w:sz w:val="20"/>
          <w:szCs w:val="20"/>
          <w:lang w:val="en-GB"/>
        </w:rPr>
      </w:pPr>
      <w:r>
        <w:rPr>
          <w:color w:val="00000A"/>
          <w:sz w:val="20"/>
          <w:szCs w:val="20"/>
          <w:lang w:val="en-GB"/>
        </w:rPr>
        <w:t xml:space="preserve">- ISO </w:t>
        <w:tab/>
        <w:tab/>
        <w:t>International Organization for Standardization</w:t>
      </w:r>
    </w:p>
    <w:p>
      <w:pPr>
        <w:pStyle w:val="Default"/>
        <w:tabs>
          <w:tab w:val="left" w:pos="993" w:leader="none"/>
        </w:tabs>
        <w:spacing w:before="200" w:after="0"/>
        <w:rPr>
          <w:color w:val="00000A"/>
          <w:sz w:val="20"/>
          <w:szCs w:val="20"/>
          <w:lang w:val="en-GB"/>
        </w:rPr>
      </w:pPr>
      <w:r>
        <w:rPr>
          <w:color w:val="00000A"/>
          <w:sz w:val="20"/>
          <w:szCs w:val="20"/>
          <w:lang w:val="en-GB"/>
        </w:rPr>
        <w:t>- ISO/TC</w:t>
        <w:tab/>
        <w:tab/>
        <w:t>ISO Technical Committee</w:t>
      </w:r>
    </w:p>
    <w:p>
      <w:pPr>
        <w:pStyle w:val="Default"/>
        <w:tabs>
          <w:tab w:val="left" w:pos="993" w:leader="none"/>
        </w:tabs>
        <w:spacing w:before="200" w:after="0"/>
        <w:rPr>
          <w:color w:val="00000A"/>
          <w:sz w:val="20"/>
          <w:szCs w:val="20"/>
          <w:lang w:val="en-GB"/>
        </w:rPr>
      </w:pPr>
      <w:r>
        <w:rPr>
          <w:color w:val="00000A"/>
          <w:sz w:val="20"/>
          <w:szCs w:val="20"/>
          <w:lang w:val="en-GB"/>
        </w:rPr>
        <w:t>- OGC</w:t>
        <w:tab/>
        <w:tab/>
        <w:t>Open Geospatial Consortium</w:t>
      </w:r>
    </w:p>
    <w:p>
      <w:pPr>
        <w:pStyle w:val="Default"/>
        <w:tabs>
          <w:tab w:val="left" w:pos="993" w:leader="none"/>
        </w:tabs>
        <w:spacing w:before="200" w:after="0"/>
        <w:rPr>
          <w:color w:val="00000A"/>
          <w:sz w:val="20"/>
          <w:szCs w:val="20"/>
          <w:lang w:val="en-GB"/>
        </w:rPr>
      </w:pPr>
      <w:r>
        <w:rPr>
          <w:color w:val="00000A"/>
          <w:sz w:val="20"/>
          <w:szCs w:val="20"/>
          <w:lang w:val="en-GB"/>
        </w:rPr>
        <w:t>- MSDI</w:t>
        <w:tab/>
        <w:tab/>
        <w:t>Marine Spatial Data Infrastructure</w:t>
      </w:r>
    </w:p>
    <w:p>
      <w:pPr>
        <w:pStyle w:val="Default"/>
        <w:tabs>
          <w:tab w:val="left" w:pos="993" w:leader="none"/>
        </w:tabs>
        <w:spacing w:before="200" w:after="0"/>
        <w:rPr>
          <w:color w:val="00000A"/>
          <w:sz w:val="20"/>
          <w:szCs w:val="20"/>
          <w:lang w:val="en-GB"/>
        </w:rPr>
      </w:pPr>
      <w:r>
        <w:rPr>
          <w:color w:val="00000A"/>
          <w:sz w:val="20"/>
          <w:szCs w:val="20"/>
          <w:lang w:val="en-GB"/>
        </w:rPr>
        <w:t xml:space="preserve">- TSMAD   </w:t>
        <w:tab/>
        <w:tab/>
        <w:t>Transfer Standard Maintenance and Applications Development working group</w:t>
      </w:r>
    </w:p>
    <w:p>
      <w:pPr>
        <w:pStyle w:val="Default"/>
        <w:tabs>
          <w:tab w:val="left" w:pos="993" w:leader="none"/>
        </w:tabs>
        <w:spacing w:before="200" w:after="0"/>
        <w:rPr>
          <w:color w:val="00000A"/>
          <w:sz w:val="20"/>
          <w:szCs w:val="20"/>
          <w:lang w:val="en-GB"/>
        </w:rPr>
      </w:pPr>
      <w:r>
        <w:rPr>
          <w:color w:val="00000A"/>
          <w:sz w:val="20"/>
          <w:szCs w:val="20"/>
          <w:lang w:val="en-GB"/>
        </w:rPr>
        <w:t xml:space="preserve">- UML </w:t>
        <w:tab/>
        <w:tab/>
        <w:t>Unified Modelling Language</w:t>
      </w:r>
    </w:p>
    <w:p>
      <w:pPr>
        <w:pStyle w:val="Default"/>
        <w:tabs>
          <w:tab w:val="left" w:pos="993" w:leader="none"/>
        </w:tabs>
        <w:spacing w:before="200" w:after="0"/>
        <w:rPr>
          <w:color w:val="00000A"/>
          <w:sz w:val="20"/>
          <w:szCs w:val="20"/>
          <w:lang w:val="en-GB"/>
        </w:rPr>
      </w:pPr>
      <w:r>
        <w:rPr>
          <w:color w:val="00000A"/>
          <w:sz w:val="20"/>
          <w:szCs w:val="20"/>
          <w:lang w:val="en-GB"/>
        </w:rPr>
        <w:t>- UTF8</w:t>
        <w:tab/>
        <w:tab/>
        <w:t>Unicode Transformation Format-8</w:t>
      </w:r>
    </w:p>
    <w:p>
      <w:pPr>
        <w:pStyle w:val="Default"/>
        <w:tabs>
          <w:tab w:val="left" w:pos="993" w:leader="none"/>
        </w:tabs>
        <w:spacing w:before="200" w:after="0"/>
        <w:rPr>
          <w:color w:val="00000A"/>
          <w:sz w:val="20"/>
          <w:szCs w:val="20"/>
          <w:lang w:val="en-GB"/>
        </w:rPr>
      </w:pPr>
      <w:r>
        <w:rPr>
          <w:color w:val="00000A"/>
          <w:sz w:val="20"/>
          <w:szCs w:val="20"/>
          <w:lang w:val="en-GB"/>
        </w:rPr>
        <w:t>- WGS84</w:t>
        <w:tab/>
        <w:tab/>
        <w:t>World Geodetic System of 1984</w:t>
      </w:r>
    </w:p>
    <w:p>
      <w:pPr>
        <w:pStyle w:val="Default"/>
        <w:tabs>
          <w:tab w:val="left" w:pos="993" w:leader="none"/>
        </w:tabs>
        <w:spacing w:before="200" w:after="0"/>
        <w:rPr>
          <w:color w:val="00000A"/>
          <w:sz w:val="20"/>
          <w:szCs w:val="20"/>
          <w:lang w:val="en-GB"/>
        </w:rPr>
      </w:pPr>
      <w:r>
        <w:rPr>
          <w:color w:val="00000A"/>
          <w:sz w:val="20"/>
          <w:szCs w:val="20"/>
          <w:lang w:val="en-GB"/>
        </w:rPr>
        <w:t>- XML</w:t>
        <w:tab/>
        <w:tab/>
        <w:t>Extensible Markup Language</w:t>
      </w:r>
    </w:p>
    <w:p>
      <w:pPr>
        <w:pStyle w:val="Normal"/>
        <w:spacing w:lineRule="auto" w:line="240" w:before="0" w:after="0"/>
        <w:rPr>
          <w:b/>
          <w:b/>
          <w:sz w:val="22"/>
          <w:szCs w:val="22"/>
        </w:rPr>
      </w:pPr>
      <w:r>
        <w:rPr>
          <w:b/>
          <w:sz w:val="22"/>
          <w:szCs w:val="22"/>
        </w:rPr>
      </w:r>
    </w:p>
    <w:p>
      <w:pPr>
        <w:pStyle w:val="Heading2"/>
        <w:numPr>
          <w:ilvl w:val="1"/>
          <w:numId w:val="2"/>
        </w:numPr>
        <w:rPr/>
      </w:pPr>
      <w:bookmarkStart w:id="143" w:name="_Toc382993131"/>
      <w:bookmarkStart w:id="144" w:name="_Toc225065134"/>
      <w:bookmarkStart w:id="145" w:name="_Toc225648277"/>
      <w:bookmarkEnd w:id="143"/>
      <w:bookmarkEnd w:id="144"/>
      <w:bookmarkEnd w:id="145"/>
      <w:r>
        <w:rPr/>
        <w:t>S-121  General Data Product Description</w:t>
      </w:r>
    </w:p>
    <w:p>
      <w:pPr>
        <w:pStyle w:val="Normal"/>
        <w:rPr/>
      </w:pPr>
      <w:r>
        <w:rPr/>
        <w:t xml:space="preserve">Note: This information contains general information about the data product.                                                                                            </w:t>
      </w:r>
    </w:p>
    <w:p>
      <w:pPr>
        <w:pStyle w:val="Normal"/>
        <w:spacing w:lineRule="auto" w:line="240" w:before="0" w:after="0"/>
        <w:ind w:left="1695" w:hanging="1695"/>
        <w:rPr/>
      </w:pPr>
      <w:r>
        <w:rPr>
          <w:b/>
          <w:sz w:val="22"/>
          <w:szCs w:val="22"/>
        </w:rPr>
        <w:t>Title:</w:t>
        <w:tab/>
        <w:t>Maritime Boundary Exchange</w:t>
      </w:r>
    </w:p>
    <w:p>
      <w:pPr>
        <w:pStyle w:val="Normal"/>
        <w:spacing w:before="200" w:after="0"/>
        <w:ind w:left="1680" w:hanging="1680"/>
        <w:rPr>
          <w:rFonts w:cs="Arial"/>
          <w:color w:val="FF0000"/>
        </w:rPr>
      </w:pPr>
      <w:r>
        <w:rPr>
          <w:b/>
          <w:sz w:val="22"/>
          <w:szCs w:val="22"/>
        </w:rPr>
        <w:t xml:space="preserve">Abstract: </w:t>
        <w:tab/>
      </w:r>
      <w:r>
        <w:rPr>
          <w:rFonts w:cs="Arial"/>
          <w:color w:val="000000"/>
        </w:rPr>
        <w:t>Data product containing information about a State’s maritime boundaries, limits and zones.</w:t>
      </w:r>
    </w:p>
    <w:p>
      <w:pPr>
        <w:pStyle w:val="Normal"/>
        <w:widowControl w:val="false"/>
        <w:spacing w:lineRule="auto" w:line="240"/>
        <w:ind w:left="1700" w:hanging="1695"/>
        <w:rPr>
          <w:b/>
          <w:b/>
          <w:sz w:val="22"/>
          <w:szCs w:val="22"/>
        </w:rPr>
      </w:pPr>
      <w:r>
        <w:rPr>
          <w:b/>
          <w:sz w:val="22"/>
          <w:szCs w:val="22"/>
        </w:rPr>
        <w:t>Content:</w:t>
      </w:r>
      <w:r>
        <w:rPr/>
        <w:t xml:space="preserve"> </w:t>
        <w:tab/>
        <w:t>This data product contains points, curves and surfaces depicting a State’s maritime boundaries and zones.</w:t>
      </w:r>
    </w:p>
    <w:p>
      <w:pPr>
        <w:pStyle w:val="Normal"/>
        <w:rPr>
          <w:b/>
          <w:b/>
          <w:sz w:val="22"/>
          <w:szCs w:val="22"/>
        </w:rPr>
      </w:pPr>
      <w:r>
        <w:rPr>
          <w:b/>
          <w:sz w:val="22"/>
          <w:szCs w:val="22"/>
        </w:rPr>
        <w:t>Spatial Extent:</w:t>
      </w:r>
    </w:p>
    <w:p>
      <w:pPr>
        <w:pStyle w:val="Normal"/>
        <w:ind w:left="1360" w:firstLine="340"/>
        <w:rPr/>
      </w:pPr>
      <w:r>
        <w:rPr>
          <w:b/>
        </w:rPr>
        <w:t xml:space="preserve">Description: </w:t>
      </w:r>
      <w:r>
        <w:rPr/>
        <w:t>Global, marine areas only</w:t>
      </w:r>
    </w:p>
    <w:p>
      <w:pPr>
        <w:pStyle w:val="Normal"/>
        <w:ind w:left="1360" w:firstLine="340"/>
        <w:rPr>
          <w:b/>
          <w:b/>
          <w:sz w:val="22"/>
          <w:szCs w:val="22"/>
        </w:rPr>
      </w:pPr>
      <w:r>
        <w:rPr>
          <w:b/>
        </w:rPr>
        <w:t>East Bounding Longitude:</w:t>
      </w:r>
      <w:r>
        <w:rPr/>
        <w:t xml:space="preserve"> 180</w:t>
      </w:r>
    </w:p>
    <w:p>
      <w:pPr>
        <w:pStyle w:val="Normal"/>
        <w:ind w:left="1360" w:firstLine="340"/>
        <w:rPr/>
      </w:pPr>
      <w:r>
        <w:rPr>
          <w:b/>
        </w:rPr>
        <w:t>West Bounding Longitude:</w:t>
      </w:r>
      <w:r>
        <w:rPr/>
        <w:t xml:space="preserve"> -180</w:t>
      </w:r>
    </w:p>
    <w:p>
      <w:pPr>
        <w:pStyle w:val="Normal"/>
        <w:ind w:left="1360" w:firstLine="340"/>
        <w:rPr>
          <w:b/>
          <w:b/>
          <w:sz w:val="22"/>
          <w:szCs w:val="22"/>
        </w:rPr>
      </w:pPr>
      <w:r>
        <w:rPr>
          <w:b/>
        </w:rPr>
        <w:t>North Bounding Latitude:</w:t>
      </w:r>
      <w:r>
        <w:rPr>
          <w:b/>
          <w:sz w:val="22"/>
          <w:szCs w:val="22"/>
        </w:rPr>
        <w:t xml:space="preserve">  </w:t>
      </w:r>
      <w:r>
        <w:rPr>
          <w:sz w:val="22"/>
          <w:szCs w:val="22"/>
        </w:rPr>
        <w:t>90</w:t>
      </w:r>
    </w:p>
    <w:p>
      <w:pPr>
        <w:pStyle w:val="Normal"/>
        <w:spacing w:before="0" w:after="0"/>
        <w:ind w:left="1361" w:firstLine="340"/>
        <w:rPr/>
      </w:pPr>
      <w:r>
        <w:rPr>
          <w:b/>
        </w:rPr>
        <w:t>South Bounding Latitude:   -</w:t>
      </w:r>
      <w:r>
        <w:rPr>
          <w:sz w:val="22"/>
          <w:szCs w:val="22"/>
        </w:rPr>
        <w:t>90</w:t>
      </w:r>
    </w:p>
    <w:p>
      <w:pPr>
        <w:pStyle w:val="Normal"/>
        <w:ind w:left="1360" w:firstLine="340"/>
        <w:rPr>
          <w:b/>
          <w:b/>
          <w:sz w:val="22"/>
          <w:szCs w:val="22"/>
        </w:rPr>
      </w:pPr>
      <w:r>
        <w:rPr>
          <w:b/>
          <w:sz w:val="22"/>
          <w:szCs w:val="22"/>
        </w:rPr>
      </w:r>
    </w:p>
    <w:p>
      <w:pPr>
        <w:pStyle w:val="Normal"/>
        <w:spacing w:lineRule="auto" w:line="240" w:before="0" w:after="0"/>
        <w:ind w:left="1695" w:hanging="1695"/>
        <w:rPr>
          <w:b/>
          <w:b/>
          <w:sz w:val="22"/>
          <w:szCs w:val="22"/>
        </w:rPr>
      </w:pPr>
      <w:r>
        <w:rPr>
          <w:b/>
          <w:sz w:val="22"/>
          <w:szCs w:val="22"/>
        </w:rPr>
        <w:t xml:space="preserve">Temporal Extent:      </w:t>
      </w:r>
      <w:r>
        <w:rPr/>
        <w:t>Not Applicable</w:t>
      </w:r>
    </w:p>
    <w:p>
      <w:pPr>
        <w:pStyle w:val="Normal"/>
        <w:spacing w:lineRule="auto" w:line="240" w:before="0" w:after="0"/>
        <w:ind w:left="1695" w:hanging="1695"/>
        <w:rPr>
          <w:b/>
          <w:b/>
          <w:sz w:val="22"/>
          <w:szCs w:val="22"/>
        </w:rPr>
      </w:pPr>
      <w:r>
        <w:rPr>
          <w:b/>
          <w:sz w:val="22"/>
          <w:szCs w:val="22"/>
        </w:rPr>
        <w:tab/>
        <w:tab/>
      </w:r>
    </w:p>
    <w:p>
      <w:pPr>
        <w:pStyle w:val="Normal"/>
        <w:spacing w:lineRule="auto" w:line="240" w:before="0" w:after="0"/>
        <w:ind w:left="1695" w:hanging="1695"/>
        <w:rPr>
          <w:b/>
          <w:b/>
          <w:sz w:val="22"/>
          <w:szCs w:val="22"/>
        </w:rPr>
      </w:pPr>
      <w:r>
        <w:rPr>
          <w:b/>
          <w:sz w:val="22"/>
          <w:szCs w:val="22"/>
        </w:rPr>
      </w:r>
    </w:p>
    <w:p>
      <w:pPr>
        <w:pStyle w:val="Normal"/>
        <w:spacing w:lineRule="auto" w:line="240" w:before="0" w:after="0"/>
        <w:ind w:left="1695" w:hanging="1695"/>
        <w:rPr>
          <w:b/>
          <w:b/>
          <w:sz w:val="22"/>
          <w:szCs w:val="22"/>
        </w:rPr>
      </w:pPr>
      <w:r>
        <w:rPr>
          <w:b/>
          <w:sz w:val="22"/>
          <w:szCs w:val="22"/>
        </w:rPr>
      </w:r>
    </w:p>
    <w:p>
      <w:pPr>
        <w:pStyle w:val="Normal"/>
        <w:ind w:left="2160" w:hanging="2160"/>
        <w:rPr>
          <w:b/>
          <w:b/>
          <w:sz w:val="22"/>
          <w:szCs w:val="22"/>
        </w:rPr>
      </w:pPr>
      <w:r>
        <w:rPr>
          <w:b/>
          <w:sz w:val="22"/>
          <w:szCs w:val="22"/>
        </w:rPr>
        <w:t>Specific Purpose:</w:t>
      </w:r>
      <w:r>
        <w:rPr>
          <w:lang w:eastAsia="en-GB"/>
        </w:rPr>
        <w:t xml:space="preserve"> </w:t>
        <w:tab/>
      </w:r>
      <w:r>
        <w:rPr>
          <w:rFonts w:cs="Arial"/>
          <w:color w:val="000000"/>
        </w:rPr>
        <w:t xml:space="preserve">The purpose of the specification is to provide a digital format with the necessary geometry, precision, and attribution features to act as an exchange format for officially recognised maritime boundary, limits and zone data. </w:t>
      </w:r>
      <w:r>
        <w:rPr/>
        <w:t>The specification is customised to ensure the unique features and attributes of maritime boundary information can be exchanged between States.</w:t>
      </w:r>
      <w:r>
        <w:rPr>
          <w:rFonts w:cs="Arial"/>
          <w:color w:val="000000"/>
        </w:rPr>
        <w:t xml:space="preserve"> </w:t>
      </w:r>
      <w:r>
        <w:rPr>
          <w:rFonts w:cs="Arial"/>
        </w:rPr>
        <w:t>It conforms to the IHO S</w:t>
        <w:noBreakHyphen/>
        <w:t xml:space="preserve">100 standard and is intended to </w:t>
      </w:r>
      <w:r>
        <w:rPr/>
        <w:t>be suitable for lodging digital maritime boundary information with the United Nations for purposes related to UNCLOS.</w:t>
      </w:r>
    </w:p>
    <w:p>
      <w:pPr>
        <w:pStyle w:val="Normal"/>
        <w:spacing w:lineRule="auto" w:line="240" w:before="0" w:after="0"/>
        <w:ind w:left="1695" w:hanging="1695"/>
        <w:rPr>
          <w:b/>
          <w:b/>
          <w:sz w:val="22"/>
          <w:szCs w:val="22"/>
        </w:rPr>
      </w:pPr>
      <w:r>
        <w:rPr>
          <w:b/>
          <w:sz w:val="22"/>
          <w:szCs w:val="22"/>
        </w:rPr>
      </w:r>
    </w:p>
    <w:p>
      <w:pPr>
        <w:pStyle w:val="Heading2"/>
        <w:numPr>
          <w:ilvl w:val="1"/>
          <w:numId w:val="2"/>
        </w:numPr>
        <w:rPr/>
      </w:pPr>
      <w:bookmarkStart w:id="146" w:name="_Toc382993132"/>
      <w:bookmarkEnd w:id="146"/>
      <w:r>
        <w:rPr/>
        <w:t>Data specification metadata</w:t>
      </w:r>
    </w:p>
    <w:p>
      <w:pPr>
        <w:pStyle w:val="Normal"/>
        <w:rPr/>
      </w:pPr>
      <w:r>
        <w:rPr/>
        <w:t>Note: This information uniquely identifies this data specification and provides information about its creation and maintenance.</w:t>
      </w:r>
    </w:p>
    <w:p>
      <w:pPr>
        <w:pStyle w:val="Normal"/>
        <w:ind w:left="1695" w:hanging="1695"/>
        <w:rPr/>
      </w:pPr>
      <w:r>
        <w:rPr>
          <w:b/>
          <w:sz w:val="22"/>
          <w:szCs w:val="22"/>
        </w:rPr>
        <w:t>Title:</w:t>
        <w:tab/>
        <w:tab/>
        <w:t>Maritime Boundary Exchange Specification</w:t>
      </w:r>
    </w:p>
    <w:p>
      <w:pPr>
        <w:pStyle w:val="Normal"/>
        <w:ind w:left="1695" w:hanging="1695"/>
        <w:rPr>
          <w:sz w:val="22"/>
          <w:szCs w:val="22"/>
        </w:rPr>
      </w:pPr>
      <w:r>
        <w:rPr>
          <w:b/>
          <w:sz w:val="22"/>
          <w:szCs w:val="22"/>
        </w:rPr>
        <w:t>S-100 Version:</w:t>
        <w:tab/>
        <w:tab/>
      </w:r>
      <w:r>
        <w:rPr>
          <w:color w:val="000000"/>
          <w:sz w:val="22"/>
          <w:szCs w:val="22"/>
        </w:rPr>
        <w:t>1.0.0</w:t>
      </w:r>
    </w:p>
    <w:p>
      <w:pPr>
        <w:pStyle w:val="Normal"/>
        <w:rPr/>
      </w:pPr>
      <w:r>
        <w:rPr>
          <w:b/>
          <w:sz w:val="22"/>
        </w:rPr>
        <w:t>S-121 Version:</w:t>
      </w:r>
      <w:r>
        <w:rPr/>
        <w:t xml:space="preserve"> </w:t>
        <w:tab/>
        <w:t>1.0.0</w:t>
      </w:r>
    </w:p>
    <w:p>
      <w:pPr>
        <w:pStyle w:val="Normal"/>
        <w:rPr/>
      </w:pPr>
      <w:r>
        <w:rPr>
          <w:b/>
          <w:sz w:val="22"/>
        </w:rPr>
        <w:t>Date:</w:t>
      </w:r>
      <w:r>
        <w:rPr/>
        <w:tab/>
        <w:tab/>
        <w:tab/>
        <w:t>1 April 2014</w:t>
      </w:r>
    </w:p>
    <w:p>
      <w:pPr>
        <w:pStyle w:val="Normal"/>
        <w:rPr>
          <w:color w:val="000000"/>
        </w:rPr>
      </w:pPr>
      <w:r>
        <w:rPr>
          <w:b/>
          <w:sz w:val="22"/>
          <w:szCs w:val="22"/>
        </w:rPr>
        <w:t xml:space="preserve">Language: </w:t>
        <w:tab/>
        <w:tab/>
      </w:r>
      <w:r>
        <w:rPr>
          <w:color w:val="000000"/>
        </w:rPr>
        <w:t>English</w:t>
      </w:r>
    </w:p>
    <w:p>
      <w:pPr>
        <w:pStyle w:val="Normal"/>
        <w:widowControl w:val="false"/>
        <w:spacing w:lineRule="auto" w:line="240"/>
        <w:jc w:val="left"/>
        <w:rPr/>
      </w:pPr>
      <w:r>
        <w:rPr>
          <w:b/>
          <w:color w:val="000000"/>
          <w:sz w:val="22"/>
          <w:szCs w:val="22"/>
        </w:rPr>
        <w:t xml:space="preserve">Classification: </w:t>
        <w:tab/>
      </w:r>
      <w:r>
        <w:rPr>
          <w:color w:val="000000"/>
        </w:rPr>
        <w:t>Unclassified</w:t>
      </w:r>
    </w:p>
    <w:p>
      <w:pPr>
        <w:pStyle w:val="Normal"/>
        <w:widowControl w:val="false"/>
        <w:spacing w:lineRule="auto" w:line="240"/>
        <w:jc w:val="left"/>
        <w:rPr>
          <w:color w:val="000000"/>
          <w:highlight w:val="yellow"/>
        </w:rPr>
      </w:pPr>
      <w:r>
        <w:rPr>
          <w:b/>
          <w:sz w:val="22"/>
          <w:szCs w:val="22"/>
        </w:rPr>
        <w:t xml:space="preserve">Contact: </w:t>
        <w:tab/>
        <w:tab/>
      </w:r>
      <w:r>
        <w:rPr/>
        <w:t>International Hydrographic Bureau (IHB)</w:t>
      </w:r>
    </w:p>
    <w:p>
      <w:pPr>
        <w:pStyle w:val="Normal"/>
        <w:widowControl w:val="false"/>
        <w:spacing w:lineRule="auto" w:line="240"/>
        <w:jc w:val="left"/>
        <w:rPr>
          <w:color w:val="000000"/>
          <w:highlight w:val="yellow"/>
        </w:rPr>
      </w:pPr>
      <w:r>
        <w:rPr>
          <w:color w:val="000000"/>
        </w:rPr>
        <w:tab/>
        <w:tab/>
        <w:tab/>
        <w:t>Producer</w:t>
      </w:r>
    </w:p>
    <w:p>
      <w:pPr>
        <w:pStyle w:val="Normal"/>
        <w:spacing w:before="0" w:after="0"/>
        <w:ind w:left="1440" w:firstLine="720"/>
        <w:jc w:val="left"/>
        <w:rPr>
          <w:rFonts w:cs="Arial"/>
          <w:color w:val="000000"/>
          <w:lang w:val="nb-NO"/>
        </w:rPr>
      </w:pPr>
      <w:r>
        <w:rPr>
          <w:rFonts w:cs="Arial"/>
          <w:color w:val="000000"/>
          <w:lang w:val="nb-NO"/>
        </w:rPr>
        <w:t>4 quai Antoine 1</w:t>
      </w:r>
      <w:r>
        <w:rPr>
          <w:rFonts w:cs="Arial"/>
          <w:color w:val="000000"/>
          <w:vertAlign w:val="superscript"/>
          <w:lang w:val="nb-NO"/>
        </w:rPr>
        <w:t>er</w:t>
      </w:r>
    </w:p>
    <w:p>
      <w:pPr>
        <w:pStyle w:val="Normal"/>
        <w:spacing w:before="0" w:after="0"/>
        <w:ind w:left="1440" w:firstLine="720"/>
        <w:jc w:val="left"/>
        <w:rPr>
          <w:rFonts w:cs="Arial"/>
          <w:color w:val="000000"/>
          <w:lang w:val="nb-NO"/>
        </w:rPr>
      </w:pPr>
      <w:r>
        <w:rPr>
          <w:lang w:val="nb-NO"/>
        </w:rPr>
        <w:t>B.P. 445</w:t>
      </w:r>
    </w:p>
    <w:p>
      <w:pPr>
        <w:pStyle w:val="Normal"/>
        <w:spacing w:before="0" w:after="0"/>
        <w:ind w:left="1440" w:firstLine="720"/>
        <w:jc w:val="left"/>
        <w:rPr>
          <w:lang w:val="pt-BR"/>
        </w:rPr>
      </w:pPr>
      <w:r>
        <w:rPr>
          <w:lang w:val="pt-BR"/>
        </w:rPr>
        <w:t>MC 98011 MONACO CEDEX</w:t>
      </w:r>
    </w:p>
    <w:p>
      <w:pPr>
        <w:pStyle w:val="Normal"/>
        <w:ind w:left="2160" w:hanging="0"/>
        <w:jc w:val="left"/>
        <w:rPr>
          <w:lang w:val="pt-BR"/>
        </w:rPr>
      </w:pPr>
      <w:r>
        <w:rPr>
          <w:lang w:val="pt-BR"/>
        </w:rPr>
        <w:t>Telephone: +377 93 10 81 00</w:t>
        <w:br/>
        <w:t>Fax: + 377 93 10 81 40</w:t>
      </w:r>
    </w:p>
    <w:p>
      <w:pPr>
        <w:pStyle w:val="Normal"/>
        <w:widowControl w:val="false"/>
        <w:spacing w:lineRule="auto" w:line="240"/>
        <w:jc w:val="left"/>
        <w:rPr>
          <w:lang w:val="sv-SE"/>
        </w:rPr>
      </w:pPr>
      <w:r>
        <w:rPr>
          <w:b/>
          <w:sz w:val="22"/>
          <w:szCs w:val="22"/>
          <w:lang w:val="sv-SE"/>
        </w:rPr>
        <w:t>URL:</w:t>
      </w:r>
      <w:r>
        <w:rPr>
          <w:b/>
          <w:lang w:val="sv-SE"/>
        </w:rPr>
        <w:t xml:space="preserve"> </w:t>
        <w:tab/>
        <w:tab/>
        <w:tab/>
      </w:r>
      <w:r>
        <w:rPr>
          <w:lang w:val="sv-SE"/>
        </w:rPr>
        <w:t>http://www.iho.int</w:t>
      </w:r>
    </w:p>
    <w:p>
      <w:pPr>
        <w:pStyle w:val="Normal"/>
        <w:widowControl w:val="false"/>
        <w:spacing w:lineRule="auto" w:line="240"/>
        <w:jc w:val="left"/>
        <w:rPr/>
      </w:pPr>
      <w:r>
        <w:rPr>
          <w:b/>
          <w:sz w:val="22"/>
          <w:szCs w:val="22"/>
        </w:rPr>
        <w:t>Identifier:</w:t>
      </w:r>
      <w:r>
        <w:rPr/>
        <w:t xml:space="preserve"> </w:t>
        <w:tab/>
        <w:tab/>
        <w:t>IHO S-121</w:t>
      </w:r>
    </w:p>
    <w:p>
      <w:pPr>
        <w:pStyle w:val="Normal"/>
        <w:tabs>
          <w:tab w:val="left" w:pos="0" w:leader="none"/>
          <w:tab w:val="left" w:pos="283" w:leader="none"/>
          <w:tab w:val="left" w:pos="566" w:leader="none"/>
          <w:tab w:val="left" w:pos="850" w:leader="none"/>
          <w:tab w:val="left" w:pos="1134" w:leader="none"/>
          <w:tab w:val="left" w:pos="1417" w:leader="none"/>
          <w:tab w:val="left" w:pos="1700" w:leader="none"/>
          <w:tab w:val="left" w:pos="1983" w:leader="none"/>
          <w:tab w:val="left" w:pos="2268" w:leader="none"/>
          <w:tab w:val="left" w:pos="2551" w:leader="none"/>
          <w:tab w:val="left" w:pos="2834" w:leader="none"/>
          <w:tab w:val="left" w:pos="3117" w:leader="none"/>
          <w:tab w:val="left" w:pos="3400" w:leader="none"/>
          <w:tab w:val="left" w:pos="3685" w:leader="none"/>
          <w:tab w:val="left" w:pos="3968" w:leader="none"/>
          <w:tab w:val="left" w:pos="4251" w:leader="none"/>
          <w:tab w:val="left" w:pos="4534" w:leader="none"/>
          <w:tab w:val="left" w:pos="4818" w:leader="none"/>
          <w:tab w:val="left" w:pos="5102" w:leader="none"/>
          <w:tab w:val="left" w:pos="5385" w:leader="none"/>
          <w:tab w:val="left" w:pos="5668" w:leader="none"/>
          <w:tab w:val="left" w:pos="5952" w:leader="none"/>
          <w:tab w:val="left" w:pos="6235" w:leader="none"/>
          <w:tab w:val="left" w:pos="6519" w:leader="none"/>
          <w:tab w:val="left" w:pos="6802" w:leader="none"/>
          <w:tab w:val="left" w:pos="7086" w:leader="none"/>
          <w:tab w:val="left" w:pos="7369" w:leader="none"/>
          <w:tab w:val="left" w:pos="7652" w:leader="none"/>
          <w:tab w:val="left" w:pos="7936" w:leader="none"/>
          <w:tab w:val="left" w:pos="8220" w:leader="none"/>
          <w:tab w:val="left" w:pos="8503" w:leader="none"/>
          <w:tab w:val="left" w:pos="8786" w:leader="none"/>
        </w:tabs>
        <w:ind w:left="2160" w:hanging="2160"/>
        <w:rPr/>
      </w:pPr>
      <w:r>
        <w:rPr>
          <w:b/>
          <w:sz w:val="22"/>
          <w:szCs w:val="22"/>
        </w:rPr>
        <w:t>Maintenance:</w:t>
        <w:tab/>
        <w:tab/>
        <w:tab/>
      </w:r>
      <w:r>
        <w:rPr>
          <w:b/>
          <w:color w:val="000000"/>
          <w:sz w:val="22"/>
          <w:szCs w:val="22"/>
        </w:rPr>
        <w:tab/>
      </w:r>
      <w:r>
        <w:rPr>
          <w:rFonts w:eastAsia="Times New Roman" w:cs="Arial"/>
          <w:color w:val="000000"/>
          <w:lang w:eastAsia="en-GB"/>
        </w:rPr>
        <w:t>This Product Specification is maintained as required by Subject Matter    Experts from Member States of TSMAD.</w:t>
      </w:r>
    </w:p>
    <w:p>
      <w:pPr>
        <w:pStyle w:val="Normal"/>
        <w:tabs>
          <w:tab w:val="left" w:pos="0" w:leader="none"/>
          <w:tab w:val="left" w:pos="283" w:leader="none"/>
          <w:tab w:val="left" w:pos="566" w:leader="none"/>
          <w:tab w:val="left" w:pos="850" w:leader="none"/>
          <w:tab w:val="left" w:pos="1134" w:leader="none"/>
          <w:tab w:val="left" w:pos="1417" w:leader="none"/>
          <w:tab w:val="left" w:pos="1700" w:leader="none"/>
          <w:tab w:val="left" w:pos="1983" w:leader="none"/>
          <w:tab w:val="left" w:pos="2268" w:leader="none"/>
          <w:tab w:val="left" w:pos="2551" w:leader="none"/>
          <w:tab w:val="left" w:pos="2834" w:leader="none"/>
          <w:tab w:val="left" w:pos="3117" w:leader="none"/>
          <w:tab w:val="left" w:pos="3400" w:leader="none"/>
          <w:tab w:val="left" w:pos="3685" w:leader="none"/>
          <w:tab w:val="left" w:pos="3968" w:leader="none"/>
          <w:tab w:val="left" w:pos="4251" w:leader="none"/>
          <w:tab w:val="left" w:pos="4534" w:leader="none"/>
          <w:tab w:val="left" w:pos="4818" w:leader="none"/>
          <w:tab w:val="left" w:pos="5102" w:leader="none"/>
          <w:tab w:val="left" w:pos="5385" w:leader="none"/>
          <w:tab w:val="left" w:pos="5668" w:leader="none"/>
          <w:tab w:val="left" w:pos="5952" w:leader="none"/>
          <w:tab w:val="left" w:pos="6235" w:leader="none"/>
          <w:tab w:val="left" w:pos="6519" w:leader="none"/>
          <w:tab w:val="left" w:pos="6802" w:leader="none"/>
          <w:tab w:val="left" w:pos="7086" w:leader="none"/>
          <w:tab w:val="left" w:pos="7369" w:leader="none"/>
          <w:tab w:val="left" w:pos="7652" w:leader="none"/>
          <w:tab w:val="left" w:pos="7936" w:leader="none"/>
          <w:tab w:val="left" w:pos="8220" w:leader="none"/>
          <w:tab w:val="left" w:pos="8503" w:leader="none"/>
          <w:tab w:val="left" w:pos="8786" w:leader="none"/>
        </w:tabs>
        <w:ind w:left="1695" w:hanging="1695"/>
        <w:rPr/>
      </w:pPr>
      <w:r>
        <w:rPr/>
      </w:r>
    </w:p>
    <w:p>
      <w:pPr>
        <w:pStyle w:val="Heading1"/>
        <w:numPr>
          <w:ilvl w:val="0"/>
          <w:numId w:val="2"/>
        </w:numPr>
        <w:rPr/>
      </w:pPr>
      <w:bookmarkStart w:id="147" w:name="_Toc382993133"/>
      <w:bookmarkStart w:id="148" w:name="_Toc225065135"/>
      <w:bookmarkStart w:id="149" w:name="_Toc225648278"/>
      <w:bookmarkEnd w:id="147"/>
      <w:bookmarkEnd w:id="148"/>
      <w:bookmarkEnd w:id="149"/>
      <w:r>
        <w:rPr/>
        <w:t>Specification Scopes</w:t>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b/>
          <w:b/>
          <w:sz w:val="22"/>
          <w:szCs w:val="22"/>
        </w:rPr>
      </w:pPr>
      <w:r>
        <w:rPr>
          <w:b/>
          <w:sz w:val="22"/>
          <w:szCs w:val="22"/>
        </w:rPr>
        <w:t xml:space="preserve">Scope ID: </w:t>
        <w:tab/>
        <w:tab/>
      </w:r>
      <w:r>
        <w:rPr/>
        <w:t>General Scope</w:t>
      </w:r>
    </w:p>
    <w:p>
      <w:pPr>
        <w:pStyle w:val="Heading1"/>
        <w:numPr>
          <w:ilvl w:val="0"/>
          <w:numId w:val="0"/>
        </w:numPr>
        <w:rPr/>
      </w:pPr>
      <w:bookmarkStart w:id="150" w:name="_Toc225065136"/>
      <w:bookmarkStart w:id="151" w:name="_Toc225648279"/>
      <w:bookmarkStart w:id="152" w:name="_Toc225065136"/>
      <w:bookmarkStart w:id="153" w:name="_Toc225648279"/>
      <w:r>
        <w:rPr/>
      </w:r>
    </w:p>
    <w:p>
      <w:pPr>
        <w:pStyle w:val="Heading1"/>
        <w:numPr>
          <w:ilvl w:val="0"/>
          <w:numId w:val="2"/>
        </w:numPr>
        <w:rPr/>
      </w:pPr>
      <w:bookmarkStart w:id="154" w:name="_Toc225065136"/>
      <w:bookmarkStart w:id="155" w:name="_Toc225648279"/>
      <w:bookmarkStart w:id="156" w:name="_Toc382993134"/>
      <w:bookmarkEnd w:id="154"/>
      <w:bookmarkEnd w:id="155"/>
      <w:bookmarkEnd w:id="156"/>
      <w:r>
        <w:rPr/>
        <w:t>Data Product Identification</w:t>
      </w:r>
    </w:p>
    <w:p>
      <w:pPr>
        <w:pStyle w:val="Normal"/>
        <w:rPr/>
      </w:pPr>
      <w:r>
        <w:rPr/>
        <w:t>A data set that conforms to this product specification will be identifiable by the discovery metadata that supports it.</w:t>
      </w:r>
    </w:p>
    <w:p>
      <w:pPr>
        <w:pStyle w:val="Normal"/>
        <w:rPr/>
      </w:pPr>
      <w:r>
        <w:rPr>
          <w:b/>
          <w:sz w:val="22"/>
          <w:szCs w:val="22"/>
        </w:rPr>
        <w:t>Title:</w:t>
      </w:r>
      <w:r>
        <w:rPr/>
        <w:t xml:space="preserve"> </w:t>
        <w:tab/>
        <w:tab/>
        <w:tab/>
        <w:tab/>
        <w:t xml:space="preserve">        Maritime Limits and Boundaries Product Specification </w:t>
        <w:tab/>
      </w:r>
    </w:p>
    <w:p>
      <w:pPr>
        <w:pStyle w:val="Normal"/>
        <w:rPr>
          <w:sz w:val="18"/>
          <w:szCs w:val="18"/>
        </w:rPr>
      </w:pPr>
      <w:r>
        <w:rPr>
          <w:b/>
          <w:sz w:val="22"/>
          <w:szCs w:val="22"/>
        </w:rPr>
        <w:t>Alternate Title:</w:t>
      </w:r>
      <w:r>
        <w:rPr>
          <w:sz w:val="18"/>
          <w:szCs w:val="18"/>
        </w:rPr>
        <w:tab/>
        <w:tab/>
        <w:t xml:space="preserve">          S-121                               </w:t>
      </w:r>
    </w:p>
    <w:p>
      <w:pPr>
        <w:pStyle w:val="Normal"/>
        <w:ind w:left="3400" w:hanging="3400"/>
        <w:rPr>
          <w:sz w:val="18"/>
          <w:szCs w:val="18"/>
        </w:rPr>
      </w:pPr>
      <w:r>
        <w:rPr>
          <w:b/>
          <w:sz w:val="22"/>
          <w:szCs w:val="22"/>
        </w:rPr>
        <w:t>Abstract:</w:t>
      </w:r>
      <w:r>
        <w:rPr>
          <w:sz w:val="18"/>
          <w:szCs w:val="18"/>
        </w:rPr>
        <w:t xml:space="preserve"> </w:t>
        <w:tab/>
      </w:r>
      <w:r>
        <w:rPr>
          <w:rFonts w:cs="Arial"/>
          <w:color w:val="000000"/>
        </w:rPr>
        <w:t>Data product containing information about a State’s maritime boundaries, limits and zones. The purpose of the specification is to provide a digital format with the necessary geometry, precision, and attribution features to act as format for the exchange of information between States and as a format for depositing electronic maritime boundary information with the United Nations for UNCLOS purposes.</w:t>
      </w:r>
    </w:p>
    <w:p>
      <w:pPr>
        <w:pStyle w:val="Default"/>
        <w:widowControl w:val="false"/>
        <w:ind w:left="3420" w:hanging="3420"/>
        <w:rPr>
          <w:sz w:val="18"/>
          <w:szCs w:val="18"/>
        </w:rPr>
      </w:pPr>
      <w:r>
        <w:rPr>
          <w:b/>
          <w:sz w:val="22"/>
          <w:szCs w:val="22"/>
        </w:rPr>
        <w:t>Topic Category:</w:t>
      </w:r>
      <w:r>
        <w:rPr>
          <w:sz w:val="18"/>
          <w:szCs w:val="18"/>
        </w:rPr>
        <w:tab/>
        <w:t>Earth sciences &gt; Human dimensions &gt; Boundaries &gt; Administrative divisions.</w:t>
      </w:r>
    </w:p>
    <w:p>
      <w:pPr>
        <w:pStyle w:val="Default"/>
        <w:widowControl w:val="false"/>
        <w:ind w:left="3400" w:firstLine="20"/>
        <w:jc w:val="both"/>
        <w:rPr>
          <w:color w:val="00000A"/>
          <w:sz w:val="20"/>
          <w:szCs w:val="20"/>
          <w:lang w:val="en-GB"/>
        </w:rPr>
      </w:pPr>
      <w:r>
        <w:rPr>
          <w:color w:val="00000A"/>
          <w:sz w:val="20"/>
          <w:szCs w:val="20"/>
          <w:lang w:val="en-GB"/>
        </w:rPr>
        <w:t>Earth sciences &gt; Human dimensions &gt; Boundaries &gt; Political divisions.</w:t>
      </w:r>
    </w:p>
    <w:p>
      <w:pPr>
        <w:pStyle w:val="Default"/>
        <w:widowControl w:val="false"/>
        <w:ind w:left="3400" w:firstLine="20"/>
        <w:jc w:val="both"/>
        <w:rPr>
          <w:color w:val="00000A"/>
          <w:sz w:val="20"/>
          <w:szCs w:val="20"/>
          <w:lang w:val="en-GB"/>
        </w:rPr>
      </w:pPr>
      <w:r>
        <w:rPr>
          <w:sz w:val="18"/>
          <w:szCs w:val="18"/>
        </w:rPr>
        <w:t>Earth sciences &gt; Human dimensions &gt; Boundaries &gt; Administrative boundaries.</w:t>
      </w:r>
    </w:p>
    <w:p>
      <w:pPr>
        <w:pStyle w:val="Default"/>
        <w:widowControl w:val="false"/>
        <w:ind w:left="3420" w:hanging="3420"/>
        <w:rPr>
          <w:color w:val="00000A"/>
          <w:sz w:val="20"/>
          <w:szCs w:val="20"/>
          <w:lang w:val="en-GB"/>
        </w:rPr>
      </w:pPr>
      <w:r>
        <w:rPr>
          <w:color w:val="00000A"/>
          <w:sz w:val="20"/>
          <w:szCs w:val="20"/>
          <w:lang w:val="en-GB"/>
        </w:rPr>
      </w:r>
    </w:p>
    <w:p>
      <w:pPr>
        <w:pStyle w:val="Normal"/>
        <w:rPr>
          <w:sz w:val="18"/>
          <w:szCs w:val="18"/>
        </w:rPr>
      </w:pPr>
      <w:r>
        <w:rPr>
          <w:sz w:val="18"/>
          <w:szCs w:val="18"/>
        </w:rPr>
        <w:tab/>
      </w:r>
    </w:p>
    <w:p>
      <w:pPr>
        <w:pStyle w:val="Normal"/>
        <w:ind w:left="3400" w:hanging="3400"/>
        <w:rPr/>
      </w:pPr>
      <w:r>
        <w:rPr>
          <w:b/>
          <w:sz w:val="22"/>
          <w:szCs w:val="22"/>
        </w:rPr>
        <w:t>Geographic Description:</w:t>
        <w:tab/>
      </w:r>
      <w:r>
        <w:rPr/>
        <w:t>Areas specific to the marine jurisdiction.</w:t>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b/>
          <w:b/>
          <w:sz w:val="22"/>
          <w:szCs w:val="22"/>
        </w:rPr>
      </w:pPr>
      <w:r>
        <w:rPr>
          <w:b/>
          <w:sz w:val="22"/>
          <w:szCs w:val="22"/>
        </w:rPr>
        <w:t>Spatial Extent:</w:t>
      </w:r>
    </w:p>
    <w:p>
      <w:pPr>
        <w:pStyle w:val="Normal"/>
        <w:ind w:left="1360" w:firstLine="340"/>
        <w:rPr/>
      </w:pPr>
      <w:r>
        <w:rPr>
          <w:b/>
        </w:rPr>
        <w:t xml:space="preserve">Description: </w:t>
      </w:r>
      <w:r>
        <w:rPr/>
        <w:t>Global, marine areas only.</w:t>
      </w:r>
    </w:p>
    <w:p>
      <w:pPr>
        <w:pStyle w:val="Normal"/>
        <w:ind w:left="1360" w:firstLine="340"/>
        <w:rPr>
          <w:b/>
          <w:b/>
          <w:sz w:val="22"/>
          <w:szCs w:val="22"/>
        </w:rPr>
      </w:pPr>
      <w:r>
        <w:rPr>
          <w:b/>
        </w:rPr>
        <w:t>eastBoundLongitude:</w:t>
      </w:r>
      <w:r>
        <w:rPr/>
        <w:t xml:space="preserve"> 180</w:t>
      </w:r>
    </w:p>
    <w:p>
      <w:pPr>
        <w:pStyle w:val="Normal"/>
        <w:ind w:left="1360" w:firstLine="340"/>
        <w:rPr/>
      </w:pPr>
      <w:r>
        <w:rPr>
          <w:b/>
        </w:rPr>
        <w:t>westBoundLongitude:</w:t>
      </w:r>
      <w:r>
        <w:rPr/>
        <w:t xml:space="preserve"> -180</w:t>
      </w:r>
    </w:p>
    <w:p>
      <w:pPr>
        <w:pStyle w:val="Normal"/>
        <w:ind w:left="1360" w:firstLine="340"/>
        <w:rPr>
          <w:b/>
          <w:b/>
          <w:sz w:val="22"/>
          <w:szCs w:val="22"/>
        </w:rPr>
      </w:pPr>
      <w:r>
        <w:rPr>
          <w:b/>
        </w:rPr>
        <w:t>northBoundLatitude:</w:t>
      </w:r>
      <w:r>
        <w:rPr/>
        <w:t xml:space="preserve"> 90</w:t>
      </w:r>
    </w:p>
    <w:p>
      <w:pPr>
        <w:pStyle w:val="Normal"/>
        <w:spacing w:before="0" w:after="0"/>
        <w:ind w:left="1361" w:firstLine="340"/>
        <w:rPr/>
      </w:pPr>
      <w:r>
        <w:rPr>
          <w:b/>
        </w:rPr>
        <w:t xml:space="preserve">southBoundLatitude </w:t>
      </w:r>
      <w:r>
        <w:rPr/>
        <w:t>-90</w:t>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b/>
          <w:b/>
          <w:sz w:val="22"/>
          <w:szCs w:val="22"/>
        </w:rPr>
      </w:pPr>
      <w:r>
        <w:rPr>
          <w:b/>
          <w:sz w:val="22"/>
          <w:szCs w:val="22"/>
        </w:rPr>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b/>
          <w:b/>
          <w:sz w:val="22"/>
          <w:szCs w:val="22"/>
        </w:rPr>
      </w:pPr>
      <w:r>
        <w:rPr>
          <w:b/>
          <w:sz w:val="22"/>
          <w:szCs w:val="22"/>
        </w:rPr>
        <w:t>Vertical Extent:</w:t>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b/>
          <w:b/>
        </w:rPr>
      </w:pPr>
      <w:r>
        <w:rPr>
          <w:b/>
          <w:sz w:val="22"/>
          <w:szCs w:val="22"/>
        </w:rPr>
        <w:tab/>
        <w:tab/>
        <w:tab/>
        <w:tab/>
        <w:tab/>
        <w:tab/>
      </w:r>
      <w:r>
        <w:rPr>
          <w:b/>
        </w:rPr>
        <w:t>minimumValue:</w:t>
        <w:tab/>
      </w:r>
      <w:r>
        <w:rPr/>
        <w:t>Not Applicable</w:t>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pPr>
      <w:r>
        <w:rPr>
          <w:b/>
        </w:rPr>
        <w:tab/>
        <w:tab/>
        <w:tab/>
        <w:tab/>
        <w:tab/>
        <w:tab/>
        <w:t>maximumValue:</w:t>
        <w:tab/>
      </w:r>
      <w:r>
        <w:rPr/>
        <w:t>Not Applicable</w:t>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b/>
          <w:b/>
        </w:rPr>
      </w:pPr>
      <w:r>
        <w:rPr>
          <w:b/>
        </w:rPr>
        <w:tab/>
        <w:tab/>
        <w:tab/>
        <w:tab/>
        <w:tab/>
        <w:tab/>
        <w:t>unitOfMeasure:</w:t>
        <w:tab/>
      </w:r>
      <w:r>
        <w:rPr/>
        <w:t>Not Applicable</w:t>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b/>
          <w:b/>
          <w:sz w:val="22"/>
          <w:szCs w:val="22"/>
        </w:rPr>
      </w:pPr>
      <w:r>
        <w:rPr>
          <w:b/>
          <w:sz w:val="22"/>
          <w:szCs w:val="22"/>
        </w:rPr>
        <w:t>Temporal Extent:</w:t>
        <w:tab/>
        <w:tab/>
        <w:tab/>
      </w:r>
    </w:p>
    <w:p>
      <w:pPr>
        <w:pStyle w:val="Normal"/>
        <w:tabs>
          <w:tab w:val="left" w:pos="0" w:leader="none"/>
          <w:tab w:val="left" w:pos="283" w:leader="none"/>
          <w:tab w:val="left" w:pos="566" w:leader="none"/>
          <w:tab w:val="left" w:pos="849" w:leader="none"/>
          <w:tab w:val="left" w:pos="1132" w:leader="none"/>
          <w:tab w:val="left" w:pos="1416" w:leader="none"/>
          <w:tab w:val="left" w:pos="1699" w:leader="none"/>
          <w:tab w:val="left" w:pos="1982" w:leader="none"/>
          <w:tab w:val="left" w:pos="2265" w:leader="none"/>
          <w:tab w:val="left" w:pos="2548" w:leader="none"/>
          <w:tab w:val="left" w:pos="2832" w:leader="none"/>
          <w:tab w:val="left" w:pos="3115" w:leader="none"/>
          <w:tab w:val="left" w:pos="3398" w:leader="none"/>
          <w:tab w:val="left" w:pos="3681" w:leader="none"/>
          <w:tab w:val="left" w:pos="3964" w:leader="none"/>
          <w:tab w:val="left" w:pos="4248" w:leader="none"/>
          <w:tab w:val="left" w:pos="4531" w:leader="none"/>
          <w:tab w:val="left" w:pos="4814" w:leader="none"/>
          <w:tab w:val="left" w:pos="5097" w:leader="none"/>
          <w:tab w:val="left" w:pos="5380" w:leader="none"/>
          <w:tab w:val="left" w:pos="5664" w:leader="none"/>
          <w:tab w:val="left" w:pos="5947" w:leader="none"/>
          <w:tab w:val="left" w:pos="6230" w:leader="none"/>
          <w:tab w:val="left" w:pos="6513" w:leader="none"/>
          <w:tab w:val="left" w:pos="6796" w:leader="none"/>
          <w:tab w:val="left" w:pos="7080" w:leader="none"/>
          <w:tab w:val="left" w:pos="7363" w:leader="none"/>
          <w:tab w:val="left" w:pos="7646" w:leader="none"/>
          <w:tab w:val="left" w:pos="7929" w:leader="none"/>
          <w:tab w:val="left" w:pos="8212" w:leader="none"/>
          <w:tab w:val="left" w:pos="8496" w:leader="none"/>
          <w:tab w:val="left" w:pos="8779" w:leader="none"/>
        </w:tabs>
        <w:rPr/>
      </w:pPr>
      <w:r>
        <w:rPr>
          <w:b/>
          <w:sz w:val="22"/>
          <w:szCs w:val="22"/>
        </w:rPr>
        <w:tab/>
        <w:tab/>
        <w:tab/>
        <w:tab/>
        <w:tab/>
        <w:tab/>
      </w:r>
      <w:r>
        <w:rPr>
          <w:b/>
        </w:rPr>
        <w:t>TM_Primitive:</w:t>
        <w:tab/>
        <w:tab/>
      </w:r>
      <w:r>
        <w:rPr/>
        <w:t>Not Applicable</w:t>
      </w:r>
    </w:p>
    <w:p>
      <w:pPr>
        <w:pStyle w:val="Normal"/>
        <w:ind w:left="3400" w:hanging="3400"/>
        <w:rPr>
          <w:sz w:val="18"/>
          <w:szCs w:val="18"/>
        </w:rPr>
      </w:pPr>
      <w:r>
        <w:rPr>
          <w:b/>
          <w:sz w:val="22"/>
          <w:szCs w:val="22"/>
        </w:rPr>
        <w:tab/>
        <w:tab/>
      </w:r>
    </w:p>
    <w:p>
      <w:pPr>
        <w:pStyle w:val="Default"/>
        <w:spacing w:before="200" w:after="0"/>
        <w:jc w:val="both"/>
        <w:rPr>
          <w:color w:val="00000A"/>
          <w:sz w:val="20"/>
          <w:szCs w:val="20"/>
          <w:lang w:val="en-GB"/>
        </w:rPr>
      </w:pPr>
      <w:r>
        <w:rPr>
          <w:b/>
          <w:sz w:val="22"/>
          <w:szCs w:val="22"/>
        </w:rPr>
        <w:t>Spatial Resolution:</w:t>
        <w:tab/>
        <w:tab/>
        <w:tab/>
        <w:tab/>
        <w:tab/>
      </w:r>
    </w:p>
    <w:p>
      <w:pPr>
        <w:pStyle w:val="Normal"/>
        <w:rPr/>
      </w:pPr>
      <w:r>
        <w:rPr/>
      </w:r>
    </w:p>
    <w:p>
      <w:pPr>
        <w:pStyle w:val="Normal"/>
        <w:ind w:left="3400" w:hanging="3400"/>
        <w:rPr/>
      </w:pPr>
      <w:r>
        <w:rPr>
          <w:b/>
          <w:sz w:val="22"/>
          <w:szCs w:val="22"/>
        </w:rPr>
        <w:t>Purpose:</w:t>
      </w:r>
      <w:r>
        <w:rPr/>
        <w:t xml:space="preserve"> </w:t>
        <w:tab/>
        <w:t xml:space="preserve">This specification is designed to provide a suitable format for the exchange of digital vector data pertaining to maritime limits and boundaries. </w:t>
      </w:r>
    </w:p>
    <w:p>
      <w:pPr>
        <w:pStyle w:val="Normal"/>
        <w:ind w:left="3400" w:hanging="0"/>
        <w:rPr/>
      </w:pPr>
      <w:r>
        <w:rPr/>
        <w:t>An indication of the scale and accuracy of source data can be documented in the appropriate metadata attributes. Coordinate resolution may be also specified.</w:t>
      </w:r>
    </w:p>
    <w:p>
      <w:pPr>
        <w:pStyle w:val="Normal"/>
        <w:ind w:left="3400" w:hanging="0"/>
        <w:rPr>
          <w:sz w:val="18"/>
          <w:szCs w:val="18"/>
        </w:rPr>
      </w:pPr>
      <w:r>
        <w:rPr>
          <w:b/>
          <w:sz w:val="22"/>
          <w:szCs w:val="22"/>
        </w:rPr>
        <w:tab/>
      </w:r>
      <w:r>
        <w:rPr>
          <w:sz w:val="18"/>
          <w:szCs w:val="18"/>
        </w:rPr>
        <w:t xml:space="preserve">  </w:t>
      </w:r>
    </w:p>
    <w:p>
      <w:pPr>
        <w:pStyle w:val="Normal"/>
        <w:rPr>
          <w:sz w:val="18"/>
          <w:szCs w:val="18"/>
        </w:rPr>
      </w:pPr>
      <w:r>
        <w:rPr>
          <w:b/>
          <w:sz w:val="22"/>
          <w:szCs w:val="22"/>
        </w:rPr>
        <w:t>Language:</w:t>
      </w:r>
      <w:r>
        <w:rPr>
          <w:sz w:val="18"/>
          <w:szCs w:val="18"/>
        </w:rPr>
        <w:t xml:space="preserve"> </w:t>
        <w:tab/>
        <w:tab/>
        <w:tab/>
        <w:t xml:space="preserve">          </w:t>
      </w:r>
      <w:r>
        <w:rPr/>
        <w:t xml:space="preserve">English </w:t>
      </w:r>
    </w:p>
    <w:p>
      <w:pPr>
        <w:pStyle w:val="Normal"/>
        <w:rPr>
          <w:color w:val="FF0000"/>
          <w:sz w:val="18"/>
          <w:szCs w:val="18"/>
          <w:highlight w:val="yellow"/>
        </w:rPr>
      </w:pPr>
      <w:r>
        <w:rPr>
          <w:b/>
          <w:sz w:val="22"/>
          <w:szCs w:val="22"/>
        </w:rPr>
        <w:t>Classification:</w:t>
      </w:r>
      <w:r>
        <w:rPr>
          <w:sz w:val="18"/>
          <w:szCs w:val="18"/>
        </w:rPr>
        <w:t xml:space="preserve"> </w:t>
        <w:tab/>
        <w:tab/>
        <w:t xml:space="preserve">          </w:t>
      </w:r>
      <w:r>
        <w:rPr/>
        <w:t xml:space="preserve">Unclassified </w:t>
      </w:r>
    </w:p>
    <w:p>
      <w:pPr>
        <w:pStyle w:val="Normal"/>
        <w:rPr>
          <w:rFonts w:cs="Arial"/>
          <w:szCs w:val="18"/>
        </w:rPr>
      </w:pPr>
      <w:r>
        <w:rPr>
          <w:b/>
          <w:sz w:val="22"/>
          <w:szCs w:val="22"/>
        </w:rPr>
        <w:t>Spatial Representation Type</w:t>
      </w:r>
      <w:r>
        <w:rPr>
          <w:rFonts w:cs="Arial"/>
          <w:b/>
          <w:sz w:val="22"/>
          <w:szCs w:val="22"/>
        </w:rPr>
        <w:t>:</w:t>
      </w:r>
      <w:r>
        <w:rPr>
          <w:rFonts w:cs="Arial"/>
          <w:szCs w:val="18"/>
        </w:rPr>
        <w:t xml:space="preserve">     Vector</w:t>
      </w:r>
    </w:p>
    <w:p>
      <w:pPr>
        <w:pStyle w:val="Normal"/>
        <w:rPr>
          <w:rFonts w:cs="Arial"/>
          <w:sz w:val="18"/>
          <w:szCs w:val="18"/>
        </w:rPr>
      </w:pPr>
      <w:r>
        <w:rPr>
          <w:rFonts w:cs="Arial"/>
          <w:b/>
          <w:sz w:val="22"/>
          <w:szCs w:val="22"/>
        </w:rPr>
        <w:t xml:space="preserve">Point of Contact: </w:t>
        <w:tab/>
        <w:tab/>
        <w:t xml:space="preserve">        </w:t>
      </w:r>
      <w:r>
        <w:rPr>
          <w:rFonts w:cs="Arial"/>
          <w:szCs w:val="18"/>
        </w:rPr>
        <w:t>Producer</w:t>
      </w:r>
    </w:p>
    <w:p>
      <w:pPr>
        <w:pStyle w:val="Normal"/>
        <w:rPr>
          <w:rFonts w:cs="Arial"/>
          <w:sz w:val="18"/>
          <w:szCs w:val="18"/>
        </w:rPr>
      </w:pPr>
      <w:r>
        <w:rPr>
          <w:rFonts w:cs="Arial"/>
          <w:b/>
          <w:sz w:val="22"/>
          <w:szCs w:val="22"/>
        </w:rPr>
        <w:t>Use Limitation:</w:t>
      </w:r>
      <w:r>
        <w:rPr>
          <w:rFonts w:cs="Arial"/>
          <w:sz w:val="18"/>
          <w:szCs w:val="18"/>
        </w:rPr>
        <w:t xml:space="preserve">  </w:t>
        <w:tab/>
        <w:tab/>
        <w:t xml:space="preserve">          Not Applicable </w:t>
      </w:r>
    </w:p>
    <w:p>
      <w:pPr>
        <w:pStyle w:val="Normal"/>
        <w:rPr/>
      </w:pPr>
      <w:r>
        <w:rPr/>
      </w:r>
      <w:r>
        <w:br w:type="page"/>
      </w:r>
    </w:p>
    <w:p>
      <w:pPr>
        <w:pStyle w:val="Heading1"/>
        <w:numPr>
          <w:ilvl w:val="0"/>
          <w:numId w:val="2"/>
        </w:numPr>
        <w:rPr/>
      </w:pPr>
      <w:bookmarkStart w:id="157" w:name="_Toc382993135"/>
      <w:bookmarkStart w:id="158" w:name="_Toc225065137"/>
      <w:bookmarkStart w:id="159" w:name="_Toc225648280"/>
      <w:bookmarkEnd w:id="157"/>
      <w:bookmarkEnd w:id="158"/>
      <w:bookmarkEnd w:id="159"/>
      <w:r>
        <w:rPr/>
        <w:t>Data Content and structure</w:t>
      </w:r>
    </w:p>
    <w:p>
      <w:pPr>
        <w:pStyle w:val="Normal"/>
        <w:rPr>
          <w:rFonts w:cs="Arial"/>
        </w:rPr>
      </w:pPr>
      <w:r>
        <w:rPr/>
        <w:t xml:space="preserve">An S-121 Maritime Boundary Exchange dataset is a feature-based product.  This section contains the product application schema expressed in UML and an associated feature catalogue.  The feature catalogue provides </w:t>
      </w:r>
      <w:r>
        <w:rPr>
          <w:rFonts w:cs="Arial"/>
        </w:rPr>
        <w:t>a full description of each feature type including its attributes and attribute values in the data product.</w:t>
      </w:r>
    </w:p>
    <w:p>
      <w:pPr>
        <w:pStyle w:val="Heading2"/>
        <w:numPr>
          <w:ilvl w:val="1"/>
          <w:numId w:val="2"/>
        </w:numPr>
        <w:rPr/>
      </w:pPr>
      <w:bookmarkStart w:id="160" w:name="_Toc382993136"/>
      <w:bookmarkStart w:id="161" w:name="_Toc225065138"/>
      <w:bookmarkStart w:id="162" w:name="_Toc225648281"/>
      <w:r>
        <w:rPr/>
        <w:t>Application Schema</w:t>
      </w:r>
      <w:bookmarkEnd w:id="160"/>
      <w:bookmarkEnd w:id="161"/>
      <w:bookmarkEnd w:id="162"/>
      <w:r>
        <w:rPr/>
        <w:t xml:space="preserve"> </w:t>
      </w:r>
    </w:p>
    <w:p>
      <w:pPr>
        <w:pStyle w:val="Normal"/>
        <w:jc w:val="center"/>
        <w:rPr>
          <w:rFonts w:cs="Arial"/>
        </w:rPr>
      </w:pPr>
      <w:r>
        <w:rPr>
          <w:rFonts w:cs="Arial"/>
        </w:rPr>
      </w:r>
    </w:p>
    <w:p>
      <w:pPr>
        <w:pStyle w:val="Normal"/>
        <w:rPr>
          <w:rFonts w:cs="Arial"/>
        </w:rPr>
      </w:pPr>
      <w:r>
        <w:rPr>
          <w:rFonts w:cs="Arial"/>
        </w:rPr>
      </w:r>
    </w:p>
    <w:p>
      <w:pPr>
        <w:pStyle w:val="Normal"/>
        <w:rPr>
          <w:rFonts w:cs="Arial"/>
        </w:rPr>
      </w:pPr>
      <w:r>
        <w:rPr>
          <w:rFonts w:cs="Arial"/>
        </w:rPr>
        <w:t>To be finalised</w:t>
      </w:r>
    </w:p>
    <w:p>
      <w:pPr>
        <w:pStyle w:val="Normal"/>
        <w:rPr>
          <w:rFonts w:cs="Arial"/>
        </w:rPr>
      </w:pPr>
      <w:r>
        <w:rPr>
          <w:rFonts w:cs="Arial"/>
        </w:rPr>
      </w:r>
    </w:p>
    <w:p>
      <w:pPr>
        <w:pStyle w:val="Normal"/>
        <w:rPr>
          <w:rFonts w:cs="Arial"/>
        </w:rPr>
      </w:pPr>
      <w:r>
        <w:rPr>
          <w:rFonts w:cs="Arial"/>
        </w:rPr>
      </w:r>
    </w:p>
    <w:p>
      <w:pPr>
        <w:pStyle w:val="Tabletext8"/>
        <w:jc w:val="center"/>
        <w:rPr>
          <w:sz w:val="20"/>
        </w:rPr>
      </w:pPr>
      <w:r>
        <w:rPr>
          <w:sz w:val="20"/>
        </w:rPr>
      </w:r>
    </w:p>
    <w:p>
      <w:pPr>
        <w:pStyle w:val="Tabletext8"/>
        <w:jc w:val="center"/>
        <w:rPr>
          <w:sz w:val="20"/>
        </w:rPr>
      </w:pPr>
      <w:r>
        <w:rPr>
          <w:sz w:val="20"/>
        </w:rPr>
      </w:r>
    </w:p>
    <w:p>
      <w:pPr>
        <w:pStyle w:val="Tabletext8"/>
        <w:jc w:val="center"/>
        <w:rPr>
          <w:sz w:val="20"/>
        </w:rPr>
      </w:pPr>
      <w:r>
        <w:rPr>
          <w:sz w:val="20"/>
        </w:rPr>
      </w:r>
    </w:p>
    <w:p>
      <w:pPr>
        <w:pStyle w:val="Tabletext8"/>
        <w:jc w:val="center"/>
        <w:rPr>
          <w:sz w:val="20"/>
        </w:rPr>
      </w:pPr>
      <w:r>
        <w:rPr>
          <w:sz w:val="20"/>
        </w:rPr>
      </w:r>
    </w:p>
    <w:p>
      <w:pPr>
        <w:pStyle w:val="Tabletext8"/>
        <w:jc w:val="center"/>
        <w:rPr>
          <w:sz w:val="20"/>
        </w:rPr>
      </w:pPr>
      <w:r>
        <w:rPr>
          <w:sz w:val="20"/>
        </w:rPr>
      </w:r>
    </w:p>
    <w:p>
      <w:pPr>
        <w:pStyle w:val="Tabletext8"/>
        <w:jc w:val="center"/>
        <w:rPr>
          <w:sz w:val="20"/>
        </w:rPr>
      </w:pPr>
      <w:r>
        <w:rPr>
          <w:sz w:val="20"/>
        </w:rPr>
      </w:r>
    </w:p>
    <w:p>
      <w:pPr>
        <w:pStyle w:val="Heading2"/>
        <w:numPr>
          <w:ilvl w:val="1"/>
          <w:numId w:val="2"/>
        </w:numPr>
        <w:rPr>
          <w:sz w:val="20"/>
          <w:lang w:val="en-AU"/>
        </w:rPr>
      </w:pPr>
      <w:bookmarkStart w:id="163" w:name="_Toc225065139"/>
      <w:bookmarkStart w:id="164" w:name="_Toc225648282"/>
      <w:bookmarkStart w:id="165" w:name="_Toc382993137"/>
      <w:bookmarkStart w:id="166" w:name="_Toc242675311"/>
      <w:bookmarkStart w:id="167" w:name="_Toc225065158"/>
      <w:bookmarkStart w:id="168" w:name="_Toc225648301"/>
      <w:r>
        <w:rPr>
          <w:sz w:val="20"/>
          <w:lang w:val="en-AU"/>
        </w:rPr>
        <w:t>Feature Catalogue</w:t>
      </w:r>
      <w:bookmarkEnd w:id="165"/>
      <w:bookmarkEnd w:id="166"/>
      <w:bookmarkEnd w:id="167"/>
      <w:bookmarkEnd w:id="168"/>
      <w:r>
        <w:rPr>
          <w:sz w:val="20"/>
          <w:lang w:val="en-AU"/>
        </w:rPr>
        <w:t xml:space="preserve"> </w:t>
      </w:r>
    </w:p>
    <w:p>
      <w:pPr>
        <w:pStyle w:val="Normal"/>
        <w:spacing w:before="200" w:after="0"/>
        <w:rPr>
          <w:rFonts w:cs="Arial"/>
          <w:lang w:val="en-AU"/>
        </w:rPr>
      </w:pPr>
      <w:bookmarkStart w:id="169" w:name="_Toc242675312"/>
      <w:r>
        <w:rPr>
          <w:rFonts w:cs="Arial"/>
          <w:lang w:val="en-AU"/>
        </w:rPr>
        <w:t>This feature catalogue defines the features and attributes permitted in this product.  The Feature Catalogue is supplied in XML form and as an HTML version accompanying this document.</w:t>
      </w:r>
    </w:p>
    <w:p>
      <w:pPr>
        <w:pStyle w:val="Default"/>
        <w:rPr>
          <w:sz w:val="20"/>
          <w:szCs w:val="20"/>
          <w:lang w:val="en-AU"/>
        </w:rPr>
      </w:pPr>
      <w:r>
        <w:rPr>
          <w:b/>
          <w:bCs/>
          <w:sz w:val="20"/>
          <w:szCs w:val="20"/>
          <w:lang w:val="en-AU"/>
        </w:rPr>
        <w:t>Name</w:t>
      </w:r>
      <w:r>
        <w:rPr>
          <w:sz w:val="20"/>
          <w:szCs w:val="20"/>
          <w:lang w:val="en-AU"/>
        </w:rPr>
        <w:t xml:space="preserve">: </w:t>
        <w:tab/>
        <w:tab/>
        <w:tab/>
        <w:t xml:space="preserve">Maritime Limits and Boundaries Feature Catalogue </w:t>
      </w:r>
    </w:p>
    <w:p>
      <w:pPr>
        <w:pStyle w:val="Default"/>
        <w:rPr>
          <w:sz w:val="20"/>
          <w:szCs w:val="20"/>
          <w:lang w:val="en-AU"/>
        </w:rPr>
      </w:pPr>
      <w:r>
        <w:rPr>
          <w:b/>
          <w:bCs/>
          <w:sz w:val="20"/>
          <w:szCs w:val="20"/>
          <w:lang w:val="en-AU"/>
        </w:rPr>
        <w:t>Scope</w:t>
      </w:r>
      <w:r>
        <w:rPr>
          <w:sz w:val="20"/>
          <w:szCs w:val="20"/>
          <w:lang w:val="en-AU"/>
        </w:rPr>
        <w:t xml:space="preserve">: </w:t>
        <w:tab/>
        <w:tab/>
        <w:tab/>
        <w:t xml:space="preserve">Catalogue containing features supporting maritime boundary exchange. </w:t>
      </w:r>
    </w:p>
    <w:p>
      <w:pPr>
        <w:pStyle w:val="Default"/>
        <w:rPr>
          <w:sz w:val="20"/>
          <w:szCs w:val="20"/>
          <w:lang w:val="en-AU"/>
        </w:rPr>
      </w:pPr>
      <w:r>
        <w:rPr>
          <w:b/>
          <w:bCs/>
          <w:sz w:val="20"/>
          <w:szCs w:val="20"/>
          <w:lang w:val="en-AU"/>
        </w:rPr>
        <w:t xml:space="preserve">Field of application: </w:t>
        <w:tab/>
      </w:r>
      <w:r>
        <w:rPr>
          <w:bCs/>
          <w:sz w:val="20"/>
          <w:szCs w:val="20"/>
          <w:lang w:val="en-AU"/>
        </w:rPr>
        <w:t>Maritime Limits and Boundaries</w:t>
      </w:r>
    </w:p>
    <w:p>
      <w:pPr>
        <w:pStyle w:val="Default"/>
        <w:rPr>
          <w:sz w:val="20"/>
          <w:szCs w:val="20"/>
          <w:lang w:val="en-AU"/>
        </w:rPr>
      </w:pPr>
      <w:r>
        <w:rPr>
          <w:b/>
          <w:bCs/>
          <w:sz w:val="20"/>
          <w:szCs w:val="20"/>
          <w:lang w:val="en-AU"/>
        </w:rPr>
        <w:t xml:space="preserve">Version Number: </w:t>
        <w:tab/>
      </w:r>
      <w:r>
        <w:rPr>
          <w:sz w:val="20"/>
          <w:szCs w:val="20"/>
          <w:lang w:val="en-AU"/>
        </w:rPr>
        <w:t>1.0</w:t>
      </w:r>
    </w:p>
    <w:p>
      <w:pPr>
        <w:pStyle w:val="Default"/>
        <w:rPr>
          <w:sz w:val="20"/>
          <w:szCs w:val="20"/>
          <w:lang w:val="en-AU"/>
        </w:rPr>
      </w:pPr>
      <w:r>
        <w:rPr>
          <w:b/>
          <w:bCs/>
          <w:sz w:val="20"/>
          <w:szCs w:val="20"/>
          <w:lang w:val="en-AU"/>
        </w:rPr>
        <w:t xml:space="preserve">Version Date: </w:t>
        <w:tab/>
        <w:tab/>
      </w:r>
      <w:r>
        <w:rPr>
          <w:sz w:val="20"/>
          <w:szCs w:val="20"/>
          <w:lang w:val="en-AU"/>
        </w:rPr>
        <w:t xml:space="preserve">April 2014 </w:t>
      </w:r>
    </w:p>
    <w:p>
      <w:pPr>
        <w:pStyle w:val="Default"/>
        <w:pBdr/>
        <w:rPr>
          <w:rStyle w:val="Pagenumber"/>
        </w:rPr>
      </w:pPr>
      <w:r>
        <w:rPr>
          <w:b/>
          <w:bCs/>
          <w:sz w:val="20"/>
          <w:szCs w:val="20"/>
          <w:lang w:val="en-AU"/>
        </w:rPr>
        <w:t>Producer</w:t>
      </w:r>
      <w:r>
        <w:rPr>
          <w:sz w:val="20"/>
          <w:szCs w:val="20"/>
          <w:lang w:val="en-AU"/>
        </w:rPr>
        <w:t>:</w:t>
        <w:tab/>
        <w:tab/>
        <w:t xml:space="preserve">International Hydrographic Organization </w:t>
      </w:r>
    </w:p>
    <w:p>
      <w:pPr>
        <w:sectPr>
          <w:headerReference w:type="default" r:id="rId5"/>
          <w:footerReference w:type="default" r:id="rId6"/>
          <w:type w:val="nextPage"/>
          <w:pgSz w:w="12240" w:h="15840"/>
          <w:pgMar w:left="1797" w:right="1797" w:header="720" w:top="1440" w:footer="720" w:bottom="1440" w:gutter="0"/>
          <w:pgNumType w:fmt="decimal"/>
          <w:formProt w:val="false"/>
          <w:titlePg/>
          <w:textDirection w:val="lrTb"/>
          <w:docGrid w:type="default" w:linePitch="360" w:charSpace="2047"/>
        </w:sectPr>
        <w:pStyle w:val="Default"/>
        <w:rPr>
          <w:sz w:val="20"/>
          <w:szCs w:val="20"/>
          <w:lang w:val="en-AU"/>
        </w:rPr>
      </w:pPr>
      <w:r>
        <w:rPr>
          <w:b/>
          <w:bCs/>
          <w:sz w:val="20"/>
          <w:szCs w:val="20"/>
          <w:lang w:val="en-AU"/>
        </w:rPr>
        <w:t>Functional Language</w:t>
      </w:r>
      <w:r>
        <w:rPr>
          <w:sz w:val="20"/>
          <w:szCs w:val="20"/>
          <w:lang w:val="en-AU"/>
        </w:rPr>
        <w:t xml:space="preserve">: English </w:t>
      </w:r>
    </w:p>
    <w:p>
      <w:pPr>
        <w:pStyle w:val="Heading2"/>
        <w:numPr>
          <w:ilvl w:val="1"/>
          <w:numId w:val="2"/>
        </w:numPr>
        <w:rPr/>
      </w:pPr>
      <w:bookmarkStart w:id="170" w:name="_Toc242675312"/>
      <w:bookmarkStart w:id="171" w:name="_Toc382993138"/>
      <w:r>
        <w:rPr/>
        <w:t>Feature Type</w:t>
      </w:r>
      <w:bookmarkEnd w:id="170"/>
      <w:bookmarkEnd w:id="163"/>
      <w:bookmarkEnd w:id="164"/>
      <w:bookmarkEnd w:id="171"/>
      <w:r>
        <w:rPr/>
        <w:t>s</w:t>
      </w:r>
    </w:p>
    <w:p>
      <w:pPr>
        <w:pStyle w:val="Heading3"/>
        <w:numPr>
          <w:ilvl w:val="2"/>
          <w:numId w:val="2"/>
        </w:numPr>
        <w:rPr>
          <w:rFonts w:eastAsia="Times New Roman" w:cs="Arial"/>
          <w:lang w:eastAsia="en-US"/>
        </w:rPr>
      </w:pPr>
      <w:bookmarkStart w:id="172" w:name="_Toc382993139"/>
      <w:bookmarkStart w:id="173" w:name="_Toc225065141"/>
      <w:bookmarkStart w:id="174" w:name="_Toc225648284"/>
      <w:r>
        <w:rPr/>
        <w:t>Geographic Feature Types</w:t>
      </w:r>
      <w:bookmarkEnd w:id="172"/>
      <w:bookmarkEnd w:id="173"/>
      <w:bookmarkEnd w:id="174"/>
      <w:r>
        <w:rPr/>
        <w:t xml:space="preserve"> </w:t>
      </w:r>
    </w:p>
    <w:p>
      <w:pPr>
        <w:pStyle w:val="Normal"/>
        <w:rPr/>
      </w:pPr>
      <w:r>
        <w:rPr/>
        <w:t>Geographic feature types form the principle content of the data product and are fully defined in the Feature Catalogue.</w:t>
      </w:r>
    </w:p>
    <w:p>
      <w:pPr>
        <w:pStyle w:val="Normal"/>
        <w:spacing w:before="200" w:after="0"/>
        <w:rPr>
          <w:rFonts w:cs="Arial"/>
        </w:rPr>
      </w:pPr>
      <w:r>
        <w:rPr>
          <w:rFonts w:cs="Arial"/>
        </w:rPr>
        <w:t xml:space="preserve">The specification makes provision for 2 dimensional vector data expressed as geographic (latitude / longitude) coordinates. Coordinate values are to be expressed as Decimal Degrees, where the western and southern quadrants are negative. This methodology allows for the incorporation of the vector data into GIS datasets without the need for intermediate processing by the user. </w:t>
      </w:r>
    </w:p>
    <w:p>
      <w:pPr>
        <w:pStyle w:val="Normal"/>
        <w:spacing w:before="200" w:after="0"/>
        <w:rPr>
          <w:rFonts w:cs="Arial"/>
        </w:rPr>
      </w:pPr>
      <w:r>
        <w:rPr>
          <w:rFonts w:cs="Arial"/>
        </w:rPr>
        <w:t xml:space="preserve">For instances where the original source of the data was in another format, such as Degrees Minutes and Seconds, or Degrees Decimal Minutes, the State should perform the conversion to Decimal Degrees. An attribute has been included to allow for the recording of the coordinate in the source format. The purpose of this attribute is to cater for the recording of a point specified in a treaty or legislation in its original form, if required. </w:t>
      </w:r>
    </w:p>
    <w:p>
      <w:pPr>
        <w:pStyle w:val="Normal"/>
        <w:rPr/>
      </w:pPr>
      <w:bookmarkStart w:id="175" w:name="_Toc225065142"/>
      <w:bookmarkStart w:id="176" w:name="_Toc225648285"/>
      <w:bookmarkEnd w:id="175"/>
      <w:bookmarkEnd w:id="176"/>
      <w:r>
        <w:rPr>
          <w:rFonts w:cs="Arial"/>
        </w:rPr>
        <w:t>The precision of the coordinates, and its manifestation as the number of decimal points in a coordinate is a matter for the State, however when setting the number of decimal points it is recommended that States consider the statement made under Spatial Resolution.</w:t>
      </w:r>
    </w:p>
    <w:p>
      <w:pPr>
        <w:pStyle w:val="Normal"/>
        <w:spacing w:lineRule="auto" w:line="240" w:before="0" w:after="0"/>
        <w:rPr>
          <w:rFonts w:eastAsia="Times New Roman" w:cs="Arial"/>
          <w:lang w:eastAsia="en-US"/>
        </w:rPr>
      </w:pPr>
      <w:r>
        <w:rPr>
          <w:rFonts w:eastAsia="Times New Roman" w:cs="Arial"/>
          <w:lang w:eastAsia="en-US"/>
        </w:rPr>
      </w:r>
    </w:p>
    <w:p>
      <w:pPr>
        <w:pStyle w:val="Heading2"/>
        <w:numPr>
          <w:ilvl w:val="1"/>
          <w:numId w:val="2"/>
        </w:numPr>
        <w:rPr>
          <w:lang w:eastAsia="en-US"/>
        </w:rPr>
      </w:pPr>
      <w:bookmarkStart w:id="177" w:name="_Toc382993140"/>
      <w:bookmarkStart w:id="178" w:name="_Toc225065149"/>
      <w:bookmarkStart w:id="179" w:name="_Toc225648292"/>
      <w:bookmarkEnd w:id="177"/>
      <w:bookmarkEnd w:id="178"/>
      <w:bookmarkEnd w:id="179"/>
      <w:r>
        <w:rPr>
          <w:lang w:eastAsia="en-US"/>
        </w:rPr>
        <w:t>Attributes</w:t>
      </w:r>
    </w:p>
    <w:p>
      <w:pPr>
        <w:pStyle w:val="Heading3"/>
        <w:numPr>
          <w:ilvl w:val="2"/>
          <w:numId w:val="2"/>
        </w:numPr>
        <w:rPr/>
      </w:pPr>
      <w:bookmarkStart w:id="180" w:name="_Toc382993141"/>
      <w:bookmarkStart w:id="181" w:name="_Toc225065151"/>
      <w:bookmarkStart w:id="182" w:name="_Toc225648294"/>
      <w:r>
        <w:rPr/>
        <w:t>Numeric Attribute Values</w:t>
      </w:r>
      <w:bookmarkEnd w:id="180"/>
      <w:bookmarkEnd w:id="181"/>
      <w:bookmarkEnd w:id="182"/>
      <w:r>
        <w:rPr/>
        <w:t xml:space="preserve"> </w:t>
      </w:r>
    </w:p>
    <w:p>
      <w:pPr>
        <w:pStyle w:val="Normal"/>
        <w:tabs>
          <w:tab w:val="left" w:pos="0" w:leader="none"/>
          <w:tab w:val="left" w:pos="283" w:leader="none"/>
          <w:tab w:val="left" w:pos="566" w:leader="none"/>
          <w:tab w:val="left" w:pos="850" w:leader="none"/>
          <w:tab w:val="left" w:pos="1134" w:leader="none"/>
          <w:tab w:val="left" w:pos="1417" w:leader="none"/>
          <w:tab w:val="left" w:pos="1700" w:leader="none"/>
          <w:tab w:val="left" w:pos="1983" w:leader="none"/>
          <w:tab w:val="left" w:pos="2268" w:leader="none"/>
          <w:tab w:val="left" w:pos="2551" w:leader="none"/>
          <w:tab w:val="left" w:pos="2834" w:leader="none"/>
          <w:tab w:val="left" w:pos="3117" w:leader="none"/>
          <w:tab w:val="left" w:pos="3400" w:leader="none"/>
          <w:tab w:val="left" w:pos="3685" w:leader="none"/>
          <w:tab w:val="left" w:pos="3968" w:leader="none"/>
          <w:tab w:val="left" w:pos="4251" w:leader="none"/>
          <w:tab w:val="left" w:pos="4534" w:leader="none"/>
          <w:tab w:val="left" w:pos="4818" w:leader="none"/>
          <w:tab w:val="left" w:pos="5102" w:leader="none"/>
          <w:tab w:val="left" w:pos="5385" w:leader="none"/>
          <w:tab w:val="left" w:pos="5668" w:leader="none"/>
          <w:tab w:val="left" w:pos="5952" w:leader="none"/>
          <w:tab w:val="left" w:pos="6235" w:leader="none"/>
          <w:tab w:val="left" w:pos="6519" w:leader="none"/>
          <w:tab w:val="left" w:pos="6802" w:leader="none"/>
          <w:tab w:val="left" w:pos="7086" w:leader="none"/>
          <w:tab w:val="left" w:pos="7369" w:leader="none"/>
          <w:tab w:val="left" w:pos="7652" w:leader="none"/>
          <w:tab w:val="left" w:pos="7936" w:leader="none"/>
          <w:tab w:val="left" w:pos="8220" w:leader="none"/>
          <w:tab w:val="left" w:pos="8503" w:leader="none"/>
          <w:tab w:val="left" w:pos="8786" w:leader="none"/>
        </w:tabs>
        <w:spacing w:lineRule="auto" w:line="240" w:before="0" w:after="0"/>
        <w:rPr/>
      </w:pPr>
      <w:r>
        <w:rPr/>
        <w:t xml:space="preserve">Floating point or integer attribute values must not be padded by non-significant zeroes. </w:t>
      </w:r>
    </w:p>
    <w:p>
      <w:pPr>
        <w:pStyle w:val="Normal"/>
        <w:tabs>
          <w:tab w:val="left" w:pos="0" w:leader="none"/>
          <w:tab w:val="left" w:pos="283" w:leader="none"/>
          <w:tab w:val="left" w:pos="566" w:leader="none"/>
          <w:tab w:val="left" w:pos="850" w:leader="none"/>
          <w:tab w:val="left" w:pos="1134" w:leader="none"/>
          <w:tab w:val="left" w:pos="1417" w:leader="none"/>
          <w:tab w:val="left" w:pos="1700" w:leader="none"/>
          <w:tab w:val="left" w:pos="1983" w:leader="none"/>
          <w:tab w:val="left" w:pos="2268" w:leader="none"/>
          <w:tab w:val="left" w:pos="2551" w:leader="none"/>
          <w:tab w:val="left" w:pos="2834" w:leader="none"/>
          <w:tab w:val="left" w:pos="3117" w:leader="none"/>
          <w:tab w:val="left" w:pos="3400" w:leader="none"/>
          <w:tab w:val="left" w:pos="3685" w:leader="none"/>
          <w:tab w:val="left" w:pos="3968" w:leader="none"/>
          <w:tab w:val="left" w:pos="4251" w:leader="none"/>
          <w:tab w:val="left" w:pos="4534" w:leader="none"/>
          <w:tab w:val="left" w:pos="4818" w:leader="none"/>
          <w:tab w:val="left" w:pos="5102" w:leader="none"/>
          <w:tab w:val="left" w:pos="5385" w:leader="none"/>
          <w:tab w:val="left" w:pos="5668" w:leader="none"/>
          <w:tab w:val="left" w:pos="5952" w:leader="none"/>
          <w:tab w:val="left" w:pos="6235" w:leader="none"/>
          <w:tab w:val="left" w:pos="6519" w:leader="none"/>
          <w:tab w:val="left" w:pos="6802" w:leader="none"/>
          <w:tab w:val="left" w:pos="7086" w:leader="none"/>
          <w:tab w:val="left" w:pos="7369" w:leader="none"/>
          <w:tab w:val="left" w:pos="7652" w:leader="none"/>
          <w:tab w:val="left" w:pos="7936" w:leader="none"/>
          <w:tab w:val="left" w:pos="8220" w:leader="none"/>
          <w:tab w:val="left" w:pos="8503" w:leader="none"/>
          <w:tab w:val="left" w:pos="8786" w:leader="none"/>
        </w:tabs>
        <w:spacing w:lineRule="auto" w:line="240" w:before="0" w:after="0"/>
        <w:rPr/>
      </w:pPr>
      <w:r>
        <w:rPr/>
      </w:r>
    </w:p>
    <w:p>
      <w:pPr>
        <w:pStyle w:val="Heading3"/>
        <w:numPr>
          <w:ilvl w:val="2"/>
          <w:numId w:val="2"/>
        </w:numPr>
        <w:rPr/>
      </w:pPr>
      <w:bookmarkStart w:id="183" w:name="_Toc382993142"/>
      <w:bookmarkStart w:id="184" w:name="_Toc225065152"/>
      <w:bookmarkStart w:id="185" w:name="_Toc225648295"/>
      <w:r>
        <w:rPr/>
        <w:t>Text Attribute Values</w:t>
      </w:r>
      <w:bookmarkEnd w:id="183"/>
      <w:bookmarkEnd w:id="184"/>
      <w:bookmarkEnd w:id="185"/>
      <w:r>
        <w:rPr/>
        <w:t xml:space="preserve"> </w:t>
      </w:r>
    </w:p>
    <w:p>
      <w:pPr>
        <w:pStyle w:val="Normal"/>
        <w:rPr/>
      </w:pPr>
      <w:r>
        <w:rPr/>
        <w:t>Character strings must be encoded using the character set specified in UTF-8.</w:t>
      </w:r>
    </w:p>
    <w:p>
      <w:pPr>
        <w:pStyle w:val="Heading3"/>
        <w:numPr>
          <w:ilvl w:val="2"/>
          <w:numId w:val="2"/>
        </w:numPr>
        <w:rPr/>
      </w:pPr>
      <w:bookmarkStart w:id="186" w:name="_Toc225065156"/>
      <w:bookmarkStart w:id="187" w:name="_Toc225648299"/>
      <w:bookmarkStart w:id="188" w:name="_Toc382993143"/>
      <w:r>
        <w:rPr/>
        <w:t>Mandatory Attribute Values</w:t>
      </w:r>
      <w:bookmarkEnd w:id="188"/>
      <w:bookmarkEnd w:id="186"/>
      <w:bookmarkEnd w:id="187"/>
      <w:r>
        <w:rPr/>
        <w:t xml:space="preserve"> </w:t>
      </w:r>
    </w:p>
    <w:p>
      <w:pPr>
        <w:pStyle w:val="Normal"/>
        <w:rPr>
          <w:rFonts w:eastAsia="Times New Roman" w:cs="Arial"/>
          <w:lang w:eastAsia="en-US"/>
        </w:rPr>
      </w:pPr>
      <w:r>
        <w:rPr>
          <w:rFonts w:eastAsia="Times New Roman" w:cs="Arial"/>
          <w:lang w:eastAsia="en-US"/>
        </w:rPr>
        <w:t>Where attributes determine the display of a Feature they that may be mandatory, all mandatory attributes are identified in the feature catalogue.</w:t>
      </w:r>
    </w:p>
    <w:p>
      <w:pPr>
        <w:pStyle w:val="Normal"/>
        <w:rPr/>
      </w:pPr>
      <w:r>
        <w:rPr>
          <w:rFonts w:eastAsia="Times New Roman" w:cs="Arial"/>
          <w:lang w:eastAsia="en-US"/>
        </w:rPr>
        <w:t>Mandatory attribution is purposefully kept to a minimum in this specification to give a State the maximum flexibility in applying this standard to its unique maritime boundary scenarios.</w:t>
      </w:r>
      <w:r>
        <w:rPr/>
        <w:t xml:space="preserve"> </w:t>
      </w:r>
    </w:p>
    <w:p>
      <w:pPr>
        <w:pStyle w:val="Normal"/>
        <w:spacing w:lineRule="auto" w:line="240" w:before="0" w:after="0"/>
        <w:rPr/>
      </w:pPr>
      <w:r>
        <w:rPr/>
      </w:r>
    </w:p>
    <w:p>
      <w:pPr>
        <w:pStyle w:val="Heading2"/>
        <w:numPr>
          <w:ilvl w:val="1"/>
          <w:numId w:val="2"/>
        </w:numPr>
        <w:rPr/>
      </w:pPr>
      <w:bookmarkStart w:id="189" w:name="_Toc382993144"/>
      <w:bookmarkStart w:id="190" w:name="_Toc225065172"/>
      <w:bookmarkStart w:id="191" w:name="_Toc225648315"/>
      <w:bookmarkEnd w:id="189"/>
      <w:bookmarkEnd w:id="190"/>
      <w:bookmarkEnd w:id="191"/>
      <w:r>
        <w:rPr/>
        <w:t>Geometry</w:t>
      </w:r>
    </w:p>
    <w:p>
      <w:pPr>
        <w:pStyle w:val="Normal"/>
        <w:spacing w:lineRule="auto" w:line="240" w:before="0" w:after="0"/>
        <w:jc w:val="left"/>
        <w:rPr>
          <w:rFonts w:eastAsia="Times New Roman" w:cs="Arial"/>
          <w:bCs/>
          <w:lang w:eastAsia="en-GB"/>
        </w:rPr>
      </w:pPr>
      <w:r>
        <w:rPr>
          <w:rFonts w:eastAsia="Times New Roman" w:cs="Arial"/>
          <w:bCs/>
          <w:lang w:eastAsia="en-GB"/>
        </w:rPr>
        <w:t xml:space="preserve">This specification makes use of point, curve and surface geometries defined by coordinate strings. Curves and surfaces are formed by joining vertices, the geometry type of that curve, loxodrome or geodetic, should be defined by ensuring sufficient intermediate vertices to realise the desired geometry. States should be aware that defining curves as geodesics without realised vertices may result in the curve following a course determined by the GIS software, which may not agree with view of the of the State. </w:t>
      </w:r>
    </w:p>
    <w:p>
      <w:pPr>
        <w:pStyle w:val="Normal"/>
        <w:spacing w:lineRule="auto" w:line="240" w:before="0" w:after="0"/>
        <w:jc w:val="left"/>
        <w:rPr>
          <w:rFonts w:eastAsia="Times New Roman" w:cs="Arial"/>
          <w:bCs/>
          <w:lang w:eastAsia="en-GB"/>
        </w:rPr>
      </w:pPr>
      <w:r>
        <w:rPr>
          <w:rFonts w:eastAsia="Times New Roman" w:cs="Arial"/>
          <w:bCs/>
          <w:lang w:eastAsia="en-GB"/>
        </w:rPr>
      </w:r>
    </w:p>
    <w:p>
      <w:pPr>
        <w:pStyle w:val="Normal"/>
        <w:spacing w:lineRule="auto" w:line="240" w:before="0" w:after="0"/>
        <w:jc w:val="left"/>
        <w:rPr>
          <w:rFonts w:eastAsia="Times New Roman" w:cs="Arial"/>
          <w:bCs/>
          <w:lang w:eastAsia="en-GB"/>
        </w:rPr>
      </w:pPr>
      <w:r>
        <w:rPr>
          <w:rFonts w:eastAsia="Times New Roman" w:cs="Arial"/>
          <w:bCs/>
          <w:lang w:eastAsia="en-GB"/>
        </w:rPr>
        <w:t xml:space="preserve">To maintain the most accurate portrayal of maritime boundaries it is recommended that States adopt a system of realised curves and surfaces. This can be achieved by increasing the number of defined vertices in curve and surface datasets, which will result in the geometry of the features being more rigorously defined. This method places less reliance on the GIS software of the user, and will ensure the features are displayed correctly regardless of the projection used by the platform.     </w:t>
      </w:r>
    </w:p>
    <w:p>
      <w:pPr>
        <w:pStyle w:val="Normal"/>
        <w:spacing w:lineRule="auto" w:line="240" w:before="0" w:after="0"/>
        <w:jc w:val="left"/>
        <w:rPr>
          <w:rFonts w:eastAsia="Times New Roman" w:cs="Arial"/>
          <w:bCs/>
          <w:lang w:eastAsia="en-GB"/>
        </w:rPr>
      </w:pPr>
      <w:r>
        <w:rPr>
          <w:rFonts w:eastAsia="Times New Roman" w:cs="Arial"/>
          <w:bCs/>
          <w:lang w:eastAsia="en-GB"/>
        </w:rPr>
      </w:r>
    </w:p>
    <w:p>
      <w:pPr>
        <w:pStyle w:val="Normal"/>
        <w:spacing w:lineRule="auto" w:line="240" w:before="0" w:after="0"/>
        <w:jc w:val="left"/>
        <w:rPr>
          <w:rFonts w:eastAsia="Times New Roman" w:cs="Arial"/>
          <w:bCs/>
          <w:lang w:eastAsia="en-GB"/>
        </w:rPr>
      </w:pPr>
      <w:r>
        <w:rPr>
          <w:rFonts w:eastAsia="Times New Roman" w:cs="Arial"/>
          <w:bCs/>
          <w:lang w:eastAsia="en-GB"/>
        </w:rPr>
        <w:t>Geometries may be expressed as point, curve or surface datasets or a combination of any of those three. For instance, some features such as the normal baseline require both curves and points. Curves will be used to capture the low-water line, whereas rock features may be represented by points. In this standard States are given the option to represent limits and boundaries as points, curves, surfaces or a combination of these. A combination of feature types allows States to apply feature level attribution if required. Using points will ensure the dataset contains the highest density of attribution, whereas curves and surfaces have a lower density but are necessary to show how the points relate to each other. A combination of points, curves and surfaces can provide a strong link to a legal proclamation (by a point representing each position in the instrument), with the curves and surfaces (made by joining the points features) providing the geometry for GIS and MSDI platforms.</w:t>
      </w:r>
    </w:p>
    <w:p>
      <w:pPr>
        <w:pStyle w:val="Normal"/>
        <w:spacing w:lineRule="auto" w:line="240" w:before="0" w:after="0"/>
        <w:jc w:val="left"/>
        <w:rPr>
          <w:rFonts w:eastAsia="Times New Roman" w:cs="Arial"/>
          <w:lang w:eastAsia="en-GB"/>
        </w:rPr>
      </w:pPr>
      <w:r>
        <w:rPr>
          <w:rFonts w:eastAsia="Times New Roman" w:cs="Arial"/>
          <w:lang w:eastAsia="en-GB"/>
        </w:rPr>
      </w:r>
    </w:p>
    <w:p>
      <w:pPr>
        <w:pStyle w:val="Heading1"/>
        <w:numPr>
          <w:ilvl w:val="0"/>
          <w:numId w:val="2"/>
        </w:numPr>
        <w:rPr/>
      </w:pPr>
      <w:bookmarkStart w:id="192" w:name="_Toc382993145"/>
      <w:bookmarkStart w:id="193" w:name="_Toc225065173"/>
      <w:bookmarkStart w:id="194" w:name="_Toc225648316"/>
      <w:bookmarkEnd w:id="192"/>
      <w:bookmarkEnd w:id="193"/>
      <w:bookmarkEnd w:id="194"/>
      <w:r>
        <w:rPr/>
        <w:t>Coordinate Reference Systems (CRS)</w:t>
      </w:r>
    </w:p>
    <w:p>
      <w:pPr>
        <w:pStyle w:val="Heading2"/>
        <w:numPr>
          <w:ilvl w:val="1"/>
          <w:numId w:val="2"/>
        </w:numPr>
        <w:rPr/>
      </w:pPr>
      <w:bookmarkStart w:id="195" w:name="_Toc382993146"/>
      <w:bookmarkStart w:id="196" w:name="_Toc225065174"/>
      <w:bookmarkStart w:id="197" w:name="_Toc225648317"/>
      <w:r>
        <w:rPr/>
        <w:t>Introduction</w:t>
      </w:r>
      <w:bookmarkEnd w:id="195"/>
      <w:bookmarkEnd w:id="196"/>
      <w:bookmarkEnd w:id="197"/>
      <w:r>
        <w:rPr/>
        <w:t xml:space="preserve"> </w:t>
      </w:r>
    </w:p>
    <w:p>
      <w:pPr>
        <w:pStyle w:val="Normal"/>
        <w:spacing w:lineRule="auto" w:line="240" w:before="0" w:after="0"/>
        <w:rPr>
          <w:lang w:eastAsia="en-GB"/>
        </w:rPr>
      </w:pPr>
      <w:r>
        <w:rPr>
          <w:lang w:eastAsia="en-GB"/>
        </w:rPr>
        <w:t xml:space="preserve">These coordinate reference systems are separated into the horizontal and vertical components. </w:t>
      </w:r>
    </w:p>
    <w:p>
      <w:pPr>
        <w:pStyle w:val="Normal"/>
        <w:spacing w:lineRule="auto" w:line="240" w:before="0" w:after="0"/>
        <w:jc w:val="left"/>
        <w:rPr>
          <w:lang w:eastAsia="en-GB"/>
        </w:rPr>
      </w:pPr>
      <w:r>
        <w:rPr>
          <w:lang w:eastAsia="en-GB"/>
        </w:rPr>
      </w:r>
    </w:p>
    <w:p>
      <w:pPr>
        <w:pStyle w:val="Heading2"/>
        <w:numPr>
          <w:ilvl w:val="1"/>
          <w:numId w:val="2"/>
        </w:numPr>
        <w:rPr/>
      </w:pPr>
      <w:bookmarkStart w:id="198" w:name="_Toc382993147"/>
      <w:bookmarkStart w:id="199" w:name="_Toc225065175"/>
      <w:bookmarkStart w:id="200" w:name="_Toc225648318"/>
      <w:r>
        <w:rPr/>
        <w:t>Horizontal Geodetic Datum</w:t>
      </w:r>
      <w:bookmarkEnd w:id="198"/>
      <w:bookmarkEnd w:id="199"/>
      <w:bookmarkEnd w:id="200"/>
      <w:r>
        <w:rPr/>
        <w:t xml:space="preserve"> </w:t>
      </w:r>
    </w:p>
    <w:p>
      <w:pPr>
        <w:pStyle w:val="Default"/>
        <w:spacing w:before="200" w:after="0"/>
        <w:jc w:val="both"/>
        <w:rPr>
          <w:sz w:val="20"/>
          <w:szCs w:val="20"/>
          <w:lang w:val="en-GB"/>
        </w:rPr>
      </w:pPr>
      <w:r>
        <w:rPr>
          <w:sz w:val="20"/>
          <w:szCs w:val="20"/>
          <w:lang w:val="en-GB"/>
        </w:rPr>
        <w:t>The coordinate reference system should be determined by the coastal State. It is strongly recommended that the coastal State provide the necessary parameters of the coordinate reference system used to allow conversion to another reference system possible by data users. It is recommended that States provide the EPSG (</w:t>
      </w:r>
      <w:r>
        <w:rPr>
          <w:color w:val="00000A"/>
          <w:sz w:val="20"/>
          <w:szCs w:val="20"/>
          <w:lang w:val="en-GB"/>
        </w:rPr>
        <w:t xml:space="preserve">European Petroleum Survey Group, now known as the Open Geospatial Committee Geomatics Committee) code for the datum used. </w:t>
      </w:r>
    </w:p>
    <w:p>
      <w:pPr>
        <w:pStyle w:val="Normal"/>
        <w:spacing w:lineRule="auto" w:line="240" w:before="0" w:after="0"/>
        <w:jc w:val="left"/>
        <w:rPr>
          <w:rFonts w:eastAsia="Times New Roman" w:cs="Arial"/>
          <w:lang w:eastAsia="en-GB"/>
        </w:rPr>
      </w:pPr>
      <w:r>
        <w:rPr>
          <w:rFonts w:eastAsia="Times New Roman" w:cs="Arial"/>
          <w:lang w:eastAsia="en-GB"/>
        </w:rPr>
      </w:r>
    </w:p>
    <w:p>
      <w:pPr>
        <w:pStyle w:val="Heading1"/>
        <w:numPr>
          <w:ilvl w:val="0"/>
          <w:numId w:val="2"/>
        </w:numPr>
        <w:rPr/>
      </w:pPr>
      <w:bookmarkStart w:id="201" w:name="_Toc382993148"/>
      <w:bookmarkStart w:id="202" w:name="_Toc225065184"/>
      <w:bookmarkStart w:id="203" w:name="_Toc225648327"/>
      <w:bookmarkEnd w:id="201"/>
      <w:bookmarkEnd w:id="202"/>
      <w:bookmarkEnd w:id="203"/>
      <w:r>
        <w:rPr/>
        <w:t>Data Quality</w:t>
      </w:r>
    </w:p>
    <w:p>
      <w:pPr>
        <w:pStyle w:val="Heading2"/>
        <w:numPr>
          <w:ilvl w:val="1"/>
          <w:numId w:val="2"/>
        </w:numPr>
        <w:rPr/>
      </w:pPr>
      <w:bookmarkStart w:id="204" w:name="_Toc382993149"/>
      <w:bookmarkStart w:id="205" w:name="_Toc225065185"/>
      <w:bookmarkStart w:id="206" w:name="_Toc225648328"/>
      <w:bookmarkStart w:id="207" w:name="_Toc191284893"/>
      <w:bookmarkStart w:id="208" w:name="_Toc19077363"/>
      <w:bookmarkStart w:id="209" w:name="_Toc8629976"/>
      <w:bookmarkStart w:id="210" w:name="_Toc8629844"/>
      <w:bookmarkStart w:id="211" w:name="_Toc422735435"/>
      <w:r>
        <w:rPr/>
        <w:t xml:space="preserve">Quality, Reliability and Accuracy </w:t>
      </w:r>
      <w:bookmarkEnd w:id="205"/>
      <w:bookmarkEnd w:id="206"/>
      <w:bookmarkEnd w:id="207"/>
      <w:bookmarkEnd w:id="208"/>
      <w:bookmarkEnd w:id="209"/>
      <w:bookmarkEnd w:id="210"/>
      <w:bookmarkEnd w:id="211"/>
      <w:bookmarkEnd w:id="204"/>
      <w:r>
        <w:rPr/>
        <w:t>of Data</w:t>
      </w:r>
    </w:p>
    <w:p>
      <w:pPr>
        <w:pStyle w:val="Normal"/>
        <w:rPr/>
      </w:pPr>
      <w:r>
        <w:rPr/>
        <w:t>It is recommended that States accompany data encoded in this standard with a statement on the quality, reliability and accuracy of the data if appropriate.</w:t>
      </w:r>
    </w:p>
    <w:p>
      <w:pPr>
        <w:pStyle w:val="Heading1"/>
        <w:numPr>
          <w:ilvl w:val="0"/>
          <w:numId w:val="2"/>
        </w:numPr>
        <w:rPr/>
      </w:pPr>
      <w:bookmarkStart w:id="212" w:name="_Toc382993150"/>
      <w:bookmarkEnd w:id="212"/>
      <w:r>
        <w:rPr/>
        <w:t>Data Capture and Classification</w:t>
      </w:r>
    </w:p>
    <w:p>
      <w:pPr>
        <w:pStyle w:val="Normal"/>
        <w:rPr/>
      </w:pPr>
      <w:r>
        <w:rPr/>
        <w:t xml:space="preserve">7.1     </w:t>
      </w:r>
      <w:r>
        <w:rPr>
          <w:b/>
          <w:sz w:val="22"/>
          <w:szCs w:val="22"/>
        </w:rPr>
        <w:t>Classification</w:t>
      </w:r>
    </w:p>
    <w:p>
      <w:pPr>
        <w:pStyle w:val="Normal"/>
        <w:rPr/>
      </w:pPr>
      <w:r>
        <w:rPr/>
        <w:t>Classification of data shall adhere to Section 13</w:t>
      </w:r>
    </w:p>
    <w:p>
      <w:pPr>
        <w:pStyle w:val="Normal"/>
        <w:rPr>
          <w:rFonts w:cs="Arial"/>
          <w:color w:val="000000"/>
        </w:rPr>
      </w:pPr>
      <w:r>
        <w:rPr>
          <w:rFonts w:cs="Arial"/>
          <w:color w:val="000000"/>
        </w:rPr>
      </w:r>
    </w:p>
    <w:p>
      <w:pPr>
        <w:pStyle w:val="Heading1"/>
        <w:numPr>
          <w:ilvl w:val="0"/>
          <w:numId w:val="2"/>
        </w:numPr>
        <w:rPr/>
      </w:pPr>
      <w:bookmarkStart w:id="213" w:name="_Toc382993151"/>
      <w:bookmarkStart w:id="214" w:name="_Toc225065208"/>
      <w:bookmarkStart w:id="215" w:name="_Toc225648351"/>
      <w:bookmarkEnd w:id="213"/>
      <w:bookmarkEnd w:id="214"/>
      <w:bookmarkEnd w:id="215"/>
      <w:r>
        <w:rPr/>
        <w:t>Data Maintenance</w:t>
      </w:r>
    </w:p>
    <w:p>
      <w:pPr>
        <w:pStyle w:val="Heading2"/>
        <w:numPr>
          <w:ilvl w:val="1"/>
          <w:numId w:val="2"/>
        </w:numPr>
        <w:rPr/>
      </w:pPr>
      <w:bookmarkStart w:id="216" w:name="_Toc382993152"/>
      <w:bookmarkStart w:id="217" w:name="_Toc225065209"/>
      <w:bookmarkStart w:id="218" w:name="_Toc225648352"/>
      <w:bookmarkEnd w:id="216"/>
      <w:bookmarkEnd w:id="217"/>
      <w:bookmarkEnd w:id="218"/>
      <w:r>
        <w:rPr/>
        <w:t>Introduction</w:t>
      </w:r>
    </w:p>
    <w:p>
      <w:pPr>
        <w:pStyle w:val="Normal"/>
        <w:rPr/>
      </w:pPr>
      <w:r>
        <w:rPr/>
        <w:t>Maintenance shall be defined in two parts for S-121, maintenance of the product specification and maintenance of the data.</w:t>
      </w:r>
    </w:p>
    <w:p>
      <w:pPr>
        <w:pStyle w:val="Heading2"/>
        <w:numPr>
          <w:ilvl w:val="1"/>
          <w:numId w:val="2"/>
        </w:numPr>
        <w:rPr/>
      </w:pPr>
      <w:bookmarkStart w:id="219" w:name="_Toc382993153"/>
      <w:bookmarkStart w:id="220" w:name="_Toc225065210"/>
      <w:bookmarkStart w:id="221" w:name="_Toc225648353"/>
      <w:bookmarkEnd w:id="219"/>
      <w:bookmarkEnd w:id="220"/>
      <w:bookmarkEnd w:id="221"/>
      <w:r>
        <w:rPr/>
        <w:t>S-121 Product Specification Maintenance</w:t>
      </w:r>
    </w:p>
    <w:p>
      <w:pPr>
        <w:pStyle w:val="Normal"/>
        <w:rPr/>
      </w:pPr>
      <w:r>
        <w:rPr/>
        <w:t xml:space="preserve">This section specifies the procedures followed in maintaining and publishing the various parts of S-121.  </w:t>
      </w:r>
    </w:p>
    <w:p>
      <w:pPr>
        <w:pStyle w:val="Heading3"/>
        <w:numPr>
          <w:ilvl w:val="2"/>
          <w:numId w:val="2"/>
        </w:numPr>
        <w:rPr/>
      </w:pPr>
      <w:bookmarkStart w:id="222" w:name="_Toc382993154"/>
      <w:bookmarkStart w:id="223" w:name="_Toc225065211"/>
      <w:bookmarkStart w:id="224" w:name="_Toc225648354"/>
      <w:bookmarkStart w:id="225" w:name="_Toc188150890"/>
      <w:bookmarkEnd w:id="222"/>
      <w:bookmarkEnd w:id="223"/>
      <w:bookmarkEnd w:id="224"/>
      <w:bookmarkEnd w:id="225"/>
      <w:r>
        <w:rPr/>
        <w:t>Maintenance Procedures</w:t>
      </w:r>
    </w:p>
    <w:p>
      <w:pPr>
        <w:pStyle w:val="Normal"/>
        <w:rPr/>
      </w:pPr>
      <w:r>
        <w:rPr/>
        <w:t xml:space="preserve">Changes to S-121 are coordinated by the "Transfer Standard Maintenance and Application Development Working Group" (TSMAD) of the IHO and shall be made available via the IHO web site. Organizations that wish to make changes to S-121, must address their comments to the International Hydrographic Bureau.  </w:t>
      </w:r>
    </w:p>
    <w:p>
      <w:pPr>
        <w:pStyle w:val="Normal"/>
        <w:rPr/>
      </w:pPr>
      <w:r>
        <w:rPr/>
        <w:t>There are three change proposal types to S-121: clarification, correction and extension.  Any change proposal must be one of these types.</w:t>
      </w:r>
    </w:p>
    <w:p>
      <w:pPr>
        <w:pStyle w:val="Normal"/>
        <w:rPr/>
      </w:pPr>
      <w:r>
        <w:rPr/>
        <w:t>All proposed changes shall be technically assessed before approval.  All proposals shall be submitted using the S-121 maintenance proposal procedures.</w:t>
      </w:r>
    </w:p>
    <w:p>
      <w:pPr>
        <w:pStyle w:val="Heading2"/>
        <w:numPr>
          <w:ilvl w:val="1"/>
          <w:numId w:val="2"/>
        </w:numPr>
        <w:rPr/>
      </w:pPr>
      <w:bookmarkStart w:id="226" w:name="_Toc382993155"/>
      <w:bookmarkStart w:id="227" w:name="_Toc225065219"/>
      <w:bookmarkStart w:id="228" w:name="_Toc225648362"/>
      <w:bookmarkEnd w:id="226"/>
      <w:bookmarkEnd w:id="227"/>
      <w:bookmarkEnd w:id="228"/>
      <w:r>
        <w:rPr/>
        <w:t>Data Maintenance</w:t>
      </w:r>
    </w:p>
    <w:p>
      <w:pPr>
        <w:pStyle w:val="Normal"/>
        <w:rPr/>
      </w:pPr>
      <w:r>
        <w:rPr/>
        <w:t xml:space="preserve">Datasets defined in this specification are maintained by the producer on an as-required basis. </w:t>
      </w:r>
    </w:p>
    <w:p>
      <w:pPr>
        <w:pStyle w:val="Heading1"/>
        <w:numPr>
          <w:ilvl w:val="0"/>
          <w:numId w:val="2"/>
        </w:numPr>
        <w:rPr/>
      </w:pPr>
      <w:bookmarkStart w:id="229" w:name="_Toc382993156"/>
      <w:bookmarkEnd w:id="229"/>
      <w:r>
        <w:rPr/>
        <w:t>Data Product format (encoding)</w:t>
      </w:r>
    </w:p>
    <w:tbl>
      <w:tblPr>
        <w:tblW w:w="5974" w:type="dxa"/>
        <w:jc w:val="left"/>
        <w:tblInd w:w="0" w:type="dxa"/>
        <w:tblBorders>
          <w:top w:val="doub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394"/>
        <w:gridCol w:w="3579"/>
      </w:tblGrid>
      <w:tr>
        <w:trPr/>
        <w:tc>
          <w:tcPr>
            <w:tcW w:w="2394"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sz w:val="18"/>
                <w:szCs w:val="18"/>
              </w:rPr>
            </w:pPr>
            <w:r>
              <w:rPr>
                <w:rFonts w:cs="Arial"/>
                <w:sz w:val="18"/>
                <w:szCs w:val="18"/>
              </w:rPr>
              <w:t>formatName</w:t>
            </w:r>
          </w:p>
        </w:tc>
        <w:tc>
          <w:tcPr>
            <w:tcW w:w="3579"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sz w:val="18"/>
                <w:szCs w:val="18"/>
              </w:rPr>
            </w:pPr>
            <w:r>
              <w:rPr>
                <w:sz w:val="18"/>
                <w:szCs w:val="18"/>
              </w:rPr>
              <w:t>S-100 GML</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sz w:val="18"/>
                <w:szCs w:val="18"/>
              </w:rPr>
            </w:pPr>
            <w:r>
              <w:rPr>
                <w:rFonts w:cs="Arial"/>
                <w:sz w:val="18"/>
                <w:szCs w:val="18"/>
              </w:rPr>
              <w:t>version</w:t>
            </w:r>
          </w:p>
        </w:tc>
        <w:tc>
          <w:tcPr>
            <w:tcW w:w="3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sz w:val="18"/>
                <w:szCs w:val="18"/>
              </w:rPr>
            </w:pPr>
            <w:r>
              <w:rPr>
                <w:sz w:val="18"/>
                <w:szCs w:val="18"/>
              </w:rPr>
              <w:t>Undefined</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sz w:val="18"/>
                <w:szCs w:val="18"/>
              </w:rPr>
            </w:pPr>
            <w:r>
              <w:rPr>
                <w:rFonts w:cs="Arial"/>
                <w:sz w:val="18"/>
                <w:szCs w:val="18"/>
              </w:rPr>
              <w:t>characterSet</w:t>
            </w:r>
          </w:p>
        </w:tc>
        <w:tc>
          <w:tcPr>
            <w:tcW w:w="3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sz w:val="18"/>
                <w:szCs w:val="18"/>
              </w:rPr>
            </w:pPr>
            <w:r>
              <w:rPr>
                <w:sz w:val="18"/>
                <w:szCs w:val="18"/>
              </w:rPr>
              <w:t>UTF-8</w:t>
            </w:r>
          </w:p>
        </w:tc>
      </w:tr>
      <w:tr>
        <w:trPr/>
        <w:tc>
          <w:tcPr>
            <w:tcW w:w="2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rFonts w:cs="Arial"/>
                <w:sz w:val="18"/>
                <w:szCs w:val="18"/>
              </w:rPr>
            </w:pPr>
            <w:r>
              <w:rPr>
                <w:rFonts w:cs="Arial"/>
                <w:sz w:val="18"/>
                <w:szCs w:val="18"/>
              </w:rPr>
              <w:t>specification</w:t>
            </w:r>
          </w:p>
        </w:tc>
        <w:tc>
          <w:tcPr>
            <w:tcW w:w="3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sz w:val="18"/>
                <w:szCs w:val="18"/>
              </w:rPr>
            </w:pPr>
            <w:r>
              <w:rPr>
                <w:sz w:val="18"/>
                <w:szCs w:val="18"/>
              </w:rPr>
              <w:t xml:space="preserve">S-100 GML Encoding </w:t>
            </w:r>
          </w:p>
        </w:tc>
      </w:tr>
    </w:tbl>
    <w:p>
      <w:pPr>
        <w:pStyle w:val="Heading1"/>
        <w:numPr>
          <w:ilvl w:val="0"/>
          <w:numId w:val="2"/>
        </w:numPr>
        <w:rPr/>
      </w:pPr>
      <w:bookmarkStart w:id="230" w:name="_Toc382993157"/>
      <w:bookmarkStart w:id="231" w:name="_Toc225065221"/>
      <w:bookmarkStart w:id="232" w:name="_Toc225648364"/>
      <w:r>
        <w:rPr/>
        <w:t>Data Product Delivery</w:t>
      </w:r>
      <w:bookmarkEnd w:id="230"/>
      <w:bookmarkEnd w:id="231"/>
      <w:bookmarkEnd w:id="232"/>
      <w:r>
        <w:rPr/>
        <w:t xml:space="preserve"> </w:t>
      </w:r>
    </w:p>
    <w:tbl>
      <w:tblPr>
        <w:tblW w:w="6629" w:type="dxa"/>
        <w:jc w:val="left"/>
        <w:tblInd w:w="0" w:type="dxa"/>
        <w:tblBorders>
          <w:top w:val="single" w:sz="4" w:space="0" w:color="00000A"/>
          <w:left w:val="single" w:sz="4" w:space="0" w:color="00000A"/>
          <w:bottom w:val="double" w:sz="4" w:space="0" w:color="00000A"/>
          <w:right w:val="single" w:sz="4" w:space="0" w:color="00000A"/>
          <w:insideH w:val="doub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997"/>
        <w:gridCol w:w="3631"/>
      </w:tblGrid>
      <w:tr>
        <w:trPr/>
        <w:tc>
          <w:tcPr>
            <w:tcW w:w="2997"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auto" w:val="clear"/>
            <w:tcMar>
              <w:left w:w="108" w:type="dxa"/>
            </w:tcMar>
          </w:tcPr>
          <w:p>
            <w:pPr>
              <w:pStyle w:val="Tabletext"/>
              <w:spacing w:before="40" w:after="40"/>
              <w:rPr>
                <w:rFonts w:ascii="Arial" w:hAnsi="Arial" w:cs="Arial"/>
                <w:b/>
                <w:b/>
              </w:rPr>
            </w:pPr>
            <w:r>
              <w:rPr>
                <w:rFonts w:cs="Arial" w:ascii="Arial" w:hAnsi="Arial"/>
                <w:b/>
              </w:rPr>
              <w:t>Item Name</w:t>
            </w:r>
          </w:p>
        </w:tc>
        <w:tc>
          <w:tcPr>
            <w:tcW w:w="3631"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auto" w:val="clear"/>
            <w:tcMar>
              <w:left w:w="108" w:type="dxa"/>
            </w:tcMar>
          </w:tcPr>
          <w:p>
            <w:pPr>
              <w:pStyle w:val="Tabletext"/>
              <w:spacing w:before="40" w:after="40"/>
              <w:rPr>
                <w:rFonts w:ascii="Arial" w:hAnsi="Arial" w:cs="Arial"/>
                <w:b/>
                <w:b/>
              </w:rPr>
            </w:pPr>
            <w:r>
              <w:rPr>
                <w:rFonts w:cs="Arial" w:ascii="Arial" w:hAnsi="Arial"/>
                <w:b/>
              </w:rPr>
              <w:t>Description</w:t>
            </w:r>
          </w:p>
        </w:tc>
      </w:tr>
      <w:tr>
        <w:trPr/>
        <w:tc>
          <w:tcPr>
            <w:tcW w:w="2997"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40"/>
              <w:jc w:val="left"/>
              <w:rPr>
                <w:rFonts w:cs="Arial"/>
                <w:sz w:val="18"/>
                <w:szCs w:val="18"/>
              </w:rPr>
            </w:pPr>
            <w:r>
              <w:rPr>
                <w:sz w:val="18"/>
                <w:szCs w:val="18"/>
              </w:rPr>
              <w:t>unitsOfDelivery</w:t>
            </w:r>
          </w:p>
        </w:tc>
        <w:tc>
          <w:tcPr>
            <w:tcW w:w="3631"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left" w:pos="0" w:leader="none"/>
                <w:tab w:val="left" w:pos="283" w:leader="none"/>
                <w:tab w:val="left" w:pos="566" w:leader="none"/>
                <w:tab w:val="left" w:pos="850" w:leader="none"/>
                <w:tab w:val="left" w:pos="1134" w:leader="none"/>
                <w:tab w:val="left" w:pos="1417" w:leader="none"/>
                <w:tab w:val="left" w:pos="1700" w:leader="none"/>
                <w:tab w:val="left" w:pos="1983" w:leader="none"/>
                <w:tab w:val="left" w:pos="2268" w:leader="none"/>
                <w:tab w:val="left" w:pos="2551" w:leader="none"/>
                <w:tab w:val="left" w:pos="2834" w:leader="none"/>
                <w:tab w:val="left" w:pos="3117" w:leader="none"/>
                <w:tab w:val="left" w:pos="3400" w:leader="none"/>
                <w:tab w:val="left" w:pos="3685" w:leader="none"/>
                <w:tab w:val="left" w:pos="3968" w:leader="none"/>
                <w:tab w:val="left" w:pos="4251" w:leader="none"/>
                <w:tab w:val="left" w:pos="4534" w:leader="none"/>
                <w:tab w:val="left" w:pos="4818" w:leader="none"/>
                <w:tab w:val="left" w:pos="5102" w:leader="none"/>
                <w:tab w:val="left" w:pos="5385" w:leader="none"/>
                <w:tab w:val="left" w:pos="5668" w:leader="none"/>
                <w:tab w:val="left" w:pos="5952" w:leader="none"/>
                <w:tab w:val="left" w:pos="6235" w:leader="none"/>
                <w:tab w:val="left" w:pos="6519" w:leader="none"/>
                <w:tab w:val="left" w:pos="6802" w:leader="none"/>
                <w:tab w:val="left" w:pos="7086" w:leader="none"/>
                <w:tab w:val="left" w:pos="7369" w:leader="none"/>
                <w:tab w:val="left" w:pos="7652" w:leader="none"/>
                <w:tab w:val="left" w:pos="7936" w:leader="none"/>
                <w:tab w:val="left" w:pos="8220" w:leader="none"/>
                <w:tab w:val="left" w:pos="8503" w:leader="none"/>
                <w:tab w:val="left" w:pos="8786" w:leader="none"/>
              </w:tabs>
              <w:spacing w:before="0" w:after="240"/>
              <w:jc w:val="left"/>
              <w:rPr/>
            </w:pPr>
            <w:r>
              <w:rPr/>
              <w:t>Datasets</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40"/>
              <w:jc w:val="left"/>
              <w:rPr>
                <w:sz w:val="18"/>
                <w:szCs w:val="18"/>
              </w:rPr>
            </w:pPr>
            <w:r>
              <w:rPr>
                <w:rFonts w:cs="Arial"/>
                <w:sz w:val="18"/>
                <w:szCs w:val="18"/>
              </w:rPr>
              <w:t>transferSize</w:t>
            </w:r>
          </w:p>
        </w:tc>
        <w:tc>
          <w:tcPr>
            <w:tcW w:w="3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40"/>
              <w:jc w:val="left"/>
              <w:rPr>
                <w:sz w:val="18"/>
                <w:szCs w:val="18"/>
              </w:rPr>
            </w:pPr>
            <w:r>
              <w:rPr>
                <w:sz w:val="18"/>
                <w:szCs w:val="18"/>
              </w:rPr>
              <w:t>Undefined</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40"/>
              <w:jc w:val="left"/>
              <w:rPr>
                <w:rFonts w:cs="Arial"/>
                <w:sz w:val="18"/>
                <w:szCs w:val="18"/>
              </w:rPr>
            </w:pPr>
            <w:r>
              <w:rPr>
                <w:rFonts w:cs="Arial"/>
                <w:sz w:val="18"/>
                <w:szCs w:val="18"/>
              </w:rPr>
              <w:t>mediumName</w:t>
            </w:r>
          </w:p>
        </w:tc>
        <w:tc>
          <w:tcPr>
            <w:tcW w:w="3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40"/>
              <w:jc w:val="left"/>
              <w:rPr>
                <w:sz w:val="18"/>
                <w:szCs w:val="18"/>
              </w:rPr>
            </w:pPr>
            <w:r>
              <w:rPr>
                <w:sz w:val="18"/>
                <w:szCs w:val="18"/>
              </w:rPr>
              <w:t>Undefined</w:t>
            </w:r>
          </w:p>
        </w:tc>
      </w:tr>
      <w:tr>
        <w:trPr/>
        <w:tc>
          <w:tcPr>
            <w:tcW w:w="2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40"/>
              <w:jc w:val="left"/>
              <w:rPr>
                <w:rFonts w:cs="Arial"/>
                <w:sz w:val="18"/>
                <w:szCs w:val="18"/>
              </w:rPr>
            </w:pPr>
            <w:r>
              <w:rPr>
                <w:rFonts w:cs="Arial"/>
                <w:sz w:val="18"/>
                <w:szCs w:val="18"/>
              </w:rPr>
              <w:t>otherDeliveryInformation</w:t>
            </w:r>
          </w:p>
        </w:tc>
        <w:tc>
          <w:tcPr>
            <w:tcW w:w="36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40"/>
              <w:jc w:val="left"/>
              <w:rPr>
                <w:sz w:val="18"/>
                <w:szCs w:val="18"/>
              </w:rPr>
            </w:pPr>
            <w:r>
              <w:rPr>
                <w:sz w:val="18"/>
                <w:szCs w:val="18"/>
              </w:rPr>
              <w:t>Undefined</w:t>
            </w:r>
          </w:p>
        </w:tc>
      </w:tr>
    </w:tbl>
    <w:p>
      <w:pPr>
        <w:pStyle w:val="Normal"/>
        <w:spacing w:lineRule="auto" w:line="240" w:before="0" w:after="0"/>
        <w:jc w:val="left"/>
        <w:rPr>
          <w:rFonts w:eastAsia="Times New Roman" w:cs="Arial"/>
          <w:b/>
          <w:b/>
          <w:bCs/>
          <w:lang w:eastAsia="en-US"/>
        </w:rPr>
      </w:pPr>
      <w:r>
        <w:rPr>
          <w:rFonts w:eastAsia="Times New Roman" w:cs="Arial"/>
          <w:b/>
          <w:bCs/>
          <w:lang w:eastAsia="en-US"/>
        </w:rPr>
      </w:r>
    </w:p>
    <w:p>
      <w:pPr>
        <w:pStyle w:val="Normal"/>
        <w:rPr>
          <w:lang w:val="en-US"/>
        </w:rPr>
      </w:pPr>
      <w:bookmarkStart w:id="233" w:name="_Toc225065198"/>
      <w:bookmarkStart w:id="234" w:name="_Toc225065198"/>
      <w:r>
        <w:rPr>
          <w:lang w:val="en-US"/>
        </w:rPr>
      </w:r>
    </w:p>
    <w:p>
      <w:pPr>
        <w:pStyle w:val="Heading2"/>
        <w:numPr>
          <w:ilvl w:val="1"/>
          <w:numId w:val="2"/>
        </w:numPr>
        <w:rPr>
          <w:lang w:val="en-US"/>
        </w:rPr>
      </w:pPr>
      <w:bookmarkStart w:id="235" w:name="_Toc382993158"/>
      <w:bookmarkEnd w:id="235"/>
      <w:r>
        <w:rPr>
          <w:lang w:val="en-US"/>
        </w:rPr>
        <w:t>Feature and Portrayal Catalogue Delivery</w:t>
      </w:r>
    </w:p>
    <w:p>
      <w:pPr>
        <w:pStyle w:val="Normal"/>
        <w:rPr>
          <w:lang w:val="en-US"/>
        </w:rPr>
      </w:pPr>
      <w:r>
        <w:rPr>
          <w:lang w:val="en-US"/>
        </w:rPr>
        <w:t>A Feature Catalogue in XML format shall be supplied with an accompanying XSL Stylesheet.</w:t>
      </w:r>
    </w:p>
    <w:p>
      <w:pPr>
        <w:pStyle w:val="Heading2"/>
        <w:numPr>
          <w:ilvl w:val="1"/>
          <w:numId w:val="2"/>
        </w:numPr>
        <w:rPr>
          <w:lang w:eastAsia="en-US"/>
        </w:rPr>
      </w:pPr>
      <w:bookmarkStart w:id="236" w:name="_Toc225065199"/>
      <w:bookmarkStart w:id="237" w:name="_Toc382993159"/>
      <w:bookmarkEnd w:id="237"/>
      <w:r>
        <w:rPr>
          <w:lang w:eastAsia="en-US"/>
        </w:rPr>
        <w:t>The standard encoding</w:t>
      </w:r>
    </w:p>
    <w:p>
      <w:pPr>
        <w:pStyle w:val="Heading3"/>
        <w:numPr>
          <w:ilvl w:val="2"/>
          <w:numId w:val="2"/>
        </w:numPr>
        <w:rPr>
          <w:lang w:eastAsia="en-US"/>
        </w:rPr>
      </w:pPr>
      <w:bookmarkStart w:id="238" w:name="_Toc225065198"/>
      <w:bookmarkStart w:id="239" w:name="_Toc225065199"/>
      <w:bookmarkStart w:id="240" w:name="_Toc382993160"/>
      <w:bookmarkStart w:id="241" w:name="_Toc225648342"/>
      <w:bookmarkStart w:id="242" w:name="_Toc225648341"/>
      <w:r>
        <w:rPr>
          <w:lang w:eastAsia="en-US"/>
        </w:rPr>
        <w:t>Data Sets</w:t>
      </w:r>
      <w:bookmarkEnd w:id="238"/>
      <w:bookmarkEnd w:id="239"/>
      <w:bookmarkEnd w:id="240"/>
      <w:bookmarkEnd w:id="241"/>
      <w:bookmarkEnd w:id="242"/>
      <w:r>
        <w:rPr>
          <w:lang w:eastAsia="en-US"/>
        </w:rPr>
        <w:t xml:space="preserve"> </w:t>
      </w:r>
    </w:p>
    <w:p>
      <w:pPr>
        <w:pStyle w:val="Default"/>
        <w:spacing w:before="200" w:after="0"/>
        <w:jc w:val="both"/>
        <w:rPr>
          <w:sz w:val="20"/>
          <w:szCs w:val="20"/>
          <w:lang w:val="en-GB"/>
        </w:rPr>
      </w:pPr>
      <w:r>
        <w:rPr>
          <w:sz w:val="20"/>
          <w:szCs w:val="20"/>
          <w:lang w:val="en-GB"/>
        </w:rPr>
        <w:t>The standard transfer format shall be encoding using the IHO S-100 GML Profile. Reference can be made to IHO S-100 GML Profile v1.2 document if more information is required.</w:t>
      </w:r>
    </w:p>
    <w:p>
      <w:pPr>
        <w:pStyle w:val="Normal"/>
        <w:rPr>
          <w:lang w:eastAsia="en-US"/>
        </w:rPr>
      </w:pPr>
      <w:r>
        <w:rPr>
          <w:lang w:eastAsia="en-US"/>
        </w:rPr>
      </w:r>
    </w:p>
    <w:p>
      <w:pPr>
        <w:pStyle w:val="Heading1"/>
        <w:numPr>
          <w:ilvl w:val="0"/>
          <w:numId w:val="2"/>
        </w:numPr>
        <w:rPr/>
      </w:pPr>
      <w:bookmarkStart w:id="243" w:name="_Toc382993161"/>
      <w:bookmarkStart w:id="244" w:name="_Toc225065168"/>
      <w:bookmarkStart w:id="245" w:name="_Toc225648311"/>
      <w:bookmarkEnd w:id="243"/>
      <w:bookmarkEnd w:id="244"/>
      <w:bookmarkEnd w:id="245"/>
      <w:r>
        <w:rPr/>
        <w:t>Metadata</w:t>
      </w:r>
    </w:p>
    <w:p>
      <w:pPr>
        <w:pStyle w:val="Default"/>
        <w:spacing w:before="200" w:after="0"/>
        <w:jc w:val="both"/>
        <w:rPr>
          <w:sz w:val="20"/>
          <w:szCs w:val="20"/>
          <w:lang w:val="en-GB"/>
        </w:rPr>
      </w:pPr>
      <w:r>
        <w:rPr>
          <w:color w:val="00000A"/>
          <w:sz w:val="20"/>
          <w:szCs w:val="20"/>
          <w:lang w:val="en-GB"/>
        </w:rPr>
        <w:t xml:space="preserve">For the purposes of this specification, only </w:t>
      </w:r>
      <w:r>
        <w:rPr>
          <w:sz w:val="20"/>
          <w:szCs w:val="20"/>
          <w:lang w:val="en-GB"/>
        </w:rPr>
        <w:t>product level metadata which gives specific information about each dataset</w:t>
      </w:r>
      <w:r>
        <w:rPr>
          <w:color w:val="00000A"/>
          <w:sz w:val="20"/>
          <w:szCs w:val="20"/>
          <w:lang w:val="en-GB"/>
        </w:rPr>
        <w:t xml:space="preserve"> has been specified. Dataset series metadata for</w:t>
      </w:r>
      <w:r>
        <w:rPr>
          <w:sz w:val="20"/>
          <w:szCs w:val="20"/>
          <w:lang w:val="en-GB"/>
        </w:rPr>
        <w:t xml:space="preserve"> collections of similar datasets may be defined at a later stage.</w:t>
      </w:r>
    </w:p>
    <w:p>
      <w:pPr>
        <w:pStyle w:val="Normal"/>
        <w:tabs>
          <w:tab w:val="left" w:pos="900" w:leader="none"/>
          <w:tab w:val="left" w:pos="1424" w:leader="none"/>
        </w:tabs>
        <w:spacing w:before="200" w:after="0"/>
        <w:rPr>
          <w:rFonts w:cs="Arial"/>
        </w:rPr>
      </w:pPr>
      <w:r>
        <w:rPr>
          <w:rFonts w:cs="Arial"/>
          <w:color w:val="000000"/>
        </w:rPr>
        <w:t>Metadata describing the geographic location and extent of each dataset should be provided. This may be in the form of a textual description of the area, or preferably as a geographic bounding box. The bounding box must encompass the full extent of the geographic area of the dataset. The actual data content within the bounding box area need not coincide with the boundaries</w:t>
      </w:r>
      <w:r>
        <w:rPr>
          <w:rFonts w:cs="Arial"/>
        </w:rPr>
        <w:t>.</w:t>
      </w:r>
    </w:p>
    <w:p>
      <w:pPr>
        <w:pStyle w:val="Normal"/>
        <w:spacing w:before="200" w:after="0"/>
        <w:rPr>
          <w:rFonts w:cs="Arial"/>
        </w:rPr>
      </w:pPr>
      <w:r>
        <w:rPr>
          <w:rFonts w:cs="Arial"/>
        </w:rPr>
        <w:t>Bounding extents should be provided as ISO 19115 &lt;EX_GeographicBoundingBox&gt; element, where limits are encoded as geographical (latitude / longitude) coordinate values. (Coordinate values are to be expressed as degrees and decimals where the western and southern quadrants are negative).</w:t>
      </w:r>
    </w:p>
    <w:p>
      <w:pPr>
        <w:pStyle w:val="Normal"/>
        <w:spacing w:before="200" w:after="0"/>
        <w:rPr>
          <w:rFonts w:cs="Arial"/>
        </w:rPr>
      </w:pPr>
      <w:r>
        <w:rPr>
          <w:rFonts w:cs="Arial"/>
        </w:rPr>
        <w:t>Example:</w:t>
        <w:tab/>
      </w:r>
    </w:p>
    <w:p>
      <w:pPr>
        <w:pStyle w:val="Normal"/>
        <w:spacing w:before="200" w:after="0"/>
        <w:ind w:firstLine="720"/>
        <w:rPr>
          <w:rFonts w:cs="Arial"/>
        </w:rPr>
      </w:pPr>
      <w:r>
        <w:rPr>
          <w:rFonts w:cs="Arial"/>
        </w:rPr>
        <w:t>- westBoundLongitude 129.0</w:t>
      </w:r>
    </w:p>
    <w:p>
      <w:pPr>
        <w:pStyle w:val="Normal"/>
        <w:ind w:firstLine="720"/>
        <w:rPr>
          <w:rFonts w:cs="Arial"/>
        </w:rPr>
      </w:pPr>
      <w:r>
        <w:rPr>
          <w:rFonts w:cs="Arial"/>
        </w:rPr>
        <w:t>- eastBoundLongitude 141.0</w:t>
      </w:r>
    </w:p>
    <w:p>
      <w:pPr>
        <w:pStyle w:val="Normal"/>
        <w:ind w:firstLine="720"/>
        <w:rPr>
          <w:rFonts w:cs="Arial"/>
        </w:rPr>
      </w:pPr>
      <w:r>
        <w:rPr>
          <w:rFonts w:cs="Arial"/>
        </w:rPr>
        <w:t>- southBoundLatitude -38.5</w:t>
      </w:r>
    </w:p>
    <w:p>
      <w:pPr>
        <w:pStyle w:val="Normal"/>
        <w:ind w:firstLine="720"/>
        <w:rPr>
          <w:rFonts w:cs="Arial"/>
        </w:rPr>
      </w:pPr>
      <w:r>
        <w:rPr>
          <w:rFonts w:cs="Arial"/>
        </w:rPr>
        <w:t>- northBoundLatitude -26.0</w:t>
      </w:r>
    </w:p>
    <w:p>
      <w:pPr>
        <w:pStyle w:val="Normal"/>
        <w:tabs>
          <w:tab w:val="left" w:pos="900" w:leader="none"/>
          <w:tab w:val="left" w:pos="1424" w:leader="none"/>
        </w:tabs>
        <w:spacing w:before="200" w:after="0"/>
        <w:rPr>
          <w:rFonts w:cs="Arial"/>
        </w:rPr>
      </w:pPr>
      <w:r>
        <w:rPr>
          <w:rFonts w:cs="Arial"/>
        </w:rPr>
        <w:t xml:space="preserve">As part of the metadata, States may choose to include a text copy of the latest relevant legislative sources. </w:t>
      </w:r>
    </w:p>
    <w:p>
      <w:pPr>
        <w:pStyle w:val="Normal"/>
        <w:tabs>
          <w:tab w:val="left" w:pos="900" w:leader="none"/>
          <w:tab w:val="left" w:pos="1424" w:leader="none"/>
        </w:tabs>
        <w:spacing w:before="200" w:after="0"/>
        <w:rPr>
          <w:rFonts w:cs="Arial"/>
          <w:b/>
          <w:b/>
          <w:bCs/>
          <w:color w:val="3366FF"/>
        </w:rPr>
      </w:pPr>
      <w:r>
        <w:rPr>
          <w:rFonts w:cs="Arial"/>
        </w:rPr>
        <w:t>Other relevant information may be included as well.</w:t>
      </w:r>
    </w:p>
    <w:p>
      <w:pPr>
        <w:pStyle w:val="Default"/>
        <w:spacing w:before="200" w:after="0"/>
        <w:jc w:val="both"/>
        <w:rPr>
          <w:sz w:val="20"/>
          <w:szCs w:val="20"/>
          <w:lang w:val="en-GB"/>
        </w:rPr>
      </w:pPr>
      <w:r>
        <w:rPr>
          <w:sz w:val="20"/>
          <w:szCs w:val="20"/>
          <w:lang w:val="en-GB"/>
        </w:rPr>
        <w:t>Product level metadata is to be provided as a separate XML file.</w:t>
      </w:r>
    </w:p>
    <w:p>
      <w:pPr>
        <w:pStyle w:val="Normal"/>
        <w:spacing w:before="0" w:after="0"/>
        <w:rPr/>
      </w:pPr>
      <w:r>
        <w:rPr/>
      </w:r>
    </w:p>
    <w:p>
      <w:pPr>
        <w:pStyle w:val="Normal"/>
        <w:spacing w:before="0" w:after="0"/>
        <w:rPr/>
      </w:pPr>
      <w:r>
        <w:rPr/>
      </w:r>
    </w:p>
    <w:p>
      <w:pPr>
        <w:pStyle w:val="Heading2"/>
        <w:numPr>
          <w:ilvl w:val="1"/>
          <w:numId w:val="2"/>
        </w:numPr>
        <w:rPr>
          <w:lang w:val="en-US"/>
        </w:rPr>
      </w:pPr>
      <w:bookmarkStart w:id="246" w:name="_Toc382993162"/>
      <w:bookmarkEnd w:id="246"/>
      <w:r>
        <w:rPr>
          <w:lang w:val="en-US"/>
        </w:rPr>
        <w:t>Language</w:t>
      </w:r>
    </w:p>
    <w:p>
      <w:pPr>
        <w:pStyle w:val="Normal"/>
        <w:jc w:val="left"/>
        <w:rPr/>
      </w:pPr>
      <w:r>
        <w:rPr/>
        <w:t>The exchange language must be English</w:t>
      </w:r>
      <w:r>
        <w:br w:type="page"/>
      </w:r>
    </w:p>
    <w:p>
      <w:pPr>
        <w:pStyle w:val="Heading1"/>
        <w:numPr>
          <w:ilvl w:val="0"/>
          <w:numId w:val="2"/>
        </w:numPr>
        <w:rPr/>
      </w:pPr>
      <w:bookmarkStart w:id="247" w:name="_Toc382993163"/>
      <w:bookmarkEnd w:id="247"/>
      <w:r>
        <w:rPr/>
        <w:t>Feature Types</w:t>
      </w:r>
    </w:p>
    <w:p>
      <w:pPr>
        <w:pStyle w:val="Normal"/>
        <w:jc w:val="left"/>
        <w:rPr/>
      </w:pPr>
      <w:r>
        <w:rPr/>
        <w:t xml:space="preserve"> </w:t>
      </w:r>
    </w:p>
    <w:p>
      <w:pPr>
        <w:pStyle w:val="Normal"/>
        <w:jc w:val="left"/>
        <w:rPr/>
      </w:pPr>
      <w:r>
        <w:rPr/>
        <w:t>12.1</w:t>
        <w:tab/>
      </w:r>
      <w:r>
        <w:rPr>
          <w:b/>
        </w:rPr>
        <w:t>Baseline</w:t>
      </w:r>
    </w:p>
    <w:tbl>
      <w:tblPr>
        <w:tblW w:w="415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169"/>
        <w:gridCol w:w="2750"/>
        <w:gridCol w:w="684"/>
        <w:gridCol w:w="1289"/>
      </w:tblGrid>
      <w:tr>
        <w:trPr>
          <w:trHeight w:val="700" w:hRule="atLeast"/>
        </w:trPr>
        <w:tc>
          <w:tcPr>
            <w:tcW w:w="689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b/>
                <w:b/>
              </w:rPr>
            </w:pPr>
            <w:r>
              <w:rPr>
                <w:b/>
              </w:rPr>
              <w:t>Primitives: Point, curve, surface</w:t>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S-121 Attribute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Allowable Encoding Value</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Type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Multiplicity</w:t>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Object Name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Nation</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lang w:val="en-AU"/>
              </w:rPr>
            </w:pPr>
            <w:r>
              <w:rPr>
                <w:lang w:val="en-AU"/>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Category of Baseline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t>1 : Normal baseline</w:t>
            </w:r>
          </w:p>
          <w:p>
            <w:pPr>
              <w:pStyle w:val="Normal"/>
              <w:jc w:val="left"/>
              <w:rPr>
                <w:lang w:val="en-AU"/>
              </w:rPr>
            </w:pPr>
            <w:r>
              <w:rPr>
                <w:lang w:val="en-AU"/>
              </w:rPr>
              <w:t>2 : Straight baseline</w:t>
            </w:r>
          </w:p>
          <w:p>
            <w:pPr>
              <w:pStyle w:val="Normal"/>
              <w:jc w:val="left"/>
              <w:rPr>
                <w:lang w:val="en-AU"/>
              </w:rPr>
            </w:pPr>
            <w:r>
              <w:rPr>
                <w:lang w:val="en-AU"/>
              </w:rPr>
              <w:t>3 : Archipelagic baseline</w:t>
            </w:r>
          </w:p>
          <w:p>
            <w:pPr>
              <w:pStyle w:val="Normal"/>
              <w:jc w:val="left"/>
              <w:rPr>
                <w:lang w:val="en-AU"/>
              </w:rPr>
            </w:pPr>
            <w:r>
              <w:rPr>
                <w:lang w:val="en-AU"/>
              </w:rPr>
              <w:t>4 : River closing line</w:t>
            </w:r>
          </w:p>
          <w:p>
            <w:pPr>
              <w:pStyle w:val="Normal"/>
              <w:spacing w:before="0" w:after="240"/>
              <w:jc w:val="left"/>
              <w:rPr/>
            </w:pPr>
            <w:r>
              <w:rPr>
                <w:lang w:val="en-AU"/>
              </w:rPr>
              <w:t>5 : Bay closing line</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EN</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National Object Name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Point Type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t>1 :Defined</w:t>
            </w:r>
          </w:p>
          <w:p>
            <w:pPr>
              <w:pStyle w:val="Normal"/>
              <w:spacing w:before="0" w:after="240"/>
              <w:jc w:val="left"/>
              <w:rPr/>
            </w:pPr>
            <w:r>
              <w:rPr>
                <w:lang w:val="en-AU"/>
              </w:rPr>
              <w:t>2 : Densification</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EN</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Horizontal Reference System</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Latitude Degrees Minutes Seconds</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Latitude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Longitude Degrees Minutes Seconds</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Source Longitude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br/>
              <w:t>Published Horizontal Reference System</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Published Latitude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Published Longitude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Legal Source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Intellectual Property Owner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Licence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Disclaimer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Textual Description</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Registry Identifier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Date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DA</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bl>
    <w:p>
      <w:pPr>
        <w:pStyle w:val="Normal"/>
        <w:jc w:val="left"/>
        <w:rPr/>
      </w:pPr>
      <w:r>
        <w:rPr/>
      </w:r>
    </w:p>
    <w:p>
      <w:pPr>
        <w:pStyle w:val="Normal"/>
        <w:jc w:val="left"/>
        <w:rPr/>
      </w:pPr>
      <w:r>
        <w:rPr/>
      </w:r>
      <w:r>
        <w:br w:type="page"/>
      </w:r>
    </w:p>
    <w:p>
      <w:pPr>
        <w:pStyle w:val="Normal"/>
        <w:jc w:val="left"/>
        <w:rPr/>
      </w:pPr>
      <w:r>
        <w:rPr/>
        <w:t>12.2</w:t>
        <w:tab/>
      </w:r>
      <w:r>
        <w:rPr>
          <w:b/>
        </w:rPr>
        <w:t>Maritime Limits</w:t>
      </w:r>
    </w:p>
    <w:tbl>
      <w:tblPr>
        <w:tblW w:w="415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169"/>
        <w:gridCol w:w="2750"/>
        <w:gridCol w:w="684"/>
        <w:gridCol w:w="1289"/>
      </w:tblGrid>
      <w:tr>
        <w:trPr>
          <w:trHeight w:val="700" w:hRule="atLeast"/>
        </w:trPr>
        <w:tc>
          <w:tcPr>
            <w:tcW w:w="689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b/>
                <w:b/>
              </w:rPr>
            </w:pPr>
            <w:r>
              <w:rPr>
                <w:b/>
              </w:rPr>
              <w:t>Primitives: Point, curve, surface</w:t>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S-121 Attribute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Allowable Encoding Value</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Type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Multiplicity</w:t>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Object Name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Category of Maritime Zone or Limit</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t>1 : internal waters</w:t>
            </w:r>
          </w:p>
          <w:p>
            <w:pPr>
              <w:pStyle w:val="Normal"/>
              <w:jc w:val="left"/>
              <w:rPr>
                <w:lang w:val="en-AU"/>
              </w:rPr>
            </w:pPr>
            <w:r>
              <w:rPr>
                <w:lang w:val="en-AU"/>
              </w:rPr>
              <w:t>2:  archipelagic waters</w:t>
            </w:r>
          </w:p>
          <w:p>
            <w:pPr>
              <w:pStyle w:val="Normal"/>
              <w:jc w:val="left"/>
              <w:rPr>
                <w:lang w:val="en-AU"/>
              </w:rPr>
            </w:pPr>
            <w:r>
              <w:rPr>
                <w:lang w:val="en-AU"/>
              </w:rPr>
              <w:t>3 : territorial sea</w:t>
            </w:r>
          </w:p>
          <w:p>
            <w:pPr>
              <w:pStyle w:val="Normal"/>
              <w:jc w:val="left"/>
              <w:rPr>
                <w:lang w:val="en-AU"/>
              </w:rPr>
            </w:pPr>
            <w:r>
              <w:rPr>
                <w:lang w:val="en-AU"/>
              </w:rPr>
              <w:t>4 : contiguous zone</w:t>
            </w:r>
          </w:p>
          <w:p>
            <w:pPr>
              <w:pStyle w:val="Normal"/>
              <w:jc w:val="left"/>
              <w:rPr>
                <w:lang w:val="en-AU"/>
              </w:rPr>
            </w:pPr>
            <w:r>
              <w:rPr>
                <w:lang w:val="en-AU"/>
              </w:rPr>
              <w:t>5 : exclusive economic zone</w:t>
            </w:r>
          </w:p>
          <w:p>
            <w:pPr>
              <w:pStyle w:val="Normal"/>
              <w:spacing w:before="0" w:after="240"/>
              <w:jc w:val="left"/>
              <w:rPr/>
            </w:pPr>
            <w:r>
              <w:rPr>
                <w:lang w:val="en-AU"/>
              </w:rPr>
              <w:t>6 : continental shelf</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EN</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Nation</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National Object Name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Point Type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t>1 :Defined</w:t>
            </w:r>
          </w:p>
          <w:p>
            <w:pPr>
              <w:pStyle w:val="Normal"/>
              <w:spacing w:before="0" w:after="240"/>
              <w:jc w:val="left"/>
              <w:rPr/>
            </w:pPr>
            <w:r>
              <w:rPr>
                <w:lang w:val="en-AU"/>
              </w:rPr>
              <w:t>2 : Densification</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EN</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Horizontal Reference System</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Latitude Degrees Minutes Seconds</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Source Latitude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Longitude Degrees Minutes Seconds</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Source Longitude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br/>
              <w:t>Published Horizontal Reference System</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Published Latitude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Published Longitude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Legal Source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Intellectual Property Owner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Licence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Disclaimer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Textual Description</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Registry Identifier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Date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DA</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bl>
    <w:p>
      <w:pPr>
        <w:pStyle w:val="Normal"/>
        <w:jc w:val="left"/>
        <w:rPr/>
      </w:pPr>
      <w:r>
        <w:rPr/>
      </w:r>
      <w:r>
        <w:br w:type="page"/>
      </w:r>
    </w:p>
    <w:p>
      <w:pPr>
        <w:pStyle w:val="Normal"/>
        <w:jc w:val="left"/>
        <w:rPr/>
      </w:pPr>
      <w:r>
        <w:rPr/>
        <w:t>12.3</w:t>
        <w:tab/>
      </w:r>
      <w:r>
        <w:rPr>
          <w:b/>
        </w:rPr>
        <w:t>Maritime Boundaries</w:t>
      </w:r>
    </w:p>
    <w:tbl>
      <w:tblPr>
        <w:tblW w:w="415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169"/>
        <w:gridCol w:w="2750"/>
        <w:gridCol w:w="684"/>
        <w:gridCol w:w="1289"/>
      </w:tblGrid>
      <w:tr>
        <w:trPr>
          <w:trHeight w:val="700" w:hRule="atLeast"/>
        </w:trPr>
        <w:tc>
          <w:tcPr>
            <w:tcW w:w="689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b/>
                <w:b/>
              </w:rPr>
            </w:pPr>
            <w:r>
              <w:rPr>
                <w:b/>
                <w:u w:val="single"/>
              </w:rPr>
              <w:t>Primitives:</w:t>
            </w:r>
            <w:r>
              <w:rPr>
                <w:b/>
              </w:rPr>
              <w:t xml:space="preserve"> Point, curve, surface</w:t>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S-121 Attribute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Allowable Encoding Value</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Type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b/>
                <w:b/>
              </w:rPr>
            </w:pPr>
            <w:r>
              <w:rPr>
                <w:b/>
              </w:rPr>
              <w:br/>
              <w:t>Multiplicity</w:t>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Object Name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Category of Boundary</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lang w:val="en-AU"/>
              </w:rPr>
            </w:pPr>
            <w:r>
              <w:rPr>
                <w:lang w:val="en-AU"/>
              </w:rPr>
              <w:br/>
              <w:t>1 : Delimitation</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EN</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Nation</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National Object Name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States Party</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Vertical Jurisdiction</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t>1 :Air Space, Water Column, Seabed and Sub-soil</w:t>
            </w:r>
          </w:p>
          <w:p>
            <w:pPr>
              <w:pStyle w:val="Normal"/>
              <w:jc w:val="left"/>
              <w:rPr>
                <w:lang w:val="en-AU"/>
              </w:rPr>
            </w:pPr>
            <w:r>
              <w:rPr>
                <w:lang w:val="en-AU"/>
              </w:rPr>
              <w:t>2 : Water Column</w:t>
            </w:r>
          </w:p>
          <w:p>
            <w:pPr>
              <w:pStyle w:val="Normal"/>
              <w:spacing w:before="0" w:after="240"/>
              <w:jc w:val="left"/>
              <w:rPr/>
            </w:pPr>
            <w:r>
              <w:rPr>
                <w:lang w:val="en-AU"/>
              </w:rPr>
              <w:t>3 : Seabed and Sub-soil</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EN</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968"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Point Type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t>1 :Defined</w:t>
            </w:r>
          </w:p>
          <w:p>
            <w:pPr>
              <w:pStyle w:val="Normal"/>
              <w:spacing w:before="0" w:after="240"/>
              <w:jc w:val="left"/>
              <w:rPr/>
            </w:pPr>
            <w:r>
              <w:rPr>
                <w:lang w:val="en-AU"/>
              </w:rPr>
              <w:t>2 : Densification</w:t>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EN</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Horizontal Reference System</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Latitude Degrees Minutes Seconds</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Latitude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br/>
              <w:t>Source Longitude Degrees Minutes Seconds</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Source Longitude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br/>
              <w:t>Published Horizontal Reference System</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Published Latitude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Published Longitude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Legal Source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Intellectual Property Owner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Licence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Disclaimer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Textual Description</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Registry Identifier</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TE</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r>
        <w:trPr>
          <w:trHeight w:val="700" w:hRule="atLeast"/>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Date</w:t>
            </w:r>
          </w:p>
        </w:tc>
        <w:tc>
          <w:tcPr>
            <w:tcW w:w="27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c>
          <w:tcPr>
            <w:tcW w:w="6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t>DA</w:t>
            </w:r>
          </w:p>
        </w:tc>
        <w:tc>
          <w:tcPr>
            <w:tcW w:w="12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spacing w:before="0" w:after="240"/>
              <w:jc w:val="left"/>
              <w:rPr/>
            </w:pPr>
            <w:r>
              <w:rPr/>
            </w:r>
          </w:p>
        </w:tc>
      </w:tr>
    </w:tbl>
    <w:p>
      <w:pPr>
        <w:pStyle w:val="Normal"/>
        <w:jc w:val="left"/>
        <w:rPr/>
      </w:pPr>
      <w:r>
        <w:rPr/>
      </w:r>
      <w:r>
        <w:br w:type="page"/>
      </w:r>
    </w:p>
    <w:p>
      <w:pPr>
        <w:pStyle w:val="Heading1"/>
        <w:numPr>
          <w:ilvl w:val="0"/>
          <w:numId w:val="2"/>
        </w:numPr>
        <w:rPr/>
      </w:pPr>
      <w:bookmarkStart w:id="248" w:name="_Toc382993164"/>
      <w:bookmarkEnd w:id="248"/>
      <w:r>
        <w:rPr/>
        <w:t>Feature Attributes and Enumerate Values</w:t>
      </w:r>
    </w:p>
    <w:p>
      <w:pPr>
        <w:pStyle w:val="Normal"/>
        <w:jc w:val="left"/>
        <w:rPr>
          <w:b/>
          <w:b/>
          <w:sz w:val="22"/>
          <w:szCs w:val="22"/>
        </w:rPr>
      </w:pPr>
      <w:r>
        <w:rPr>
          <w:b/>
          <w:sz w:val="22"/>
          <w:szCs w:val="22"/>
        </w:rPr>
      </w:r>
    </w:p>
    <w:p>
      <w:pPr>
        <w:pStyle w:val="Normal"/>
        <w:jc w:val="left"/>
        <w:rPr>
          <w:b/>
          <w:b/>
        </w:rPr>
      </w:pPr>
      <w:r>
        <w:rPr>
          <w:b/>
        </w:rPr>
        <w:t>13.1</w:t>
        <w:tab/>
        <w:t xml:space="preserve">Object Name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Object Name:</w:t>
            </w:r>
            <w:r>
              <w:rPr/>
              <w:t xml:space="preserve"> </w:t>
            </w:r>
          </w:p>
          <w:p>
            <w:pPr>
              <w:pStyle w:val="Normal"/>
              <w:jc w:val="left"/>
              <w:rPr/>
            </w:pPr>
            <w:r>
              <w:rPr>
                <w:u w:val="single"/>
              </w:rPr>
              <w:t xml:space="preserve">Definition: </w:t>
            </w:r>
            <w:r>
              <w:rPr/>
              <w:t>: The unique identifier for an object</w:t>
            </w:r>
          </w:p>
          <w:p>
            <w:pPr>
              <w:pStyle w:val="Normal"/>
              <w:jc w:val="left"/>
              <w:rPr/>
            </w:pPr>
            <w:r>
              <w:rPr>
                <w:u w:val="single"/>
              </w:rPr>
              <w:t>Example:</w:t>
            </w:r>
            <w:r>
              <w:rPr/>
              <w:t xml:space="preserve"> AMB1234567</w:t>
            </w:r>
          </w:p>
          <w:p>
            <w:pPr>
              <w:pStyle w:val="Normal"/>
              <w:jc w:val="left"/>
              <w:rPr/>
            </w:pPr>
            <w:r>
              <w:rPr>
                <w:u w:val="single"/>
              </w:rPr>
              <w:t>Remarks:</w:t>
            </w:r>
            <w:r>
              <w:rPr/>
              <w:t xml:space="preserve"> This information is provided by the State for named features.</w:t>
            </w:r>
          </w:p>
          <w:p>
            <w:pPr>
              <w:pStyle w:val="Normal"/>
              <w:spacing w:before="0" w:after="240"/>
              <w:jc w:val="left"/>
              <w:rPr/>
            </w:pPr>
            <w:r>
              <w:rPr>
                <w:u w:val="single"/>
              </w:rPr>
              <w:t>Attribute name abbreviation:</w:t>
            </w:r>
            <w:r>
              <w:rPr/>
              <w:t xml:space="preserve"> OBJNAM</w:t>
            </w:r>
          </w:p>
        </w:tc>
      </w:tr>
    </w:tbl>
    <w:p>
      <w:pPr>
        <w:pStyle w:val="Normal"/>
        <w:jc w:val="left"/>
        <w:rPr/>
      </w:pPr>
      <w:r>
        <w:rPr/>
      </w:r>
    </w:p>
    <w:p>
      <w:pPr>
        <w:pStyle w:val="Normal"/>
        <w:jc w:val="left"/>
        <w:rPr/>
      </w:pPr>
      <w:r>
        <w:rPr/>
      </w:r>
    </w:p>
    <w:p>
      <w:pPr>
        <w:pStyle w:val="Normal"/>
        <w:jc w:val="left"/>
        <w:rPr>
          <w:b/>
          <w:b/>
        </w:rPr>
      </w:pPr>
      <w:r>
        <w:rPr>
          <w:b/>
        </w:rPr>
        <w:t>13.2</w:t>
        <w:tab/>
        <w:t xml:space="preserve">Nation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Nation:</w:t>
            </w:r>
            <w:r>
              <w:rPr/>
              <w:t xml:space="preserve"> </w:t>
            </w:r>
          </w:p>
          <w:p>
            <w:pPr>
              <w:pStyle w:val="Normal"/>
              <w:jc w:val="left"/>
              <w:rPr/>
            </w:pPr>
            <w:r>
              <w:rPr>
                <w:u w:val="single"/>
              </w:rPr>
              <w:t>Definition:</w:t>
            </w:r>
            <w:r>
              <w:rPr/>
              <w:t xml:space="preserve"> Name of State</w:t>
            </w:r>
          </w:p>
          <w:p>
            <w:pPr>
              <w:pStyle w:val="Normal"/>
              <w:jc w:val="left"/>
              <w:rPr/>
            </w:pPr>
            <w:r>
              <w:rPr>
                <w:u w:val="single"/>
              </w:rPr>
              <w:t>Example:</w:t>
            </w:r>
            <w:r>
              <w:rPr/>
              <w:t xml:space="preserve"> Plurinational State of Bolivia, Kingdom of the Netherlands, UA, NZ</w:t>
            </w:r>
          </w:p>
          <w:p>
            <w:pPr>
              <w:pStyle w:val="Normal"/>
              <w:jc w:val="left"/>
              <w:rPr/>
            </w:pPr>
            <w:r>
              <w:rPr>
                <w:u w:val="single"/>
              </w:rPr>
              <w:t>Remarks:</w:t>
            </w:r>
            <w:r>
              <w:rPr/>
              <w:t xml:space="preserve"> Should never be null, for a line or multi-State point feature the Nation is the name of the depositing State. States may use the ISO 3166-1 alpha-2 codes if desired.</w:t>
            </w:r>
          </w:p>
          <w:p>
            <w:pPr>
              <w:pStyle w:val="Normal"/>
              <w:spacing w:before="0" w:after="240"/>
              <w:jc w:val="left"/>
              <w:rPr/>
            </w:pPr>
            <w:r>
              <w:rPr>
                <w:u w:val="single"/>
              </w:rPr>
              <w:t>Attribute name abbreviation:</w:t>
            </w:r>
            <w:r>
              <w:rPr/>
              <w:t xml:space="preserve"> NATION</w:t>
            </w:r>
          </w:p>
        </w:tc>
      </w:tr>
    </w:tbl>
    <w:p>
      <w:pPr>
        <w:pStyle w:val="Normal"/>
        <w:jc w:val="left"/>
        <w:rPr/>
      </w:pPr>
      <w:r>
        <w:rPr/>
      </w:r>
    </w:p>
    <w:p>
      <w:pPr>
        <w:pStyle w:val="Normal"/>
        <w:jc w:val="left"/>
        <w:rPr/>
      </w:pPr>
      <w:r>
        <w:rPr/>
      </w:r>
    </w:p>
    <w:p>
      <w:pPr>
        <w:pStyle w:val="Normal"/>
        <w:jc w:val="left"/>
        <w:rPr>
          <w:b/>
          <w:b/>
        </w:rPr>
      </w:pPr>
      <w:r>
        <w:rPr>
          <w:b/>
        </w:rPr>
        <w:t>13.3</w:t>
        <w:tab/>
        <w:t xml:space="preserve">National Object Name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National Object Name :</w:t>
            </w:r>
            <w:r>
              <w:rPr/>
              <w:t xml:space="preserve"> </w:t>
            </w:r>
          </w:p>
          <w:p>
            <w:pPr>
              <w:pStyle w:val="Normal"/>
              <w:jc w:val="left"/>
              <w:rPr/>
            </w:pPr>
            <w:r>
              <w:rPr>
                <w:u w:val="single"/>
              </w:rPr>
              <w:t>Definition:</w:t>
            </w:r>
            <w:r>
              <w:rPr/>
              <w:t xml:space="preserve"> National name of object. </w:t>
            </w:r>
          </w:p>
          <w:p>
            <w:pPr>
              <w:pStyle w:val="Normal"/>
              <w:jc w:val="left"/>
              <w:rPr/>
            </w:pPr>
            <w:r>
              <w:rPr>
                <w:u w:val="single"/>
              </w:rPr>
              <w:t>Example:</w:t>
            </w:r>
            <w:r>
              <w:rPr/>
              <w:t xml:space="preserve"> Point Z, Timor Sea Treaty between the Government of East Timor and the Government of Australia (Dili, 20 May 2002)</w:t>
            </w:r>
          </w:p>
          <w:p>
            <w:pPr>
              <w:pStyle w:val="Normal"/>
              <w:jc w:val="left"/>
              <w:rPr/>
            </w:pPr>
            <w:r>
              <w:rPr>
                <w:u w:val="single"/>
              </w:rPr>
              <w:t>Remarks:</w:t>
            </w:r>
            <w:r>
              <w:rPr/>
              <w:t xml:space="preserve"> This attribute may be used to declare the national or alternate name of a point, for instance if the point is specifically assigned a name in a treaty or other legal instrument.</w:t>
            </w:r>
          </w:p>
          <w:p>
            <w:pPr>
              <w:pStyle w:val="Normal"/>
              <w:spacing w:before="0" w:after="240"/>
              <w:jc w:val="left"/>
              <w:rPr/>
            </w:pPr>
            <w:r>
              <w:rPr>
                <w:u w:val="single"/>
              </w:rPr>
              <w:t>Attribute name abbreviation:</w:t>
            </w:r>
            <w:r>
              <w:rPr/>
              <w:t xml:space="preserve"> NOBJNM</w:t>
            </w:r>
          </w:p>
        </w:tc>
      </w:tr>
    </w:tbl>
    <w:p>
      <w:pPr>
        <w:pStyle w:val="Normal"/>
        <w:jc w:val="left"/>
        <w:rPr/>
      </w:pPr>
      <w:r>
        <w:rPr/>
      </w:r>
    </w:p>
    <w:p>
      <w:pPr>
        <w:pStyle w:val="Normal"/>
        <w:jc w:val="left"/>
        <w:rPr/>
      </w:pPr>
      <w:r>
        <w:rPr/>
      </w:r>
    </w:p>
    <w:p>
      <w:pPr>
        <w:pStyle w:val="Normal"/>
        <w:jc w:val="left"/>
        <w:rPr>
          <w:b/>
          <w:b/>
        </w:rPr>
      </w:pPr>
      <w:r>
        <w:rPr>
          <w:b/>
        </w:rPr>
        <w:t>13.4</w:t>
        <w:tab/>
        <w:t>States Party</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States Party:</w:t>
            </w:r>
            <w:r>
              <w:rPr/>
              <w:t xml:space="preserve"> </w:t>
            </w:r>
          </w:p>
          <w:p>
            <w:pPr>
              <w:pStyle w:val="Normal"/>
              <w:jc w:val="left"/>
              <w:rPr/>
            </w:pPr>
            <w:r>
              <w:rPr>
                <w:u w:val="single"/>
              </w:rPr>
              <w:t>Definition:</w:t>
            </w:r>
            <w:r>
              <w:rPr/>
              <w:t xml:space="preserve"> Name of States Party.</w:t>
            </w:r>
          </w:p>
          <w:p>
            <w:pPr>
              <w:pStyle w:val="Normal"/>
              <w:jc w:val="left"/>
              <w:rPr/>
            </w:pPr>
            <w:r>
              <w:rPr>
                <w:u w:val="single"/>
              </w:rPr>
              <w:t>Example:</w:t>
            </w:r>
            <w:r>
              <w:rPr/>
              <w:t xml:space="preserve"> NL, GB, TV, Peoples Democratic Republic of North Korea.</w:t>
            </w:r>
          </w:p>
          <w:p>
            <w:pPr>
              <w:pStyle w:val="Normal"/>
              <w:jc w:val="left"/>
              <w:rPr/>
            </w:pPr>
            <w:r>
              <w:rPr>
                <w:u w:val="single"/>
              </w:rPr>
              <w:t>Remarks:</w:t>
            </w:r>
            <w:r>
              <w:rPr/>
              <w:t xml:space="preserve"> The field is used for defining the States Party to a multi-State point (e.g. “tri-point”) delimited boundary or area (e.g. “Joint Development Area”). This field may contain multiple States, for example in the case of an area of joint jurisdiction. States may use the ISO 3166-1 alpha-2 codes if desired.</w:t>
            </w:r>
          </w:p>
          <w:p>
            <w:pPr>
              <w:pStyle w:val="Normal"/>
              <w:spacing w:before="0" w:after="240"/>
              <w:jc w:val="left"/>
              <w:rPr/>
            </w:pPr>
            <w:r>
              <w:rPr>
                <w:u w:val="single"/>
              </w:rPr>
              <w:t>Attribute name abbreviation:</w:t>
            </w:r>
            <w:r>
              <w:rPr/>
              <w:t xml:space="preserve"> STATES</w:t>
            </w:r>
          </w:p>
        </w:tc>
      </w:tr>
    </w:tbl>
    <w:p>
      <w:pPr>
        <w:pStyle w:val="Normal"/>
        <w:jc w:val="left"/>
        <w:rPr/>
      </w:pPr>
      <w:r>
        <w:rPr/>
      </w:r>
    </w:p>
    <w:p>
      <w:pPr>
        <w:pStyle w:val="Normal"/>
        <w:jc w:val="left"/>
        <w:rPr/>
      </w:pPr>
      <w:r>
        <w:rPr/>
      </w:r>
    </w:p>
    <w:p>
      <w:pPr>
        <w:pStyle w:val="Normal"/>
        <w:jc w:val="left"/>
        <w:rPr>
          <w:b/>
          <w:b/>
        </w:rPr>
      </w:pPr>
      <w:r>
        <w:rPr>
          <w:b/>
        </w:rPr>
        <w:t>13.5</w:t>
        <w:tab/>
        <w:t xml:space="preserve">Vertical Regime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Vertical Regime:</w:t>
            </w:r>
            <w:r>
              <w:rPr/>
              <w:t xml:space="preserve"> </w:t>
            </w:r>
          </w:p>
          <w:p>
            <w:pPr>
              <w:pStyle w:val="Normal"/>
              <w:jc w:val="left"/>
              <w:rPr/>
            </w:pPr>
            <w:r>
              <w:rPr>
                <w:u w:val="single"/>
              </w:rPr>
              <w:t>Definition:</w:t>
            </w:r>
            <w:r>
              <w:rPr/>
              <w:t xml:space="preserve"> This attribute is used to designate the application of a boundary with respect to the water column, seabed and sub-soil.</w:t>
            </w:r>
          </w:p>
          <w:p>
            <w:pPr>
              <w:pStyle w:val="Normal"/>
              <w:jc w:val="left"/>
              <w:rPr/>
            </w:pPr>
            <w:r>
              <w:rPr>
                <w:u w:val="single"/>
              </w:rPr>
              <w:t>Example:</w:t>
            </w:r>
            <w:r>
              <w:rPr/>
              <w:t xml:space="preserve"> In an area State A may have Sovereign Rights over the water column; State B may have Sovereign Rights to the seabed and sub-soil. For example – “Agreement between the Government of Australia and the Government of the Republic of Indonesia Establishing an Exclusive Economic Zone Boundary and Certain Seabed Boundaries” divides jurisdiction of the seabed/sub-soil and Water Column between Australia and Indonesia. </w:t>
            </w:r>
          </w:p>
          <w:p>
            <w:pPr>
              <w:pStyle w:val="Normal"/>
              <w:jc w:val="left"/>
              <w:rPr/>
            </w:pPr>
            <w:r>
              <w:rPr>
                <w:u w:val="single"/>
              </w:rPr>
              <w:t>Remarks:</w:t>
            </w:r>
            <w:r>
              <w:rPr/>
              <w:t xml:space="preserve"> The attribute is applicable for both curves and surfaces. Many States have treaty arrangements with neighbouring States that result in an area of vertically separated jurisdiction. For instance, this may occur where States have agreed to overlapping horizontal jurisdiction of an area; with each State having jurisdiction over either the water column or seabed and subsoil. This attribute should be used to describe the lodging State’s jurisdiction in this overlapping area only.</w:t>
            </w:r>
          </w:p>
          <w:p>
            <w:pPr>
              <w:pStyle w:val="Normal"/>
              <w:spacing w:before="0" w:after="240"/>
              <w:jc w:val="left"/>
              <w:rPr/>
            </w:pPr>
            <w:r>
              <w:rPr>
                <w:u w:val="single"/>
              </w:rPr>
              <w:t>Attribute name abbreviation:</w:t>
            </w:r>
            <w:r>
              <w:rPr/>
              <w:t xml:space="preserve"> VERTJN</w:t>
            </w:r>
          </w:p>
        </w:tc>
      </w:tr>
    </w:tbl>
    <w:p>
      <w:pPr>
        <w:pStyle w:val="Normal"/>
        <w:jc w:val="left"/>
        <w:rPr/>
      </w:pPr>
      <w:r>
        <w:rPr/>
      </w:r>
    </w:p>
    <w:p>
      <w:pPr>
        <w:pStyle w:val="Normal"/>
        <w:jc w:val="left"/>
        <w:rPr/>
      </w:pPr>
      <w:r>
        <w:rPr/>
      </w:r>
    </w:p>
    <w:p>
      <w:pPr>
        <w:pStyle w:val="Normal"/>
        <w:jc w:val="left"/>
        <w:rPr>
          <w:b/>
          <w:b/>
        </w:rPr>
      </w:pPr>
      <w:r>
        <w:rPr>
          <w:b/>
        </w:rPr>
        <w:t>13.6</w:t>
        <w:tab/>
        <w:t>Point Type</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Point Type:</w:t>
            </w:r>
            <w:r>
              <w:rPr/>
              <w:t xml:space="preserve"> </w:t>
            </w:r>
          </w:p>
          <w:p>
            <w:pPr>
              <w:pStyle w:val="Normal"/>
              <w:jc w:val="left"/>
              <w:rPr/>
            </w:pPr>
            <w:r>
              <w:rPr>
                <w:u w:val="single"/>
              </w:rPr>
              <w:t xml:space="preserve">Definition: </w:t>
            </w:r>
            <w:r>
              <w:rPr/>
              <w:t>This attribute is used to declare whether a point is derived from a treaty or calculated as part of a densification of a line. The attribute delimitates those points with a legal legacy from those inserted to ensure the geometry of a feature is correctly represented in the data.</w:t>
            </w:r>
          </w:p>
          <w:p>
            <w:pPr>
              <w:pStyle w:val="Normal"/>
              <w:jc w:val="left"/>
              <w:rPr/>
            </w:pPr>
            <w:r>
              <w:rPr>
                <w:u w:val="single"/>
              </w:rPr>
              <w:t>Example:</w:t>
            </w:r>
            <w:r>
              <w:rPr/>
              <w:t xml:space="preserve"> </w:t>
            </w:r>
          </w:p>
          <w:p>
            <w:pPr>
              <w:pStyle w:val="Normal"/>
              <w:jc w:val="left"/>
              <w:rPr/>
            </w:pPr>
            <w:r>
              <w:rPr>
                <w:u w:val="single"/>
              </w:rPr>
              <w:t>Remarks:</w:t>
            </w:r>
            <w:r>
              <w:rPr/>
              <w:t xml:space="preserve"> To portray a geodesic or loxodrome correctly, additional vertices may be included in the dataset. These vertices would not have formed part of the original instrument. This attribute can be used to differentiate between a declared vertex (e.g. declared in a treaty) with a vertex inserted to ensure correct GIS depiction.</w:t>
            </w:r>
          </w:p>
          <w:p>
            <w:pPr>
              <w:pStyle w:val="Normal"/>
              <w:spacing w:before="0" w:after="240"/>
              <w:jc w:val="left"/>
              <w:rPr/>
            </w:pPr>
            <w:r>
              <w:rPr>
                <w:u w:val="single"/>
              </w:rPr>
              <w:t>Attribute name abbreviation:</w:t>
            </w:r>
            <w:r>
              <w:rPr/>
              <w:t xml:space="preserve"> PNTTYP</w:t>
            </w:r>
          </w:p>
        </w:tc>
      </w:tr>
    </w:tbl>
    <w:p>
      <w:pPr>
        <w:pStyle w:val="Normal"/>
        <w:jc w:val="left"/>
        <w:rPr/>
      </w:pPr>
      <w:r>
        <w:rPr/>
      </w:r>
    </w:p>
    <w:p>
      <w:pPr>
        <w:pStyle w:val="Normal"/>
        <w:jc w:val="left"/>
        <w:rPr>
          <w:b/>
          <w:b/>
        </w:rPr>
      </w:pPr>
      <w:r>
        <w:rPr>
          <w:b/>
        </w:rPr>
        <w:t>13.7</w:t>
        <w:tab/>
        <w:t xml:space="preserve">Category of Baseline </w:t>
      </w:r>
    </w:p>
    <w:tbl>
      <w:tblPr>
        <w:tblW w:w="86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613"/>
      </w:tblGrid>
      <w:tr>
        <w:trPr/>
        <w:tc>
          <w:tcPr>
            <w:tcW w:w="86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Category of Baseline:</w:t>
            </w:r>
            <w:r>
              <w:rPr/>
              <w:t xml:space="preserve"> </w:t>
            </w:r>
          </w:p>
          <w:p>
            <w:pPr>
              <w:pStyle w:val="Normal"/>
              <w:jc w:val="left"/>
              <w:rPr/>
            </w:pPr>
            <w:r>
              <w:rPr>
                <w:u w:val="single"/>
              </w:rPr>
              <w:t xml:space="preserve">Definition: </w:t>
            </w:r>
            <w:r>
              <w:rPr/>
              <w:t>The category of the baseline for measuring the breadth of the territorial sea.</w:t>
            </w:r>
          </w:p>
          <w:tbl>
            <w:tblPr>
              <w:tblW w:w="8279"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342"/>
              <w:gridCol w:w="5936"/>
            </w:tblGrid>
            <w:tr>
              <w:trPr/>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b/>
                      <w:b/>
                      <w:sz w:val="20"/>
                      <w:szCs w:val="20"/>
                      <w:lang w:val="en-GB"/>
                    </w:rPr>
                  </w:pPr>
                  <w:r>
                    <w:rPr>
                      <w:b/>
                      <w:sz w:val="20"/>
                      <w:szCs w:val="20"/>
                      <w:lang w:val="en-GB"/>
                    </w:rPr>
                    <w:t>Valid value</w:t>
                  </w:r>
                </w:p>
              </w:tc>
              <w:tc>
                <w:tcPr>
                  <w:tcW w:w="5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b/>
                      <w:b/>
                      <w:sz w:val="20"/>
                      <w:szCs w:val="20"/>
                      <w:lang w:val="en-GB"/>
                    </w:rPr>
                  </w:pPr>
                  <w:r>
                    <w:rPr>
                      <w:b/>
                      <w:sz w:val="20"/>
                      <w:szCs w:val="20"/>
                      <w:lang w:val="en-GB"/>
                    </w:rPr>
                    <w:t>Definition</w:t>
                  </w:r>
                </w:p>
              </w:tc>
            </w:tr>
            <w:tr>
              <w:trPr>
                <w:trHeight w:val="1007" w:hRule="atLeast"/>
              </w:trPr>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Normal baseline</w:t>
                  </w:r>
                </w:p>
              </w:tc>
              <w:tc>
                <w:tcPr>
                  <w:tcW w:w="5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feature representing the low-water line of a State.</w:t>
                  </w:r>
                </w:p>
              </w:tc>
            </w:tr>
            <w:tr>
              <w:trPr>
                <w:trHeight w:val="1007" w:hRule="atLeast"/>
              </w:trPr>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Straight baseline</w:t>
                  </w:r>
                </w:p>
              </w:tc>
              <w:tc>
                <w:tcPr>
                  <w:tcW w:w="5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straight baseline</w:t>
                  </w:r>
                </w:p>
              </w:tc>
            </w:tr>
            <w:tr>
              <w:trPr>
                <w:trHeight w:val="1007" w:hRule="atLeast"/>
              </w:trPr>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bookmarkStart w:id="249" w:name="OLE_LINK2"/>
                  <w:bookmarkEnd w:id="249"/>
                  <w:r>
                    <w:rPr>
                      <w:sz w:val="20"/>
                      <w:szCs w:val="20"/>
                      <w:lang w:val="en-GB"/>
                    </w:rPr>
                    <w:t>Archipelagic baseline</w:t>
                  </w:r>
                </w:p>
              </w:tc>
              <w:tc>
                <w:tcPr>
                  <w:tcW w:w="5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feature enclosing the archipelagic waters of an Archipelagic State.</w:t>
                  </w:r>
                </w:p>
              </w:tc>
            </w:tr>
            <w:tr>
              <w:trPr>
                <w:trHeight w:val="1007" w:hRule="atLeast"/>
              </w:trPr>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River closing</w:t>
                  </w:r>
                </w:p>
              </w:tc>
              <w:tc>
                <w:tcPr>
                  <w:tcW w:w="5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river closing feature</w:t>
                  </w:r>
                </w:p>
              </w:tc>
            </w:tr>
            <w:tr>
              <w:trPr>
                <w:trHeight w:val="1007" w:hRule="atLeast"/>
              </w:trPr>
              <w:tc>
                <w:tcPr>
                  <w:tcW w:w="2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Bay closing</w:t>
                  </w:r>
                </w:p>
              </w:tc>
              <w:tc>
                <w:tcPr>
                  <w:tcW w:w="5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bay closing feature</w:t>
                  </w:r>
                </w:p>
              </w:tc>
            </w:tr>
          </w:tbl>
          <w:p>
            <w:pPr>
              <w:pStyle w:val="Normal"/>
              <w:jc w:val="left"/>
              <w:rPr/>
            </w:pPr>
            <w:r>
              <w:rPr/>
            </w:r>
          </w:p>
          <w:p>
            <w:pPr>
              <w:pStyle w:val="Normal"/>
              <w:jc w:val="left"/>
              <w:rPr/>
            </w:pPr>
            <w:r>
              <w:rPr>
                <w:u w:val="single"/>
              </w:rPr>
              <w:t>Example:</w:t>
            </w:r>
            <w:r>
              <w:rPr/>
              <w:t xml:space="preserve"> </w:t>
            </w:r>
          </w:p>
          <w:p>
            <w:pPr>
              <w:pStyle w:val="Normal"/>
              <w:jc w:val="left"/>
              <w:rPr/>
            </w:pPr>
            <w:r>
              <w:rPr>
                <w:u w:val="single"/>
              </w:rPr>
              <w:t>Remarks:</w:t>
            </w:r>
            <w:r>
              <w:rPr/>
              <w:t xml:space="preserve"> </w:t>
            </w:r>
          </w:p>
          <w:p>
            <w:pPr>
              <w:pStyle w:val="Normal"/>
              <w:rPr/>
            </w:pPr>
            <w:r>
              <w:rPr/>
              <w:t xml:space="preserve">The specification includes the baseline types described under UNCLOS; normal, straight and archipelagic. These categories were chosen to support different legal regimes surrounding each baseline type. For instance, the legal status of the waters landward of an archipelagic baseline differs from those of a normal or straight baseline. </w:t>
            </w:r>
          </w:p>
          <w:p>
            <w:pPr>
              <w:pStyle w:val="Normal"/>
              <w:rPr/>
            </w:pPr>
            <w:r>
              <w:rPr/>
              <w:t xml:space="preserve">Points, curve and surfaces can be used to describe baselines. Points are used for those States that proclaim maritime jurisdiction in legislation as a series of points or the origin of an arc. Straight baselines may be densified as geodesics or loxodromes depending on the State’s choice. </w:t>
            </w:r>
          </w:p>
          <w:p>
            <w:pPr>
              <w:pStyle w:val="Normal"/>
              <w:rPr/>
            </w:pPr>
            <w:r>
              <w:rPr/>
            </w:r>
          </w:p>
          <w:p>
            <w:pPr>
              <w:pStyle w:val="Normal"/>
              <w:rPr/>
            </w:pPr>
            <w:r>
              <w:rPr/>
              <w:t>The geometries of the baselines may be encoded in several different ways:</w:t>
            </w:r>
          </w:p>
          <w:p>
            <w:pPr>
              <w:pStyle w:val="Normal"/>
              <w:rPr/>
            </w:pPr>
            <w:r>
              <w:rPr/>
            </w:r>
          </w:p>
          <w:tbl>
            <w:tblPr>
              <w:tblStyle w:val="TableGrid"/>
              <w:tblW w:w="8042" w:type="dxa"/>
              <w:jc w:val="left"/>
              <w:tblInd w:w="0" w:type="dxa"/>
              <w:tblCellMar>
                <w:top w:w="0" w:type="dxa"/>
                <w:left w:w="103" w:type="dxa"/>
                <w:bottom w:w="0" w:type="dxa"/>
                <w:right w:w="108" w:type="dxa"/>
              </w:tblCellMar>
              <w:tblLook w:val="04a0" w:noVBand="1" w:noHBand="0" w:lastColumn="0" w:firstColumn="1" w:lastRow="0" w:firstRow="1"/>
            </w:tblPr>
            <w:tblGrid>
              <w:gridCol w:w="1598"/>
              <w:gridCol w:w="2597"/>
              <w:gridCol w:w="1923"/>
              <w:gridCol w:w="1923"/>
            </w:tblGrid>
            <w:tr>
              <w:trPr>
                <w:trHeight w:val="268" w:hRule="atLeast"/>
              </w:trPr>
              <w:tc>
                <w:tcPr>
                  <w:tcW w:w="1598" w:type="dxa"/>
                  <w:tcBorders/>
                  <w:shd w:fill="auto" w:val="clear"/>
                  <w:tcMar>
                    <w:left w:w="103" w:type="dxa"/>
                  </w:tcMar>
                  <w:vAlign w:val="bottom"/>
                </w:tcPr>
                <w:p>
                  <w:pPr>
                    <w:pStyle w:val="Normal"/>
                    <w:spacing w:before="0" w:after="240"/>
                    <w:jc w:val="center"/>
                    <w:rPr>
                      <w:b/>
                      <w:b/>
                    </w:rPr>
                  </w:pPr>
                  <w:r>
                    <w:rPr>
                      <w:b/>
                    </w:rPr>
                    <w:t>Baseline</w:t>
                  </w:r>
                </w:p>
              </w:tc>
              <w:tc>
                <w:tcPr>
                  <w:tcW w:w="2597" w:type="dxa"/>
                  <w:tcBorders/>
                  <w:shd w:fill="auto" w:val="clear"/>
                  <w:tcMar>
                    <w:left w:w="103" w:type="dxa"/>
                  </w:tcMar>
                  <w:vAlign w:val="bottom"/>
                </w:tcPr>
                <w:p>
                  <w:pPr>
                    <w:pStyle w:val="Normal"/>
                    <w:spacing w:before="0" w:after="240"/>
                    <w:jc w:val="center"/>
                    <w:rPr>
                      <w:b/>
                      <w:b/>
                    </w:rPr>
                  </w:pPr>
                  <w:r>
                    <w:rPr>
                      <w:b/>
                    </w:rPr>
                    <w:t>Points</w:t>
                  </w:r>
                </w:p>
              </w:tc>
              <w:tc>
                <w:tcPr>
                  <w:tcW w:w="1923" w:type="dxa"/>
                  <w:tcBorders/>
                  <w:shd w:fill="auto" w:val="clear"/>
                  <w:tcMar>
                    <w:left w:w="103" w:type="dxa"/>
                  </w:tcMar>
                  <w:vAlign w:val="bottom"/>
                </w:tcPr>
                <w:p>
                  <w:pPr>
                    <w:pStyle w:val="Normal"/>
                    <w:spacing w:before="0" w:after="240"/>
                    <w:jc w:val="center"/>
                    <w:rPr>
                      <w:b/>
                      <w:b/>
                    </w:rPr>
                  </w:pPr>
                  <w:r>
                    <w:rPr>
                      <w:b/>
                    </w:rPr>
                    <w:t>Curves</w:t>
                  </w:r>
                </w:p>
              </w:tc>
              <w:tc>
                <w:tcPr>
                  <w:tcW w:w="1923" w:type="dxa"/>
                  <w:tcBorders/>
                  <w:shd w:fill="auto" w:val="clear"/>
                  <w:tcMar>
                    <w:left w:w="103" w:type="dxa"/>
                  </w:tcMar>
                  <w:vAlign w:val="bottom"/>
                </w:tcPr>
                <w:p>
                  <w:pPr>
                    <w:pStyle w:val="Normal"/>
                    <w:spacing w:before="0" w:after="240"/>
                    <w:jc w:val="center"/>
                    <w:rPr>
                      <w:b/>
                      <w:b/>
                    </w:rPr>
                  </w:pPr>
                  <w:r>
                    <w:rPr>
                      <w:b/>
                    </w:rPr>
                    <w:t>Surfaces</w:t>
                  </w:r>
                </w:p>
              </w:tc>
            </w:tr>
            <w:tr>
              <w:trPr>
                <w:trHeight w:val="268" w:hRule="atLeast"/>
              </w:trPr>
              <w:tc>
                <w:tcPr>
                  <w:tcW w:w="1598" w:type="dxa"/>
                  <w:tcBorders/>
                  <w:shd w:fill="auto" w:val="clear"/>
                  <w:tcMar>
                    <w:left w:w="103" w:type="dxa"/>
                  </w:tcMar>
                  <w:vAlign w:val="center"/>
                </w:tcPr>
                <w:p>
                  <w:pPr>
                    <w:pStyle w:val="Normal"/>
                    <w:spacing w:before="0" w:after="240"/>
                    <w:jc w:val="center"/>
                    <w:rPr/>
                  </w:pPr>
                  <w:r>
                    <w:rPr/>
                    <w:t>Normal</w:t>
                  </w:r>
                </w:p>
              </w:tc>
              <w:tc>
                <w:tcPr>
                  <w:tcW w:w="2597" w:type="dxa"/>
                  <w:tcBorders/>
                  <w:shd w:fill="auto" w:val="clear"/>
                  <w:tcMar>
                    <w:left w:w="103" w:type="dxa"/>
                  </w:tcMar>
                  <w:vAlign w:val="center"/>
                </w:tcPr>
                <w:p>
                  <w:pPr>
                    <w:pStyle w:val="Normal"/>
                    <w:spacing w:before="0" w:after="240"/>
                    <w:jc w:val="center"/>
                    <w:rPr/>
                  </w:pPr>
                  <w:r>
                    <w:rPr/>
                    <w:t>States may define their baselines by a series of critical points* or the origin of an arc</w:t>
                  </w:r>
                </w:p>
              </w:tc>
              <w:tc>
                <w:tcPr>
                  <w:tcW w:w="1923" w:type="dxa"/>
                  <w:tcBorders/>
                  <w:shd w:fill="auto" w:val="clear"/>
                  <w:tcMar>
                    <w:left w:w="103" w:type="dxa"/>
                  </w:tcMar>
                  <w:vAlign w:val="center"/>
                </w:tcPr>
                <w:p>
                  <w:pPr>
                    <w:pStyle w:val="Normal"/>
                    <w:spacing w:before="0" w:after="240"/>
                    <w:jc w:val="center"/>
                    <w:rPr/>
                  </w:pPr>
                  <w:r>
                    <w:rPr/>
                    <w:t>Curve of the baseline</w:t>
                  </w:r>
                </w:p>
              </w:tc>
              <w:tc>
                <w:tcPr>
                  <w:tcW w:w="1923" w:type="dxa"/>
                  <w:tcBorders/>
                  <w:shd w:fill="auto" w:val="clear"/>
                  <w:tcMar>
                    <w:left w:w="103" w:type="dxa"/>
                  </w:tcMar>
                  <w:vAlign w:val="center"/>
                </w:tcPr>
                <w:p>
                  <w:pPr>
                    <w:pStyle w:val="Normal"/>
                    <w:jc w:val="center"/>
                    <w:rPr/>
                  </w:pPr>
                  <w:r>
                    <w:rPr/>
                  </w:r>
                </w:p>
                <w:p>
                  <w:pPr>
                    <w:pStyle w:val="Normal"/>
                    <w:spacing w:before="0" w:after="240"/>
                    <w:jc w:val="center"/>
                    <w:rPr/>
                  </w:pPr>
                  <w:r>
                    <w:rPr/>
                    <w:t>Surface representing the landward side of the baseline</w:t>
                  </w:r>
                </w:p>
              </w:tc>
            </w:tr>
            <w:tr>
              <w:trPr>
                <w:trHeight w:val="268" w:hRule="atLeast"/>
              </w:trPr>
              <w:tc>
                <w:tcPr>
                  <w:tcW w:w="1598" w:type="dxa"/>
                  <w:tcBorders/>
                  <w:shd w:fill="auto" w:val="clear"/>
                  <w:tcMar>
                    <w:left w:w="103" w:type="dxa"/>
                  </w:tcMar>
                  <w:vAlign w:val="center"/>
                </w:tcPr>
                <w:p>
                  <w:pPr>
                    <w:pStyle w:val="Normal"/>
                    <w:spacing w:before="0" w:after="240"/>
                    <w:jc w:val="center"/>
                    <w:rPr/>
                  </w:pPr>
                  <w:r>
                    <w:rPr/>
                    <w:t>Straight</w:t>
                  </w:r>
                </w:p>
              </w:tc>
              <w:tc>
                <w:tcPr>
                  <w:tcW w:w="2597" w:type="dxa"/>
                  <w:tcBorders/>
                  <w:shd w:fill="auto" w:val="clear"/>
                  <w:tcMar>
                    <w:left w:w="103" w:type="dxa"/>
                  </w:tcMar>
                  <w:vAlign w:val="center"/>
                </w:tcPr>
                <w:p>
                  <w:pPr>
                    <w:pStyle w:val="Normal"/>
                    <w:spacing w:before="0" w:after="240"/>
                    <w:jc w:val="center"/>
                    <w:rPr/>
                  </w:pPr>
                  <w:r>
                    <w:rPr/>
                    <w:t>Series of points representing straight baselines</w:t>
                  </w:r>
                </w:p>
              </w:tc>
              <w:tc>
                <w:tcPr>
                  <w:tcW w:w="1923" w:type="dxa"/>
                  <w:tcBorders/>
                  <w:shd w:fill="auto" w:val="clear"/>
                  <w:tcMar>
                    <w:left w:w="103" w:type="dxa"/>
                  </w:tcMar>
                  <w:vAlign w:val="center"/>
                </w:tcPr>
                <w:p>
                  <w:pPr>
                    <w:pStyle w:val="Normal"/>
                    <w:spacing w:before="0" w:after="240"/>
                    <w:jc w:val="center"/>
                    <w:rPr/>
                  </w:pPr>
                  <w:r>
                    <w:rPr/>
                    <w:t>Curve of the straight baseline, with vertices adequate to represent curve type</w:t>
                  </w:r>
                </w:p>
              </w:tc>
              <w:tc>
                <w:tcPr>
                  <w:tcW w:w="1923" w:type="dxa"/>
                  <w:tcBorders/>
                  <w:shd w:fill="auto" w:val="clear"/>
                  <w:tcMar>
                    <w:left w:w="103" w:type="dxa"/>
                  </w:tcMar>
                  <w:vAlign w:val="center"/>
                </w:tcPr>
                <w:p>
                  <w:pPr>
                    <w:pStyle w:val="Normal"/>
                    <w:spacing w:before="0" w:after="240"/>
                    <w:jc w:val="center"/>
                    <w:rPr/>
                  </w:pPr>
                  <w:r>
                    <w:rPr/>
                    <w:t>Surfac</w:t>
                  </w:r>
                  <w:bookmarkStart w:id="250" w:name="_GoBack"/>
                  <w:bookmarkEnd w:id="250"/>
                  <w:r>
                    <w:rPr/>
                    <w:t>e representing the landward side of the baseline</w:t>
                  </w:r>
                </w:p>
              </w:tc>
            </w:tr>
            <w:tr>
              <w:trPr>
                <w:trHeight w:val="268" w:hRule="atLeast"/>
              </w:trPr>
              <w:tc>
                <w:tcPr>
                  <w:tcW w:w="1598" w:type="dxa"/>
                  <w:tcBorders/>
                  <w:shd w:fill="auto" w:val="clear"/>
                  <w:tcMar>
                    <w:left w:w="103" w:type="dxa"/>
                  </w:tcMar>
                  <w:vAlign w:val="center"/>
                </w:tcPr>
                <w:p>
                  <w:pPr>
                    <w:pStyle w:val="Normal"/>
                    <w:spacing w:before="0" w:after="240"/>
                    <w:jc w:val="center"/>
                    <w:rPr/>
                  </w:pPr>
                  <w:r>
                    <w:rPr/>
                    <w:t>Archipelagic</w:t>
                  </w:r>
                </w:p>
              </w:tc>
              <w:tc>
                <w:tcPr>
                  <w:tcW w:w="2597" w:type="dxa"/>
                  <w:tcBorders/>
                  <w:shd w:fill="auto" w:val="clear"/>
                  <w:tcMar>
                    <w:left w:w="103" w:type="dxa"/>
                  </w:tcMar>
                  <w:vAlign w:val="center"/>
                </w:tcPr>
                <w:p>
                  <w:pPr>
                    <w:pStyle w:val="Normal"/>
                    <w:spacing w:before="0" w:after="240"/>
                    <w:jc w:val="center"/>
                    <w:rPr/>
                  </w:pPr>
                  <w:r>
                    <w:rPr/>
                    <w:t>Series of points representing archipelagic baselines</w:t>
                  </w:r>
                </w:p>
              </w:tc>
              <w:tc>
                <w:tcPr>
                  <w:tcW w:w="1923" w:type="dxa"/>
                  <w:tcBorders/>
                  <w:shd w:fill="auto" w:val="clear"/>
                  <w:tcMar>
                    <w:left w:w="103" w:type="dxa"/>
                  </w:tcMar>
                  <w:vAlign w:val="center"/>
                </w:tcPr>
                <w:p>
                  <w:pPr>
                    <w:pStyle w:val="Normal"/>
                    <w:spacing w:before="0" w:after="240"/>
                    <w:jc w:val="center"/>
                    <w:rPr/>
                  </w:pPr>
                  <w:r>
                    <w:rPr/>
                    <w:t>Curve of the archipelagic baseline, with vertices adequate to represent curve type</w:t>
                  </w:r>
                </w:p>
              </w:tc>
              <w:tc>
                <w:tcPr>
                  <w:tcW w:w="1923" w:type="dxa"/>
                  <w:tcBorders/>
                  <w:shd w:fill="auto" w:val="clear"/>
                  <w:tcMar>
                    <w:left w:w="103" w:type="dxa"/>
                  </w:tcMar>
                  <w:vAlign w:val="center"/>
                </w:tcPr>
                <w:p>
                  <w:pPr>
                    <w:pStyle w:val="Normal"/>
                    <w:spacing w:before="0" w:after="240"/>
                    <w:jc w:val="center"/>
                    <w:rPr/>
                  </w:pPr>
                  <w:r>
                    <w:rPr/>
                    <w:t>Surface representing the landward side of the baseline</w:t>
                  </w:r>
                </w:p>
              </w:tc>
            </w:tr>
          </w:tbl>
          <w:p>
            <w:pPr>
              <w:pStyle w:val="Normal"/>
              <w:rPr/>
            </w:pPr>
            <w:r>
              <w:rPr/>
            </w:r>
          </w:p>
          <w:p>
            <w:pPr>
              <w:pStyle w:val="Normal"/>
              <w:rPr/>
            </w:pPr>
            <w:r>
              <w:rPr/>
              <w:t>* Critical points are those locations on the baseline that form the origin of arcs making up the maritime limits.</w:t>
            </w:r>
          </w:p>
          <w:p>
            <w:pPr>
              <w:pStyle w:val="Normal"/>
              <w:spacing w:before="0" w:after="240"/>
              <w:jc w:val="left"/>
              <w:rPr/>
            </w:pPr>
            <w:r>
              <w:rPr>
                <w:u w:val="single"/>
              </w:rPr>
              <w:t>Attribute name abbreviation:</w:t>
            </w:r>
            <w:r>
              <w:rPr/>
              <w:t xml:space="preserve"> CATBSL</w:t>
            </w:r>
          </w:p>
        </w:tc>
      </w:tr>
    </w:tbl>
    <w:p>
      <w:pPr>
        <w:pStyle w:val="Normal"/>
        <w:jc w:val="left"/>
        <w:rPr/>
      </w:pPr>
      <w:r>
        <w:rPr/>
      </w:r>
    </w:p>
    <w:p>
      <w:pPr>
        <w:pStyle w:val="Normal"/>
        <w:jc w:val="left"/>
        <w:rPr/>
      </w:pPr>
      <w:r>
        <w:rPr/>
      </w:r>
    </w:p>
    <w:p>
      <w:pPr>
        <w:pStyle w:val="Normal"/>
        <w:jc w:val="left"/>
        <w:rPr>
          <w:b/>
          <w:b/>
        </w:rPr>
      </w:pPr>
      <w:r>
        <w:rPr>
          <w:b/>
        </w:rPr>
        <w:t>13.8</w:t>
        <w:tab/>
        <w:t>Category of Maritime Zone or Limit</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Category of Maritime Zone or Limit:</w:t>
            </w:r>
            <w:r>
              <w:rPr/>
              <w:t xml:space="preserve"> </w:t>
            </w:r>
          </w:p>
          <w:p>
            <w:pPr>
              <w:pStyle w:val="Normal"/>
              <w:jc w:val="left"/>
              <w:rPr/>
            </w:pPr>
            <w:r>
              <w:rPr>
                <w:u w:val="single"/>
              </w:rPr>
              <w:t>Definition:</w:t>
            </w:r>
            <w:r>
              <w:rPr/>
              <w:t xml:space="preserve"> The category of the outer limits of the maritime zone.</w:t>
            </w:r>
          </w:p>
          <w:tbl>
            <w:tblPr>
              <w:tblW w:w="818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1e0" w:noVBand="0" w:noHBand="0" w:lastColumn="1" w:firstColumn="1" w:lastRow="1" w:firstRow="1"/>
            </w:tblPr>
            <w:tblGrid>
              <w:gridCol w:w="2326"/>
              <w:gridCol w:w="5861"/>
            </w:tblGrid>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Default"/>
                    <w:rPr>
                      <w:b/>
                      <w:b/>
                      <w:sz w:val="20"/>
                      <w:szCs w:val="20"/>
                      <w:lang w:val="en-GB"/>
                    </w:rPr>
                  </w:pPr>
                  <w:r>
                    <w:rPr>
                      <w:b/>
                      <w:sz w:val="20"/>
                      <w:szCs w:val="20"/>
                      <w:lang w:val="en-GB"/>
                    </w:rPr>
                    <w:t>Valid value</w:t>
                  </w:r>
                </w:p>
              </w:tc>
              <w:tc>
                <w:tcPr>
                  <w:tcW w:w="5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Default"/>
                    <w:rPr>
                      <w:b/>
                      <w:b/>
                      <w:sz w:val="20"/>
                      <w:szCs w:val="20"/>
                      <w:lang w:val="en-GB"/>
                    </w:rPr>
                  </w:pPr>
                  <w:r>
                    <w:rPr>
                      <w:b/>
                      <w:sz w:val="20"/>
                      <w:szCs w:val="20"/>
                      <w:lang w:val="en-GB"/>
                    </w:rPr>
                    <w:t>Definition</w:t>
                  </w:r>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Internal waters</w:t>
                  </w:r>
                </w:p>
              </w:tc>
              <w:tc>
                <w:tcPr>
                  <w:tcW w:w="5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surface of the internal waters, or a curve drawn to the limit of internal waters, and/or points defining such a curve.</w:t>
                  </w:r>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Archipelagic waters</w:t>
                  </w:r>
                </w:p>
              </w:tc>
              <w:tc>
                <w:tcPr>
                  <w:tcW w:w="5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surface of the archipelagic waters, or a curve drawn to the limit archipelagic waters, and/or points defining such a curve.</w:t>
                  </w:r>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Territorial sea</w:t>
                  </w:r>
                </w:p>
              </w:tc>
              <w:tc>
                <w:tcPr>
                  <w:tcW w:w="5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surface of the territorial sea, or a curve drawn to the limit of the territorial sea, and/or points defining such a curve.</w:t>
                  </w:r>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Contiguous zone</w:t>
                  </w:r>
                </w:p>
              </w:tc>
              <w:tc>
                <w:tcPr>
                  <w:tcW w:w="5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surface of the contiguous zone, or a curve drawn to the limit of the contiguous zone, and/or points defining such a curve.</w:t>
                  </w:r>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Exclusive economic zone</w:t>
                  </w:r>
                </w:p>
              </w:tc>
              <w:tc>
                <w:tcPr>
                  <w:tcW w:w="5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surface of the exclusive economic zone, or a curve drawn to the limit of the exclusive economic zone, and/or points defining such a curve.</w:t>
                  </w:r>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Continental shelf</w:t>
                  </w:r>
                </w:p>
              </w:tc>
              <w:tc>
                <w:tcPr>
                  <w:tcW w:w="5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Default"/>
                    <w:rPr>
                      <w:sz w:val="20"/>
                      <w:szCs w:val="20"/>
                      <w:lang w:val="en-GB"/>
                    </w:rPr>
                  </w:pPr>
                  <w:r>
                    <w:rPr>
                      <w:sz w:val="20"/>
                      <w:szCs w:val="20"/>
                      <w:lang w:val="en-GB"/>
                    </w:rPr>
                    <w:t>A surface of the continental shelf, or a curve drawn to the limit of the continental shelf, and/or points defining such a curve.</w:t>
                  </w:r>
                </w:p>
              </w:tc>
            </w:tr>
          </w:tbl>
          <w:p>
            <w:pPr>
              <w:pStyle w:val="Normal"/>
              <w:jc w:val="left"/>
              <w:rPr/>
            </w:pPr>
            <w:r>
              <w:rPr/>
            </w:r>
          </w:p>
          <w:p>
            <w:pPr>
              <w:pStyle w:val="Normal"/>
              <w:jc w:val="left"/>
              <w:rPr/>
            </w:pPr>
            <w:r>
              <w:rPr>
                <w:u w:val="single"/>
              </w:rPr>
              <w:t>Example:</w:t>
            </w:r>
            <w:r>
              <w:rPr/>
              <w:t xml:space="preserve"> </w:t>
            </w:r>
          </w:p>
          <w:p>
            <w:pPr>
              <w:pStyle w:val="Normal"/>
              <w:jc w:val="left"/>
              <w:rPr/>
            </w:pPr>
            <w:r>
              <w:rPr>
                <w:u w:val="single"/>
              </w:rPr>
              <w:t>Remarks:</w:t>
            </w:r>
            <w:r>
              <w:rPr/>
              <w:t xml:space="preserve"> </w:t>
            </w:r>
          </w:p>
          <w:p>
            <w:pPr>
              <w:pStyle w:val="Normal"/>
              <w:jc w:val="left"/>
              <w:rPr/>
            </w:pPr>
            <w:r>
              <w:rPr/>
              <w:t xml:space="preserve">Points are included for those States that proclaim maritime jurisdiction by a series of connected points. </w:t>
            </w:r>
          </w:p>
          <w:p>
            <w:pPr>
              <w:pStyle w:val="Normal"/>
              <w:jc w:val="left"/>
              <w:rPr/>
            </w:pPr>
            <w:r>
              <w:rPr/>
              <w:t>Similarly to the baseline feature code; the categories of maritime limits or limits were chosen to reflect the change in legal regime the feature represents, rather than all possible limit forms.</w:t>
            </w:r>
          </w:p>
          <w:p>
            <w:pPr>
              <w:pStyle w:val="Normal"/>
              <w:jc w:val="left"/>
              <w:rPr/>
            </w:pPr>
            <w:r>
              <w:rPr/>
              <w:t>In deference to State prerogatives relating to maritime limits and zones, no reference to the breadth of the various zones is made in the specification.</w:t>
            </w:r>
          </w:p>
          <w:p>
            <w:pPr>
              <w:pStyle w:val="Normal"/>
              <w:spacing w:before="0" w:after="240"/>
              <w:jc w:val="left"/>
              <w:rPr/>
            </w:pPr>
            <w:r>
              <w:rPr>
                <w:u w:val="single"/>
              </w:rPr>
              <w:t>Attribute name abbreviation:</w:t>
            </w:r>
            <w:r>
              <w:rPr/>
              <w:t xml:space="preserve"> CATLIM</w:t>
            </w:r>
          </w:p>
        </w:tc>
      </w:tr>
    </w:tbl>
    <w:p>
      <w:pPr>
        <w:pStyle w:val="Normal"/>
        <w:jc w:val="left"/>
        <w:rPr/>
      </w:pPr>
      <w:r>
        <w:rPr/>
      </w:r>
    </w:p>
    <w:p>
      <w:pPr>
        <w:pStyle w:val="Normal"/>
        <w:jc w:val="left"/>
        <w:rPr/>
      </w:pPr>
      <w:r>
        <w:rPr/>
      </w:r>
    </w:p>
    <w:p>
      <w:pPr>
        <w:pStyle w:val="Normal"/>
        <w:jc w:val="left"/>
        <w:rPr>
          <w:b/>
          <w:b/>
        </w:rPr>
      </w:pPr>
      <w:r>
        <w:rPr>
          <w:b/>
        </w:rPr>
        <w:t>13.9</w:t>
        <w:tab/>
        <w:t xml:space="preserve">Category of Maritime Boundary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Category of Maritime Boundary:</w:t>
            </w:r>
            <w:r>
              <w:rPr/>
              <w:t xml:space="preserve"> </w:t>
            </w:r>
          </w:p>
          <w:p>
            <w:pPr>
              <w:pStyle w:val="Normal"/>
              <w:jc w:val="left"/>
              <w:rPr/>
            </w:pPr>
            <w:r>
              <w:rPr>
                <w:u w:val="single"/>
              </w:rPr>
              <w:t>Definition:</w:t>
            </w:r>
            <w:r>
              <w:rPr/>
              <w:t xml:space="preserve"> A curve or area of delimitation between States.</w:t>
            </w:r>
          </w:p>
          <w:p>
            <w:pPr>
              <w:pStyle w:val="Normal"/>
              <w:jc w:val="left"/>
              <w:rPr/>
            </w:pPr>
            <w:r>
              <w:rPr>
                <w:u w:val="single"/>
              </w:rPr>
              <w:t>Example:</w:t>
            </w:r>
            <w:r>
              <w:rPr/>
              <w:t xml:space="preserve"> </w:t>
            </w:r>
          </w:p>
          <w:p>
            <w:pPr>
              <w:pStyle w:val="Normal"/>
              <w:jc w:val="left"/>
              <w:rPr/>
            </w:pPr>
            <w:r>
              <w:rPr>
                <w:u w:val="single"/>
              </w:rPr>
              <w:t>Remarks:</w:t>
            </w:r>
            <w:r>
              <w:rPr/>
              <w:t xml:space="preserve"> </w:t>
            </w:r>
          </w:p>
          <w:p>
            <w:pPr>
              <w:pStyle w:val="Normal"/>
              <w:jc w:val="left"/>
              <w:rPr/>
            </w:pPr>
            <w:r>
              <w:rPr/>
              <w:t>This attribute is to be used to indicate that there exists a delimitation agreement of some form between two or more States. Points are included for those States that proclaim maritime jurisdiction by a series of connected points.</w:t>
            </w:r>
          </w:p>
          <w:p>
            <w:pPr>
              <w:pStyle w:val="Normal"/>
              <w:rPr/>
            </w:pPr>
            <w:r>
              <w:rPr/>
              <w:t>No special provision is made for the separate capture of bi or tri points for boundary treaty purposes, shared or joint zones or areas under dispute as this is not a requirement under UNCLOS.</w:t>
            </w:r>
          </w:p>
          <w:p>
            <w:pPr>
              <w:pStyle w:val="Normal"/>
              <w:spacing w:before="0" w:after="240"/>
              <w:jc w:val="left"/>
              <w:rPr/>
            </w:pPr>
            <w:r>
              <w:rPr>
                <w:u w:val="single"/>
              </w:rPr>
              <w:t>Attribute name abbreviation:</w:t>
            </w:r>
            <w:r>
              <w:rPr/>
              <w:t xml:space="preserve"> CATBDY</w:t>
            </w:r>
          </w:p>
        </w:tc>
      </w:tr>
    </w:tbl>
    <w:p>
      <w:pPr>
        <w:pStyle w:val="Normal"/>
        <w:jc w:val="left"/>
        <w:rPr/>
      </w:pPr>
      <w:r>
        <w:rPr/>
      </w:r>
    </w:p>
    <w:p>
      <w:pPr>
        <w:pStyle w:val="Normal"/>
        <w:jc w:val="left"/>
        <w:rPr/>
      </w:pPr>
      <w:r>
        <w:rPr/>
      </w:r>
    </w:p>
    <w:p>
      <w:pPr>
        <w:pStyle w:val="Normal"/>
        <w:jc w:val="left"/>
        <w:rPr>
          <w:b/>
          <w:b/>
        </w:rPr>
      </w:pPr>
      <w:r>
        <w:rPr>
          <w:b/>
        </w:rPr>
        <w:t>13.10</w:t>
        <w:tab/>
        <w:t>Source Horizontal Reference System</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r>
            <w:r>
              <w:rPr>
                <w:b/>
              </w:rPr>
              <w:t>Source Horizontal Reference System</w:t>
            </w:r>
            <w:r>
              <w:rPr>
                <w:b/>
                <w:lang w:val="en-AU"/>
              </w:rPr>
              <w:t>:</w:t>
            </w:r>
            <w:r>
              <w:rPr>
                <w:lang w:val="en-AU"/>
              </w:rPr>
              <w:t xml:space="preserve"> </w:t>
            </w:r>
          </w:p>
          <w:p>
            <w:pPr>
              <w:pStyle w:val="Normal"/>
              <w:jc w:val="left"/>
              <w:rPr>
                <w:lang w:val="en-AU"/>
              </w:rPr>
            </w:pPr>
            <w:r>
              <w:rPr>
                <w:u w:val="single"/>
                <w:lang w:val="en-AU"/>
              </w:rPr>
              <w:t xml:space="preserve">Definition: </w:t>
            </w:r>
            <w:r>
              <w:rPr>
                <w:rStyle w:val="Strong"/>
                <w:b w:val="false"/>
                <w:lang w:val="en-AU"/>
              </w:rPr>
              <w:t>This attribute defines the horizontal reference system of the original source</w:t>
            </w:r>
            <w:r>
              <w:rPr>
                <w:bCs/>
                <w:lang w:val="en-AU"/>
              </w:rPr>
              <w:t xml:space="preserve">. </w:t>
            </w:r>
          </w:p>
          <w:p>
            <w:pPr>
              <w:pStyle w:val="Normal"/>
              <w:jc w:val="left"/>
              <w:rPr>
                <w:lang w:val="en-AU"/>
              </w:rPr>
            </w:pPr>
            <w:r>
              <w:rPr>
                <w:u w:val="single"/>
                <w:lang w:val="en-AU"/>
              </w:rPr>
              <w:t>Example:</w:t>
            </w:r>
            <w:r>
              <w:rPr>
                <w:lang w:val="en-AU"/>
              </w:rPr>
              <w:t xml:space="preserve"> EPSG:4202</w:t>
            </w:r>
          </w:p>
          <w:p>
            <w:pPr>
              <w:pStyle w:val="Normal"/>
              <w:jc w:val="left"/>
              <w:rPr>
                <w:bCs/>
                <w:lang w:val="en-AU"/>
              </w:rPr>
            </w:pPr>
            <w:r>
              <w:rPr>
                <w:u w:val="single"/>
                <w:lang w:val="en-AU"/>
              </w:rPr>
              <w:t>Remarks:</w:t>
            </w:r>
            <w:r>
              <w:rPr/>
              <w:t xml:space="preserve"> </w:t>
            </w:r>
            <w:r>
              <w:rPr>
                <w:bCs/>
                <w:lang w:val="en-AU"/>
              </w:rPr>
              <w:t>Reference to the original coordinate system preserves the legal and spatial links between the instrument (for example, legislation or treaty) and the digital data.</w:t>
            </w:r>
          </w:p>
          <w:p>
            <w:pPr>
              <w:pStyle w:val="Normal"/>
              <w:spacing w:before="0" w:after="240"/>
              <w:jc w:val="left"/>
              <w:rPr/>
            </w:pPr>
            <w:r>
              <w:rPr>
                <w:u w:val="single"/>
              </w:rPr>
              <w:t>Attribute name abbreviation:</w:t>
            </w:r>
            <w:r>
              <w:rPr/>
              <w:t xml:space="preserve"> SORHCS</w:t>
            </w:r>
          </w:p>
        </w:tc>
      </w:tr>
    </w:tbl>
    <w:p>
      <w:pPr>
        <w:pStyle w:val="Normal"/>
        <w:jc w:val="left"/>
        <w:rPr/>
      </w:pPr>
      <w:r>
        <w:rPr/>
      </w:r>
    </w:p>
    <w:p>
      <w:pPr>
        <w:pStyle w:val="Normal"/>
        <w:jc w:val="left"/>
        <w:rPr/>
      </w:pPr>
      <w:r>
        <w:rPr/>
      </w:r>
    </w:p>
    <w:p>
      <w:pPr>
        <w:pStyle w:val="Normal"/>
        <w:jc w:val="left"/>
        <w:rPr>
          <w:b/>
          <w:b/>
        </w:rPr>
      </w:pPr>
      <w:r>
        <w:rPr>
          <w:b/>
        </w:rPr>
        <w:t>13.11</w:t>
        <w:tab/>
        <w:t>Source Latitude Coordinate DMS</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Source Latitude Coordinate in Degrees Minutes Seconds</w:t>
            </w:r>
          </w:p>
          <w:p>
            <w:pPr>
              <w:pStyle w:val="Normal"/>
              <w:jc w:val="left"/>
              <w:rPr/>
            </w:pPr>
            <w:r>
              <w:rPr>
                <w:u w:val="single"/>
              </w:rPr>
              <w:t xml:space="preserve">Definition: </w:t>
            </w:r>
            <w:r>
              <w:rPr>
                <w:bCs/>
              </w:rPr>
              <w:t>Latitude coordinates in the original horizontal datum. Required to maintain consistency between positions declared as DMS in legal instruments and the decimal equivalent produced for the digital data.</w:t>
            </w:r>
          </w:p>
          <w:p>
            <w:pPr>
              <w:pStyle w:val="Normal"/>
              <w:jc w:val="left"/>
              <w:rPr/>
            </w:pPr>
            <w:r>
              <w:rPr>
                <w:u w:val="single"/>
              </w:rPr>
              <w:t>Example:</w:t>
            </w:r>
            <w:r>
              <w:rPr/>
              <w:t xml:space="preserve"> 33-02-00.0258S</w:t>
            </w:r>
          </w:p>
          <w:p>
            <w:pPr>
              <w:pStyle w:val="Normal"/>
              <w:jc w:val="left"/>
              <w:rPr/>
            </w:pPr>
            <w:r>
              <w:rPr>
                <w:u w:val="single"/>
              </w:rPr>
              <w:t>Remarks:</w:t>
            </w:r>
            <w:r>
              <w:rPr/>
              <w:t xml:space="preserve"> This is a text field; it is not intended to be referenced for geospatial purposes. Any text string may be used to suit user requirements.</w:t>
            </w:r>
          </w:p>
          <w:p>
            <w:pPr>
              <w:pStyle w:val="Normal"/>
              <w:spacing w:before="0" w:after="240"/>
              <w:jc w:val="left"/>
              <w:rPr/>
            </w:pPr>
            <w:r>
              <w:rPr>
                <w:u w:val="single"/>
              </w:rPr>
              <w:t>Attribute name abbreviation:</w:t>
            </w:r>
            <w:r>
              <w:rPr/>
              <w:t xml:space="preserve"> OBJNAM</w:t>
            </w:r>
          </w:p>
        </w:tc>
      </w:tr>
    </w:tbl>
    <w:p>
      <w:pPr>
        <w:pStyle w:val="Normal"/>
        <w:jc w:val="left"/>
        <w:rPr/>
      </w:pPr>
      <w:r>
        <w:rPr/>
      </w:r>
    </w:p>
    <w:p>
      <w:pPr>
        <w:pStyle w:val="Normal"/>
        <w:jc w:val="left"/>
        <w:rPr/>
      </w:pPr>
      <w:r>
        <w:rPr/>
      </w:r>
    </w:p>
    <w:p>
      <w:pPr>
        <w:pStyle w:val="Normal"/>
        <w:jc w:val="left"/>
        <w:rPr>
          <w:b/>
          <w:b/>
        </w:rPr>
      </w:pPr>
      <w:r>
        <w:rPr>
          <w:b/>
        </w:rPr>
        <w:t>13.12</w:t>
        <w:tab/>
        <w:t>Source Latitude Coordinate</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Source Latitude Coordinate:</w:t>
            </w:r>
            <w:r>
              <w:rPr/>
              <w:t xml:space="preserve"> </w:t>
            </w:r>
          </w:p>
          <w:p>
            <w:pPr>
              <w:pStyle w:val="Normal"/>
              <w:jc w:val="left"/>
              <w:rPr/>
            </w:pPr>
            <w:r>
              <w:rPr>
                <w:u w:val="single"/>
              </w:rPr>
              <w:t xml:space="preserve">Definition: </w:t>
            </w:r>
            <w:r>
              <w:rPr/>
              <w:t xml:space="preserve">Source latitude of the feature in decimal degrees. </w:t>
            </w:r>
          </w:p>
          <w:p>
            <w:pPr>
              <w:pStyle w:val="Normal"/>
              <w:jc w:val="left"/>
              <w:rPr/>
            </w:pPr>
            <w:r>
              <w:rPr>
                <w:u w:val="single"/>
              </w:rPr>
              <w:t>Example:</w:t>
            </w:r>
            <w:r>
              <w:rPr/>
              <w:t xml:space="preserve">  -10.0000000000</w:t>
            </w:r>
          </w:p>
          <w:p>
            <w:pPr>
              <w:pStyle w:val="Normal"/>
              <w:jc w:val="left"/>
              <w:rPr/>
            </w:pPr>
            <w:r>
              <w:rPr>
                <w:u w:val="single"/>
              </w:rPr>
              <w:t>Remarks:</w:t>
            </w:r>
            <w:r>
              <w:rPr/>
              <w:t xml:space="preserve"> North is positive, west is negative.</w:t>
            </w:r>
          </w:p>
          <w:p>
            <w:pPr>
              <w:pStyle w:val="Normal"/>
              <w:spacing w:before="0" w:after="240"/>
              <w:jc w:val="left"/>
              <w:rPr/>
            </w:pPr>
            <w:r>
              <w:rPr>
                <w:u w:val="single"/>
              </w:rPr>
              <w:t>Attribute name abbreviation:</w:t>
            </w:r>
            <w:r>
              <w:rPr/>
              <w:t xml:space="preserve"> OBJNAM</w:t>
            </w:r>
          </w:p>
        </w:tc>
      </w:tr>
    </w:tbl>
    <w:p>
      <w:pPr>
        <w:pStyle w:val="Normal"/>
        <w:jc w:val="left"/>
        <w:rPr/>
      </w:pPr>
      <w:r>
        <w:rPr/>
      </w:r>
    </w:p>
    <w:p>
      <w:pPr>
        <w:pStyle w:val="Normal"/>
        <w:jc w:val="left"/>
        <w:rPr/>
      </w:pPr>
      <w:r>
        <w:rPr/>
      </w:r>
    </w:p>
    <w:p>
      <w:pPr>
        <w:pStyle w:val="Normal"/>
        <w:jc w:val="left"/>
        <w:rPr>
          <w:b/>
          <w:b/>
        </w:rPr>
      </w:pPr>
      <w:r>
        <w:rPr>
          <w:b/>
        </w:rPr>
        <w:t>13.13</w:t>
        <w:tab/>
        <w:t>Source Longitude Coordinate DMS</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Source Longitude Coordinate in Degrees Minutes Seconds</w:t>
            </w:r>
          </w:p>
          <w:p>
            <w:pPr>
              <w:pStyle w:val="Normal"/>
              <w:jc w:val="left"/>
              <w:rPr/>
            </w:pPr>
            <w:r>
              <w:rPr>
                <w:u w:val="single"/>
              </w:rPr>
              <w:t xml:space="preserve">Definition: </w:t>
            </w:r>
            <w:r>
              <w:rPr>
                <w:bCs/>
              </w:rPr>
              <w:t>Latitude coordinates in the original horizontal datum. Required to maintain consistency between positions declared as DMS in legal instruments and the decimal equivalent produced for the digital data.</w:t>
            </w:r>
          </w:p>
          <w:p>
            <w:pPr>
              <w:pStyle w:val="Normal"/>
              <w:jc w:val="left"/>
              <w:rPr/>
            </w:pPr>
            <w:r>
              <w:rPr>
                <w:u w:val="single"/>
              </w:rPr>
              <w:t>Example:</w:t>
            </w:r>
            <w:r>
              <w:rPr/>
              <w:t xml:space="preserve"> 133-02-00.0258W</w:t>
            </w:r>
          </w:p>
          <w:p>
            <w:pPr>
              <w:pStyle w:val="Normal"/>
              <w:jc w:val="left"/>
              <w:rPr/>
            </w:pPr>
            <w:r>
              <w:rPr>
                <w:u w:val="single"/>
              </w:rPr>
              <w:t>Remarks:</w:t>
            </w:r>
            <w:r>
              <w:rPr/>
              <w:t xml:space="preserve"> This is a text field, it is not intended to be referenced for geospatial purposes. Any text string may be used to suit user requirements.</w:t>
            </w:r>
          </w:p>
          <w:p>
            <w:pPr>
              <w:pStyle w:val="Normal"/>
              <w:spacing w:before="0" w:after="240"/>
              <w:jc w:val="left"/>
              <w:rPr/>
            </w:pPr>
            <w:r>
              <w:rPr>
                <w:u w:val="single"/>
              </w:rPr>
              <w:t>Attribute name abbreviation:</w:t>
            </w:r>
            <w:r>
              <w:rPr/>
              <w:t xml:space="preserve"> OBJNAM</w:t>
            </w:r>
          </w:p>
        </w:tc>
      </w:tr>
    </w:tbl>
    <w:p>
      <w:pPr>
        <w:pStyle w:val="Normal"/>
        <w:jc w:val="left"/>
        <w:rPr/>
      </w:pPr>
      <w:r>
        <w:rPr/>
      </w:r>
    </w:p>
    <w:p>
      <w:pPr>
        <w:pStyle w:val="Normal"/>
        <w:jc w:val="left"/>
        <w:rPr/>
      </w:pPr>
      <w:r>
        <w:rPr/>
      </w:r>
    </w:p>
    <w:p>
      <w:pPr>
        <w:pStyle w:val="Normal"/>
        <w:jc w:val="left"/>
        <w:rPr>
          <w:b/>
          <w:b/>
        </w:rPr>
      </w:pPr>
      <w:r>
        <w:rPr>
          <w:b/>
        </w:rPr>
        <w:t>13.14</w:t>
        <w:tab/>
        <w:t>Source Longitude Coordinate</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Source Longitude Coordinate:</w:t>
            </w:r>
            <w:r>
              <w:rPr/>
              <w:t xml:space="preserve"> </w:t>
            </w:r>
          </w:p>
          <w:p>
            <w:pPr>
              <w:pStyle w:val="Normal"/>
              <w:jc w:val="left"/>
              <w:rPr/>
            </w:pPr>
            <w:r>
              <w:rPr>
                <w:u w:val="single"/>
              </w:rPr>
              <w:t xml:space="preserve">Definition: </w:t>
            </w:r>
            <w:r>
              <w:rPr/>
              <w:t>Source longitude of the feature in decimal degrees.</w:t>
            </w:r>
          </w:p>
          <w:p>
            <w:pPr>
              <w:pStyle w:val="Normal"/>
              <w:jc w:val="left"/>
              <w:rPr/>
            </w:pPr>
            <w:r>
              <w:rPr>
                <w:u w:val="single"/>
              </w:rPr>
              <w:t>Example:</w:t>
            </w:r>
            <w:r>
              <w:rPr/>
              <w:t xml:space="preserve">  -103.1400000000</w:t>
            </w:r>
          </w:p>
          <w:p>
            <w:pPr>
              <w:pStyle w:val="Normal"/>
              <w:jc w:val="left"/>
              <w:rPr/>
            </w:pPr>
            <w:r>
              <w:rPr>
                <w:u w:val="single"/>
              </w:rPr>
              <w:t>Remarks:</w:t>
            </w:r>
            <w:r>
              <w:rPr/>
              <w:t xml:space="preserve"> North is positive, west is negative.</w:t>
            </w:r>
          </w:p>
          <w:p>
            <w:pPr>
              <w:pStyle w:val="Normal"/>
              <w:spacing w:before="0" w:after="240"/>
              <w:jc w:val="left"/>
              <w:rPr/>
            </w:pPr>
            <w:r>
              <w:rPr>
                <w:u w:val="single"/>
              </w:rPr>
              <w:t>Attribute name abbreviation:</w:t>
            </w:r>
            <w:r>
              <w:rPr/>
              <w:t xml:space="preserve"> OBJNAM</w:t>
            </w:r>
          </w:p>
        </w:tc>
      </w:tr>
    </w:tbl>
    <w:p>
      <w:pPr>
        <w:pStyle w:val="Normal"/>
        <w:jc w:val="left"/>
        <w:rPr/>
      </w:pPr>
      <w:r>
        <w:rPr/>
      </w:r>
    </w:p>
    <w:p>
      <w:pPr>
        <w:pStyle w:val="Normal"/>
        <w:jc w:val="left"/>
        <w:rPr>
          <w:b/>
          <w:b/>
        </w:rPr>
      </w:pPr>
      <w:r>
        <w:rPr>
          <w:b/>
        </w:rPr>
      </w:r>
    </w:p>
    <w:p>
      <w:pPr>
        <w:pStyle w:val="Normal"/>
        <w:jc w:val="left"/>
        <w:rPr>
          <w:b/>
          <w:b/>
        </w:rPr>
      </w:pPr>
      <w:r>
        <w:rPr>
          <w:b/>
        </w:rPr>
        <w:t>13.15</w:t>
        <w:tab/>
        <w:t>Published Horizontal Reference System</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lang w:val="en-AU"/>
              </w:rPr>
            </w:pPr>
            <w:r>
              <w:rPr>
                <w:lang w:val="en-AU"/>
              </w:rPr>
              <w:br/>
            </w:r>
            <w:r>
              <w:rPr>
                <w:b/>
              </w:rPr>
              <w:t>Published Horizontal Reference System</w:t>
            </w:r>
            <w:r>
              <w:rPr>
                <w:b/>
                <w:lang w:val="en-AU"/>
              </w:rPr>
              <w:t>:</w:t>
            </w:r>
            <w:r>
              <w:rPr>
                <w:lang w:val="en-AU"/>
              </w:rPr>
              <w:t xml:space="preserve"> </w:t>
            </w:r>
          </w:p>
          <w:p>
            <w:pPr>
              <w:pStyle w:val="Normal"/>
              <w:jc w:val="left"/>
              <w:rPr>
                <w:lang w:val="en-AU"/>
              </w:rPr>
            </w:pPr>
            <w:r>
              <w:rPr>
                <w:u w:val="single"/>
                <w:lang w:val="en-AU"/>
              </w:rPr>
              <w:t xml:space="preserve">Definition: </w:t>
            </w:r>
            <w:r>
              <w:rPr>
                <w:rStyle w:val="Strong"/>
                <w:b w:val="false"/>
                <w:lang w:val="en-AU"/>
              </w:rPr>
              <w:t>This attribute defines the horizontal reference system of the data</w:t>
            </w:r>
            <w:r>
              <w:rPr>
                <w:bCs/>
                <w:lang w:val="en-AU"/>
              </w:rPr>
              <w:t xml:space="preserve">. </w:t>
            </w:r>
          </w:p>
          <w:p>
            <w:pPr>
              <w:pStyle w:val="Normal"/>
              <w:jc w:val="left"/>
              <w:rPr>
                <w:lang w:val="en-AU"/>
              </w:rPr>
            </w:pPr>
            <w:r>
              <w:rPr>
                <w:u w:val="single"/>
                <w:lang w:val="en-AU"/>
              </w:rPr>
              <w:t>Example:</w:t>
            </w:r>
            <w:r>
              <w:rPr>
                <w:lang w:val="en-AU"/>
              </w:rPr>
              <w:t xml:space="preserve"> EPSG::4919</w:t>
            </w:r>
          </w:p>
          <w:p>
            <w:pPr>
              <w:pStyle w:val="Normal"/>
              <w:jc w:val="left"/>
              <w:rPr/>
            </w:pPr>
            <w:r>
              <w:rPr>
                <w:u w:val="single"/>
                <w:lang w:val="en-AU"/>
              </w:rPr>
              <w:t>Remarks:</w:t>
            </w:r>
            <w:r>
              <w:rPr/>
              <w:t xml:space="preserve"> </w:t>
            </w:r>
          </w:p>
          <w:p>
            <w:pPr>
              <w:pStyle w:val="Normal"/>
              <w:spacing w:before="0" w:after="240"/>
              <w:jc w:val="left"/>
              <w:rPr/>
            </w:pPr>
            <w:r>
              <w:rPr>
                <w:u w:val="single"/>
              </w:rPr>
              <w:t>Attribute name abbreviation:</w:t>
            </w:r>
            <w:r>
              <w:rPr/>
              <w:t xml:space="preserve"> PHCS</w:t>
            </w:r>
          </w:p>
        </w:tc>
      </w:tr>
    </w:tbl>
    <w:p>
      <w:pPr>
        <w:pStyle w:val="Normal"/>
        <w:jc w:val="left"/>
        <w:rPr/>
      </w:pPr>
      <w:r>
        <w:rPr/>
      </w:r>
    </w:p>
    <w:p>
      <w:pPr>
        <w:pStyle w:val="Normal"/>
        <w:jc w:val="left"/>
        <w:rPr/>
      </w:pPr>
      <w:r>
        <w:rPr/>
      </w:r>
    </w:p>
    <w:p>
      <w:pPr>
        <w:pStyle w:val="Normal"/>
        <w:jc w:val="left"/>
        <w:rPr>
          <w:b/>
          <w:b/>
        </w:rPr>
      </w:pPr>
      <w:r>
        <w:rPr>
          <w:b/>
        </w:rPr>
        <w:t>13.16</w:t>
        <w:tab/>
        <w:t>Published Latitude Coordinate</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Published Latitude Coordinate:</w:t>
            </w:r>
            <w:r>
              <w:rPr/>
              <w:t xml:space="preserve"> </w:t>
            </w:r>
          </w:p>
          <w:p>
            <w:pPr>
              <w:pStyle w:val="Normal"/>
              <w:jc w:val="left"/>
              <w:rPr/>
            </w:pPr>
            <w:r>
              <w:rPr>
                <w:u w:val="single"/>
              </w:rPr>
              <w:t xml:space="preserve">Definition: </w:t>
            </w:r>
            <w:r>
              <w:rPr/>
              <w:t xml:space="preserve">Published latitude of the feature in decimal degrees. </w:t>
            </w:r>
          </w:p>
          <w:p>
            <w:pPr>
              <w:pStyle w:val="Normal"/>
              <w:jc w:val="left"/>
              <w:rPr/>
            </w:pPr>
            <w:r>
              <w:rPr>
                <w:u w:val="single"/>
              </w:rPr>
              <w:t>Example:</w:t>
            </w:r>
            <w:r>
              <w:rPr/>
              <w:t xml:space="preserve">  -10.0000000000</w:t>
            </w:r>
          </w:p>
          <w:p>
            <w:pPr>
              <w:pStyle w:val="Normal"/>
              <w:jc w:val="left"/>
              <w:rPr/>
            </w:pPr>
            <w:r>
              <w:rPr>
                <w:u w:val="single"/>
              </w:rPr>
              <w:t>Remarks:</w:t>
            </w:r>
            <w:r>
              <w:rPr/>
              <w:t xml:space="preserve"> North is positive, west is negative.</w:t>
            </w:r>
          </w:p>
          <w:p>
            <w:pPr>
              <w:pStyle w:val="Normal"/>
              <w:spacing w:before="0" w:after="240"/>
              <w:jc w:val="left"/>
              <w:rPr/>
            </w:pPr>
            <w:r>
              <w:rPr>
                <w:u w:val="single"/>
              </w:rPr>
              <w:t>Attribute name abbreviation:</w:t>
            </w:r>
            <w:r>
              <w:rPr/>
              <w:t xml:space="preserve"> OBJNAM</w:t>
            </w:r>
          </w:p>
        </w:tc>
      </w:tr>
    </w:tbl>
    <w:p>
      <w:pPr>
        <w:pStyle w:val="Normal"/>
        <w:jc w:val="left"/>
        <w:rPr/>
      </w:pPr>
      <w:r>
        <w:rPr/>
      </w:r>
    </w:p>
    <w:p>
      <w:pPr>
        <w:pStyle w:val="Normal"/>
        <w:jc w:val="left"/>
        <w:rPr/>
      </w:pPr>
      <w:r>
        <w:rPr/>
      </w:r>
    </w:p>
    <w:p>
      <w:pPr>
        <w:pStyle w:val="Normal"/>
        <w:jc w:val="left"/>
        <w:rPr>
          <w:b/>
          <w:b/>
        </w:rPr>
      </w:pPr>
      <w:r>
        <w:rPr>
          <w:b/>
        </w:rPr>
        <w:t>13.17</w:t>
        <w:tab/>
        <w:t>Published Longitude Coordinate</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Published Longitude Coordinate:</w:t>
            </w:r>
            <w:r>
              <w:rPr/>
              <w:t xml:space="preserve"> </w:t>
            </w:r>
          </w:p>
          <w:p>
            <w:pPr>
              <w:pStyle w:val="Normal"/>
              <w:jc w:val="left"/>
              <w:rPr/>
            </w:pPr>
            <w:r>
              <w:rPr>
                <w:u w:val="single"/>
              </w:rPr>
              <w:t xml:space="preserve">Definition: </w:t>
            </w:r>
            <w:r>
              <w:rPr/>
              <w:t>Published longitude of the feature in decimal degrees.</w:t>
            </w:r>
          </w:p>
          <w:p>
            <w:pPr>
              <w:pStyle w:val="Normal"/>
              <w:jc w:val="left"/>
              <w:rPr/>
            </w:pPr>
            <w:r>
              <w:rPr>
                <w:u w:val="single"/>
              </w:rPr>
              <w:t>Example:</w:t>
            </w:r>
            <w:r>
              <w:rPr/>
              <w:t xml:space="preserve">  -103.1400000000</w:t>
            </w:r>
          </w:p>
          <w:p>
            <w:pPr>
              <w:pStyle w:val="Normal"/>
              <w:jc w:val="left"/>
              <w:rPr/>
            </w:pPr>
            <w:r>
              <w:rPr>
                <w:u w:val="single"/>
              </w:rPr>
              <w:t>Remarks:</w:t>
            </w:r>
            <w:r>
              <w:rPr/>
              <w:t xml:space="preserve"> North is positive, west is negative.</w:t>
            </w:r>
          </w:p>
          <w:p>
            <w:pPr>
              <w:pStyle w:val="Normal"/>
              <w:spacing w:before="0" w:after="240"/>
              <w:jc w:val="left"/>
              <w:rPr/>
            </w:pPr>
            <w:r>
              <w:rPr>
                <w:u w:val="single"/>
              </w:rPr>
              <w:t>Attribute name abbreviation:</w:t>
            </w:r>
            <w:r>
              <w:rPr/>
              <w:t xml:space="preserve"> OBJNAM</w:t>
            </w:r>
          </w:p>
        </w:tc>
      </w:tr>
    </w:tbl>
    <w:p>
      <w:pPr>
        <w:pStyle w:val="Normal"/>
        <w:jc w:val="left"/>
        <w:rPr/>
      </w:pPr>
      <w:r>
        <w:rPr/>
      </w:r>
    </w:p>
    <w:p>
      <w:pPr>
        <w:pStyle w:val="Normal"/>
        <w:jc w:val="left"/>
        <w:rPr/>
      </w:pPr>
      <w:r>
        <w:rPr/>
      </w:r>
    </w:p>
    <w:p>
      <w:pPr>
        <w:pStyle w:val="Normal"/>
        <w:jc w:val="left"/>
        <w:rPr>
          <w:b/>
          <w:b/>
        </w:rPr>
      </w:pPr>
      <w:r>
        <w:rPr>
          <w:b/>
        </w:rPr>
        <w:t>13.18</w:t>
        <w:tab/>
        <w:t xml:space="preserve">Legal Source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Legal Source:</w:t>
            </w:r>
            <w:r>
              <w:rPr/>
              <w:t xml:space="preserve"> </w:t>
            </w:r>
          </w:p>
          <w:p>
            <w:pPr>
              <w:pStyle w:val="Normal"/>
              <w:jc w:val="left"/>
              <w:rPr/>
            </w:pPr>
            <w:r>
              <w:rPr>
                <w:u w:val="single"/>
              </w:rPr>
              <w:t>Definition:</w:t>
            </w:r>
            <w:r>
              <w:rPr/>
              <w:t xml:space="preserve"> String of national language characters. Used to provide an association back to the authoritative treaty or legislative instrument defining the data.</w:t>
            </w:r>
          </w:p>
          <w:p>
            <w:pPr>
              <w:pStyle w:val="Normal"/>
              <w:jc w:val="left"/>
              <w:rPr/>
            </w:pPr>
            <w:r>
              <w:rPr>
                <w:u w:val="single"/>
              </w:rPr>
              <w:t>Example:</w:t>
            </w:r>
            <w:r>
              <w:rPr/>
              <w:t xml:space="preserve"> Treaty between the Government of Australia and the Government of New Zealand Establishing Certain Exclusive Economic Zone Boundaries and Continental Shelf Boundaries (Adelaide, 25 July 2004) [2006] ATS 4</w:t>
            </w:r>
          </w:p>
          <w:p>
            <w:pPr>
              <w:pStyle w:val="Normal"/>
              <w:jc w:val="left"/>
              <w:rPr/>
            </w:pPr>
            <w:r>
              <w:rPr>
                <w:u w:val="single"/>
              </w:rPr>
              <w:t>Remarks:</w:t>
            </w:r>
            <w:r>
              <w:rPr/>
              <w:t xml:space="preserve"> </w:t>
            </w:r>
          </w:p>
          <w:p>
            <w:pPr>
              <w:pStyle w:val="Normal"/>
              <w:spacing w:before="0" w:after="240"/>
              <w:jc w:val="left"/>
              <w:rPr/>
            </w:pPr>
            <w:r>
              <w:rPr>
                <w:u w:val="single"/>
              </w:rPr>
              <w:t>Attribute name abbreviation:</w:t>
            </w:r>
            <w:r>
              <w:rPr/>
              <w:t xml:space="preserve"> LEGSOU</w:t>
            </w:r>
          </w:p>
        </w:tc>
      </w:tr>
    </w:tbl>
    <w:p>
      <w:pPr>
        <w:pStyle w:val="Normal"/>
        <w:jc w:val="left"/>
        <w:rPr/>
      </w:pPr>
      <w:r>
        <w:rPr/>
      </w:r>
    </w:p>
    <w:p>
      <w:pPr>
        <w:pStyle w:val="Normal"/>
        <w:jc w:val="left"/>
        <w:rPr/>
      </w:pPr>
      <w:r>
        <w:rPr/>
      </w:r>
    </w:p>
    <w:p>
      <w:pPr>
        <w:pStyle w:val="Normal"/>
        <w:jc w:val="left"/>
        <w:rPr>
          <w:b/>
          <w:b/>
        </w:rPr>
      </w:pPr>
      <w:r>
        <w:rPr>
          <w:b/>
        </w:rPr>
        <w:t>13.19</w:t>
        <w:tab/>
        <w:t>Intellectual Property Owner</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Intellectual Property Owner:</w:t>
            </w:r>
            <w:r>
              <w:rPr/>
              <w:t xml:space="preserve"> </w:t>
            </w:r>
          </w:p>
          <w:p>
            <w:pPr>
              <w:pStyle w:val="Normal"/>
              <w:jc w:val="left"/>
              <w:rPr/>
            </w:pPr>
            <w:r>
              <w:rPr>
                <w:u w:val="single"/>
              </w:rPr>
              <w:t>Definition:</w:t>
            </w:r>
            <w:r>
              <w:rPr/>
              <w:t xml:space="preserve"> String of national language characters. Defines the principle intellectual property right owner of the data.</w:t>
            </w:r>
          </w:p>
          <w:p>
            <w:pPr>
              <w:pStyle w:val="Normal"/>
              <w:jc w:val="left"/>
              <w:rPr/>
            </w:pPr>
            <w:r>
              <w:rPr>
                <w:u w:val="single"/>
              </w:rPr>
              <w:t>Example:</w:t>
            </w:r>
            <w:r>
              <w:rPr/>
              <w:t xml:space="preserve"> Commonwealth of Australia (Geoscience Australia)</w:t>
            </w:r>
          </w:p>
          <w:p>
            <w:pPr>
              <w:pStyle w:val="Normal"/>
              <w:jc w:val="left"/>
              <w:rPr/>
            </w:pPr>
            <w:r>
              <w:rPr>
                <w:u w:val="single"/>
              </w:rPr>
              <w:t>Remarks:</w:t>
            </w:r>
            <w:r>
              <w:rPr/>
              <w:t xml:space="preserve"> A text string URL allows more information to be made available on licensing conditions.</w:t>
            </w:r>
          </w:p>
          <w:p>
            <w:pPr>
              <w:pStyle w:val="Normal"/>
              <w:spacing w:before="0" w:after="240"/>
              <w:jc w:val="left"/>
              <w:rPr/>
            </w:pPr>
            <w:r>
              <w:rPr>
                <w:u w:val="single"/>
              </w:rPr>
              <w:t>Attribute name abbreviation:</w:t>
            </w:r>
            <w:r>
              <w:rPr/>
              <w:t xml:space="preserve"> IP_OWNER</w:t>
            </w:r>
          </w:p>
        </w:tc>
      </w:tr>
    </w:tbl>
    <w:p>
      <w:pPr>
        <w:pStyle w:val="Normal"/>
        <w:jc w:val="left"/>
        <w:rPr/>
      </w:pPr>
      <w:r>
        <w:rPr/>
      </w:r>
    </w:p>
    <w:p>
      <w:pPr>
        <w:pStyle w:val="Normal"/>
        <w:jc w:val="left"/>
        <w:rPr/>
      </w:pPr>
      <w:r>
        <w:rPr/>
      </w:r>
    </w:p>
    <w:p>
      <w:pPr>
        <w:pStyle w:val="Normal"/>
        <w:jc w:val="left"/>
        <w:rPr>
          <w:b/>
          <w:b/>
        </w:rPr>
      </w:pPr>
      <w:r>
        <w:rPr>
          <w:b/>
        </w:rPr>
        <w:t>13.20</w:t>
        <w:tab/>
        <w:t xml:space="preserve">Licence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Licence:</w:t>
            </w:r>
            <w:r>
              <w:rPr/>
              <w:t xml:space="preserve"> </w:t>
            </w:r>
          </w:p>
          <w:p>
            <w:pPr>
              <w:pStyle w:val="Normal"/>
              <w:jc w:val="left"/>
              <w:rPr/>
            </w:pPr>
            <w:r>
              <w:rPr>
                <w:u w:val="single"/>
              </w:rPr>
              <w:t>Definition:</w:t>
            </w:r>
            <w:r>
              <w:rPr/>
              <w:t xml:space="preserve"> String of national language characters. Defines the licence conditions for access or use of the data.</w:t>
            </w:r>
          </w:p>
          <w:p>
            <w:pPr>
              <w:pStyle w:val="Normal"/>
              <w:jc w:val="left"/>
              <w:rPr/>
            </w:pPr>
            <w:r>
              <w:rPr>
                <w:u w:val="single"/>
              </w:rPr>
              <w:t>Example:</w:t>
            </w:r>
            <w:r>
              <w:rPr/>
              <w:t xml:space="preserve"> Creative Commons Attribution 3.0 Australia http://creativecommons.org/licenses/by/3.0/au/deed.en</w:t>
            </w:r>
          </w:p>
          <w:p>
            <w:pPr>
              <w:pStyle w:val="Normal"/>
              <w:jc w:val="left"/>
              <w:rPr/>
            </w:pPr>
            <w:r>
              <w:rPr>
                <w:u w:val="single"/>
              </w:rPr>
              <w:t>Remarks:</w:t>
            </w:r>
            <w:r>
              <w:rPr/>
              <w:t xml:space="preserve"> A text string URL allows more information to be made available on licensing conditions.</w:t>
            </w:r>
          </w:p>
          <w:p>
            <w:pPr>
              <w:pStyle w:val="Normal"/>
              <w:spacing w:before="0" w:after="240"/>
              <w:jc w:val="left"/>
              <w:rPr/>
            </w:pPr>
            <w:r>
              <w:rPr>
                <w:u w:val="single"/>
              </w:rPr>
              <w:t>Attribute name abbreviation:</w:t>
            </w:r>
            <w:r>
              <w:rPr/>
              <w:t xml:space="preserve"> </w:t>
            </w:r>
          </w:p>
        </w:tc>
      </w:tr>
    </w:tbl>
    <w:p>
      <w:pPr>
        <w:pStyle w:val="Normal"/>
        <w:jc w:val="left"/>
        <w:rPr/>
      </w:pPr>
      <w:r>
        <w:rPr/>
      </w:r>
    </w:p>
    <w:p>
      <w:pPr>
        <w:pStyle w:val="Normal"/>
        <w:jc w:val="left"/>
        <w:rPr/>
      </w:pPr>
      <w:r>
        <w:rPr/>
      </w:r>
    </w:p>
    <w:p>
      <w:pPr>
        <w:pStyle w:val="Normal"/>
        <w:jc w:val="left"/>
        <w:rPr>
          <w:b/>
          <w:b/>
        </w:rPr>
      </w:pPr>
      <w:r>
        <w:rPr>
          <w:b/>
        </w:rPr>
        <w:t>13.21</w:t>
        <w:tab/>
        <w:t xml:space="preserve">Disclaimer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Disclaimer:</w:t>
            </w:r>
            <w:r>
              <w:rPr/>
              <w:t xml:space="preserve"> </w:t>
            </w:r>
          </w:p>
          <w:p>
            <w:pPr>
              <w:pStyle w:val="Normal"/>
              <w:jc w:val="left"/>
              <w:rPr/>
            </w:pPr>
            <w:r>
              <w:rPr>
                <w:u w:val="single"/>
              </w:rPr>
              <w:t>Definition:</w:t>
            </w:r>
            <w:r>
              <w:rPr/>
              <w:t xml:space="preserve"> String of national language characters. This attribute may be used to declare conditions or limitations relating to the use or accuracy of the data.</w:t>
            </w:r>
          </w:p>
          <w:p>
            <w:pPr>
              <w:pStyle w:val="Normal"/>
              <w:jc w:val="left"/>
              <w:rPr/>
            </w:pPr>
            <w:r>
              <w:rPr>
                <w:u w:val="single"/>
              </w:rPr>
              <w:t>Example:</w:t>
            </w:r>
            <w:r>
              <w:rPr/>
              <w:t xml:space="preserve"> http://www.ga.gov.au/disclaimer/amsis</w:t>
            </w:r>
          </w:p>
          <w:p>
            <w:pPr>
              <w:pStyle w:val="Normal"/>
              <w:jc w:val="left"/>
              <w:rPr/>
            </w:pPr>
            <w:r>
              <w:rPr>
                <w:u w:val="single"/>
              </w:rPr>
              <w:t>Remarks:</w:t>
            </w:r>
            <w:r>
              <w:rPr/>
              <w:t xml:space="preserve"> A text string URL allows more information to be made available on licensing conditions.</w:t>
            </w:r>
          </w:p>
          <w:p>
            <w:pPr>
              <w:pStyle w:val="Normal"/>
              <w:spacing w:before="0" w:after="240"/>
              <w:jc w:val="left"/>
              <w:rPr/>
            </w:pPr>
            <w:r>
              <w:rPr>
                <w:u w:val="single"/>
              </w:rPr>
              <w:t>Attribute name abbreviation:</w:t>
            </w:r>
            <w:r>
              <w:rPr/>
              <w:t xml:space="preserve"> </w:t>
            </w:r>
          </w:p>
        </w:tc>
      </w:tr>
    </w:tbl>
    <w:p>
      <w:pPr>
        <w:pStyle w:val="Normal"/>
        <w:jc w:val="left"/>
        <w:rPr/>
      </w:pPr>
      <w:r>
        <w:rPr/>
      </w:r>
    </w:p>
    <w:p>
      <w:pPr>
        <w:pStyle w:val="Normal"/>
        <w:jc w:val="left"/>
        <w:rPr/>
      </w:pPr>
      <w:r>
        <w:rPr/>
      </w:r>
    </w:p>
    <w:p>
      <w:pPr>
        <w:pStyle w:val="Normal"/>
        <w:jc w:val="left"/>
        <w:rPr>
          <w:b/>
          <w:b/>
        </w:rPr>
      </w:pPr>
      <w:r>
        <w:rPr>
          <w:b/>
        </w:rPr>
        <w:t>13.22</w:t>
        <w:tab/>
        <w:t xml:space="preserve">Textual Description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Textual Description:</w:t>
            </w:r>
            <w:r>
              <w:rPr/>
              <w:t xml:space="preserve"> </w:t>
            </w:r>
          </w:p>
          <w:p>
            <w:pPr>
              <w:pStyle w:val="Normal"/>
              <w:jc w:val="left"/>
              <w:rPr/>
            </w:pPr>
            <w:r>
              <w:rPr>
                <w:u w:val="single"/>
              </w:rPr>
              <w:t>Definition:</w:t>
            </w:r>
            <w:r>
              <w:rPr/>
              <w:t xml:space="preserve"> String of national language characters. Description or comment field.</w:t>
            </w:r>
          </w:p>
          <w:p>
            <w:pPr>
              <w:pStyle w:val="Normal"/>
              <w:jc w:val="left"/>
              <w:rPr/>
            </w:pPr>
            <w:r>
              <w:rPr>
                <w:u w:val="single"/>
              </w:rPr>
              <w:t>Example:</w:t>
            </w:r>
            <w:r>
              <w:rPr/>
              <w:t xml:space="preserve"> </w:t>
            </w:r>
          </w:p>
          <w:p>
            <w:pPr>
              <w:pStyle w:val="Normal"/>
              <w:jc w:val="left"/>
              <w:rPr/>
            </w:pPr>
            <w:r>
              <w:rPr>
                <w:u w:val="single"/>
              </w:rPr>
              <w:t>Remarks:</w:t>
            </w:r>
            <w:r>
              <w:rPr/>
              <w:t xml:space="preserve"> </w:t>
            </w:r>
          </w:p>
          <w:p>
            <w:pPr>
              <w:pStyle w:val="Normal"/>
              <w:spacing w:before="0" w:after="240"/>
              <w:jc w:val="left"/>
              <w:rPr/>
            </w:pPr>
            <w:r>
              <w:rPr>
                <w:u w:val="single"/>
              </w:rPr>
              <w:t>Attribute name abbreviation:</w:t>
            </w:r>
            <w:r>
              <w:rPr/>
              <w:t xml:space="preserve"> COMMENT</w:t>
            </w:r>
          </w:p>
        </w:tc>
      </w:tr>
    </w:tbl>
    <w:p>
      <w:pPr>
        <w:pStyle w:val="Normal"/>
        <w:jc w:val="left"/>
        <w:rPr/>
      </w:pPr>
      <w:r>
        <w:rPr/>
      </w:r>
    </w:p>
    <w:p>
      <w:pPr>
        <w:pStyle w:val="Normal"/>
        <w:jc w:val="left"/>
        <w:rPr/>
      </w:pPr>
      <w:r>
        <w:rPr/>
      </w:r>
    </w:p>
    <w:p>
      <w:pPr>
        <w:pStyle w:val="Normal"/>
        <w:jc w:val="left"/>
        <w:rPr>
          <w:b/>
          <w:b/>
        </w:rPr>
      </w:pPr>
      <w:r>
        <w:rPr>
          <w:b/>
        </w:rPr>
        <w:t>13.23</w:t>
        <w:tab/>
        <w:t xml:space="preserve">Registry Identifier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Registry Identifier:</w:t>
            </w:r>
            <w:r>
              <w:rPr/>
              <w:t xml:space="preserve"> </w:t>
            </w:r>
          </w:p>
          <w:p>
            <w:pPr>
              <w:pStyle w:val="Normal"/>
              <w:jc w:val="left"/>
              <w:rPr/>
            </w:pPr>
            <w:r>
              <w:rPr>
                <w:u w:val="single"/>
              </w:rPr>
              <w:t>Definition:</w:t>
            </w:r>
            <w:r>
              <w:rPr/>
              <w:t xml:space="preserve"> Alphanumeric string. The purpose of this attribute is to link the data to an external registry or database containing a State’s legislation or treaty information.</w:t>
            </w:r>
          </w:p>
          <w:p>
            <w:pPr>
              <w:pStyle w:val="Normal"/>
              <w:jc w:val="left"/>
              <w:rPr/>
            </w:pPr>
            <w:r>
              <w:rPr>
                <w:u w:val="single"/>
              </w:rPr>
              <w:t>Example:</w:t>
            </w:r>
            <w:r>
              <w:rPr/>
              <w:t xml:space="preserve"> </w:t>
            </w:r>
          </w:p>
          <w:p>
            <w:pPr>
              <w:pStyle w:val="Normal"/>
              <w:jc w:val="left"/>
              <w:rPr/>
            </w:pPr>
            <w:r>
              <w:rPr>
                <w:u w:val="single"/>
              </w:rPr>
              <w:t>Remarks:</w:t>
            </w:r>
            <w:r>
              <w:rPr/>
              <w:t xml:space="preserve"> </w:t>
            </w:r>
          </w:p>
          <w:p>
            <w:pPr>
              <w:pStyle w:val="Normal"/>
              <w:spacing w:before="0" w:after="240"/>
              <w:jc w:val="left"/>
              <w:rPr/>
            </w:pPr>
            <w:r>
              <w:rPr>
                <w:u w:val="single"/>
              </w:rPr>
              <w:t>Attribute name abbreviation:</w:t>
            </w:r>
            <w:r>
              <w:rPr/>
              <w:t xml:space="preserve"> REGISTRY_NO</w:t>
            </w:r>
          </w:p>
        </w:tc>
      </w:tr>
    </w:tbl>
    <w:p>
      <w:pPr>
        <w:pStyle w:val="Normal"/>
        <w:jc w:val="left"/>
        <w:rPr/>
      </w:pPr>
      <w:r>
        <w:rPr/>
      </w:r>
    </w:p>
    <w:p>
      <w:pPr>
        <w:pStyle w:val="Normal"/>
        <w:jc w:val="left"/>
        <w:rPr/>
      </w:pPr>
      <w:r>
        <w:rPr/>
      </w:r>
    </w:p>
    <w:p>
      <w:pPr>
        <w:pStyle w:val="Normal"/>
        <w:jc w:val="left"/>
        <w:rPr>
          <w:b/>
          <w:b/>
        </w:rPr>
      </w:pPr>
      <w:r>
        <w:rPr>
          <w:b/>
        </w:rPr>
        <w:t>13.24</w:t>
        <w:tab/>
        <w:t xml:space="preserve">Date </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8522"/>
      </w:tblGrid>
      <w:tr>
        <w:trPr/>
        <w:tc>
          <w:tcPr>
            <w:tcW w:w="8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br/>
            </w:r>
            <w:r>
              <w:rPr>
                <w:b/>
              </w:rPr>
              <w:t>Date:</w:t>
            </w:r>
            <w:r>
              <w:rPr/>
              <w:t xml:space="preserve"> </w:t>
            </w:r>
          </w:p>
          <w:p>
            <w:pPr>
              <w:pStyle w:val="Normal"/>
              <w:jc w:val="left"/>
              <w:rPr/>
            </w:pPr>
            <w:r>
              <w:rPr>
                <w:u w:val="single"/>
              </w:rPr>
              <w:t>Definition:</w:t>
            </w:r>
            <w:r>
              <w:rPr/>
              <w:t xml:space="preserve"> Pertinent date relating to the data, in the format dd/mm/yyyy </w:t>
            </w:r>
          </w:p>
          <w:p>
            <w:pPr>
              <w:pStyle w:val="Normal"/>
              <w:jc w:val="left"/>
              <w:rPr/>
            </w:pPr>
            <w:r>
              <w:rPr>
                <w:u w:val="single"/>
              </w:rPr>
              <w:t>Example:</w:t>
            </w:r>
            <w:r>
              <w:rPr/>
              <w:t xml:space="preserve"> 25/08/2014</w:t>
            </w:r>
          </w:p>
          <w:p>
            <w:pPr>
              <w:pStyle w:val="Normal"/>
              <w:jc w:val="left"/>
              <w:rPr/>
            </w:pPr>
            <w:r>
              <w:rPr>
                <w:u w:val="single"/>
              </w:rPr>
              <w:t>Remarks:</w:t>
            </w:r>
            <w:r>
              <w:rPr/>
              <w:t xml:space="preserve"> </w:t>
            </w:r>
          </w:p>
          <w:p>
            <w:pPr>
              <w:pStyle w:val="Normal"/>
              <w:spacing w:before="0" w:after="240"/>
              <w:jc w:val="left"/>
              <w:rPr/>
            </w:pPr>
            <w:r>
              <w:rPr>
                <w:u w:val="single"/>
              </w:rPr>
              <w:t>Attribute name abbreviation:</w:t>
            </w:r>
            <w:r>
              <w:rPr/>
              <w:t xml:space="preserve"> </w:t>
            </w:r>
          </w:p>
        </w:tc>
      </w:tr>
    </w:tbl>
    <w:p>
      <w:pPr>
        <w:pStyle w:val="Normal"/>
        <w:pBdr/>
        <w:spacing w:before="0" w:after="240"/>
        <w:jc w:val="left"/>
        <w:rPr/>
      </w:pPr>
      <w:r>
        <w:rPr/>
      </w:r>
    </w:p>
    <w:sectPr>
      <w:headerReference w:type="default" r:id="rId7"/>
      <w:footerReference w:type="default" r:id="rId8"/>
      <w:type w:val="nextPage"/>
      <w:pgSz w:w="11906" w:h="16838"/>
      <w:pgMar w:left="1800" w:right="1800" w:header="708"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Helvetica">
    <w:altName w:val="Arial"/>
    <w:charset w:val="01"/>
    <w:family w:val="roman"/>
    <w:pitch w:val="variable"/>
  </w:font>
  <w:font w:name="Calibri">
    <w:charset w:val="01"/>
    <w:family w:val="roman"/>
    <w:pitch w:val="variable"/>
  </w:font>
  <w:font w:name="Arial">
    <w:altName w:val="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6</w:t>
    </w:r>
    <w:r>
      <w:fldChar w:fldCharType="end"/>
    </w:r>
  </w:p>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18</w:t>
    </w:r>
    <w:r>
      <w:fldChar w:fldCharType="end"/>
    </w:r>
  </w:p>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740"/>
      <w:ind w:right="360" w:firstLine="36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exact" w:line="220" w:before="0" w:after="7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exact" w:line="220" w:before="0" w:after="7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Fonts w:cs="Times New Roman"/>
      </w:rPr>
    </w:lvl>
    <w:lvl w:ilvl="1">
      <w:start w:val="1"/>
      <w:numFmt w:val="decimal"/>
      <w:lvlText w:val="%1.%2"/>
      <w:lvlJc w:val="left"/>
      <w:pPr>
        <w:ind w:left="90" w:hanging="0"/>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Fonts w:cs="Times New Roman"/>
      </w:rPr>
    </w:lvl>
    <w:lvl w:ilvl="2">
      <w:start w:val="1"/>
      <w:numFmt w:val="decimal"/>
      <w:lvlText w:val="%1.%2.%3"/>
      <w:lvlJc w:val="left"/>
      <w:pPr>
        <w:ind w:left="0" w:hanging="0"/>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Fonts w:cs="Times New Roman"/>
      </w:rPr>
    </w:lvl>
    <w:lvl w:ilvl="3">
      <w:start w:val="1"/>
      <w:numFmt w:val="decimal"/>
      <w:lvlText w:val="%1.%2.%3.%4"/>
      <w:lvlJc w:val="left"/>
      <w:pPr>
        <w:ind w:left="0" w:hanging="0"/>
      </w:pPr>
      <w:rPr>
        <w:i w:val="false"/>
        <w:b/>
      </w:rPr>
    </w:lvl>
    <w:lvl w:ilvl="4">
      <w:start w:val="1"/>
      <w:numFmt w:val="decimal"/>
      <w:lvlText w:val="%1.%2.%3.%4.%5"/>
      <w:lvlJc w:val="left"/>
      <w:pPr>
        <w:ind w:left="1900" w:hanging="0"/>
      </w:pPr>
      <w:rPr>
        <w:i w:val="false"/>
        <w:b/>
      </w:rPr>
    </w:lvl>
    <w:lvl w:ilvl="5">
      <w:start w:val="1"/>
      <w:numFmt w:val="decimal"/>
      <w:lvlText w:val="%1.%2.%3.%4.%5.%6"/>
      <w:lvlJc w:val="left"/>
      <w:pPr>
        <w:ind w:left="0" w:hanging="0"/>
      </w:pPr>
      <w:rPr>
        <w:i w:val="false"/>
        <w:b/>
      </w:r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decimal"/>
      <w:lvlText w:val="%1"/>
      <w:lvlJc w:val="left"/>
      <w:pPr>
        <w:tabs>
          <w:tab w:val="num" w:pos="432"/>
        </w:tabs>
        <w:ind w:left="43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Fonts w:cs="Times New Roman"/>
      </w:rPr>
    </w:lvl>
    <w:lvl w:ilvl="1">
      <w:start w:val="1"/>
      <w:numFmt w:val="decimal"/>
      <w:lvlText w:val="%1.%2"/>
      <w:lvlJc w:val="left"/>
      <w:pPr>
        <w:tabs>
          <w:tab w:val="num" w:pos="450"/>
        </w:tabs>
        <w:ind w:left="90" w:hanging="0"/>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Fonts w:cs="Times New Roman"/>
      </w:rPr>
    </w:lvl>
    <w:lvl w:ilvl="2">
      <w:start w:val="1"/>
      <w:numFmt w:val="decimal"/>
      <w:lvlText w:val="%1.%2.%3"/>
      <w:lvlJc w:val="left"/>
      <w:pPr>
        <w:tabs>
          <w:tab w:val="num" w:pos="720"/>
        </w:tabs>
        <w:ind w:left="0" w:hanging="0"/>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Fonts w:cs="Times New Roman"/>
      </w:rPr>
    </w:lvl>
    <w:lvl w:ilvl="3">
      <w:start w:val="1"/>
      <w:numFmt w:val="decimal"/>
      <w:lvlText w:val="%1.%2.%3.%4"/>
      <w:lvlJc w:val="left"/>
      <w:pPr>
        <w:tabs>
          <w:tab w:val="num" w:pos="1080"/>
        </w:tabs>
        <w:ind w:left="0" w:hanging="0"/>
      </w:pPr>
      <w:rPr>
        <w:i w:val="false"/>
        <w:b/>
      </w:rPr>
    </w:lvl>
    <w:lvl w:ilvl="4">
      <w:start w:val="1"/>
      <w:numFmt w:val="decimal"/>
      <w:lvlText w:val="%1.%2.%3.%4.%5"/>
      <w:lvlJc w:val="left"/>
      <w:pPr>
        <w:tabs>
          <w:tab w:val="num" w:pos="2980"/>
        </w:tabs>
        <w:ind w:left="1900" w:hanging="0"/>
      </w:pPr>
      <w:rPr>
        <w:i w:val="false"/>
        <w:b/>
      </w:rPr>
    </w:lvl>
    <w:lvl w:ilvl="5">
      <w:start w:val="1"/>
      <w:numFmt w:val="decimal"/>
      <w:lvlText w:val="%1.%2.%3.%4.%5.%6"/>
      <w:lvlJc w:val="left"/>
      <w:pPr>
        <w:tabs>
          <w:tab w:val="num" w:pos="1440"/>
        </w:tabs>
        <w:ind w:left="0" w:hanging="0"/>
      </w:pPr>
      <w:rPr>
        <w:i w:val="false"/>
        <w:b/>
      </w:rPr>
    </w:lvl>
    <w:lvl w:ilvl="6">
      <w:start w:val="1"/>
      <w:numFmt w:val="decimal"/>
      <w:lvlText w:val="%1.%2.%3.%4.%5.%6.%7"/>
      <w:lvlJc w:val="left"/>
      <w:pPr>
        <w:tabs>
          <w:tab w:val="num" w:pos="1440"/>
        </w:tabs>
        <w:ind w:left="0" w:hanging="0"/>
      </w:pPr>
    </w:lvl>
    <w:lvl w:ilvl="7">
      <w:start w:val="1"/>
      <w:numFmt w:val="decimal"/>
      <w:lvlText w:val="%1.%2.%3.%4.%5.%6.%7.%8"/>
      <w:lvlJc w:val="left"/>
      <w:pPr>
        <w:tabs>
          <w:tab w:val="num" w:pos="1800"/>
        </w:tabs>
        <w:ind w:left="0" w:hanging="0"/>
      </w:pPr>
    </w:lvl>
    <w:lvl w:ilvl="8">
      <w:start w:val="1"/>
      <w:numFmt w:val="decimal"/>
      <w:lvlText w:val="%1.%2.%3.%4.%5.%6.%7.%8.%9"/>
      <w:lvlJc w:val="left"/>
      <w:pPr>
        <w:tabs>
          <w:tab w:val="num" w:pos="1800"/>
        </w:tabs>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2993"/>
    <w:pPr>
      <w:widowControl/>
      <w:bidi w:val="0"/>
      <w:spacing w:lineRule="atLeast" w:line="230" w:before="0" w:after="240"/>
      <w:jc w:val="both"/>
    </w:pPr>
    <w:rPr>
      <w:rFonts w:ascii="Arial" w:hAnsi="Arial" w:eastAsia="MS Mincho" w:cs="Times New Roman"/>
      <w:color w:val="auto"/>
      <w:sz w:val="20"/>
      <w:szCs w:val="20"/>
      <w:lang w:val="en-GB" w:eastAsia="ja-JP" w:bidi="ar-SA"/>
    </w:rPr>
  </w:style>
  <w:style w:type="paragraph" w:styleId="Heading1">
    <w:name w:val="Heading 1"/>
    <w:basedOn w:val="Normal"/>
    <w:next w:val="Normal"/>
    <w:link w:val="Heading1Char"/>
    <w:qFormat/>
    <w:rsid w:val="00e72993"/>
    <w:pPr>
      <w:keepNext/>
      <w:numPr>
        <w:ilvl w:val="0"/>
        <w:numId w:val="1"/>
      </w:numPr>
      <w:tabs>
        <w:tab w:val="left" w:pos="400" w:leader="none"/>
        <w:tab w:val="left" w:pos="560" w:leader="none"/>
      </w:tabs>
      <w:suppressAutoHyphens w:val="true"/>
      <w:spacing w:lineRule="exact" w:line="270" w:before="270" w:after="240"/>
      <w:outlineLvl w:val="0"/>
      <w:outlineLvl w:val="0"/>
    </w:pPr>
    <w:rPr>
      <w:b/>
      <w:bCs/>
      <w:sz w:val="24"/>
    </w:rPr>
  </w:style>
  <w:style w:type="paragraph" w:styleId="Heading2">
    <w:name w:val="Heading 2"/>
    <w:basedOn w:val="Heading1"/>
    <w:next w:val="Normal"/>
    <w:qFormat/>
    <w:rsid w:val="00e72993"/>
    <w:pPr>
      <w:numPr>
        <w:ilvl w:val="1"/>
        <w:numId w:val="1"/>
      </w:numPr>
      <w:tabs>
        <w:tab w:val="left" w:pos="540" w:leader="none"/>
        <w:tab w:val="left" w:pos="644" w:leader="none"/>
        <w:tab w:val="left" w:pos="700" w:leader="none"/>
      </w:tabs>
      <w:spacing w:lineRule="exact" w:line="250" w:before="60" w:after="240"/>
      <w:ind w:left="0" w:hanging="0"/>
      <w:outlineLvl w:val="1"/>
      <w:outlineLvl w:val="1"/>
    </w:pPr>
    <w:rPr>
      <w:sz w:val="22"/>
    </w:rPr>
  </w:style>
  <w:style w:type="paragraph" w:styleId="Heading3">
    <w:name w:val="Heading 3"/>
    <w:basedOn w:val="Heading1"/>
    <w:next w:val="Normal"/>
    <w:qFormat/>
    <w:rsid w:val="00e72993"/>
    <w:pPr>
      <w:numPr>
        <w:ilvl w:val="2"/>
        <w:numId w:val="1"/>
      </w:numPr>
      <w:tabs>
        <w:tab w:val="left" w:pos="660" w:leader="none"/>
        <w:tab w:val="left" w:pos="880" w:leader="none"/>
      </w:tabs>
      <w:spacing w:lineRule="exact" w:line="230" w:before="60" w:after="240"/>
      <w:jc w:val="left"/>
      <w:outlineLvl w:val="2"/>
      <w:outlineLvl w:val="2"/>
    </w:pPr>
    <w:rPr>
      <w:sz w:val="20"/>
    </w:rPr>
  </w:style>
  <w:style w:type="paragraph" w:styleId="Heading4">
    <w:name w:val="Heading 4"/>
    <w:basedOn w:val="Heading3"/>
    <w:next w:val="Normal"/>
    <w:qFormat/>
    <w:rsid w:val="00e72993"/>
    <w:pPr>
      <w:numPr>
        <w:ilvl w:val="3"/>
        <w:numId w:val="1"/>
      </w:numPr>
      <w:tabs>
        <w:tab w:val="left" w:pos="940" w:leader="none"/>
        <w:tab w:val="left" w:pos="1140" w:leader="none"/>
        <w:tab w:val="left" w:pos="1360" w:leader="none"/>
      </w:tabs>
      <w:outlineLvl w:val="3"/>
      <w:outlineLvl w:val="3"/>
    </w:pPr>
    <w:rPr/>
  </w:style>
  <w:style w:type="paragraph" w:styleId="Heading5">
    <w:name w:val="Heading 5"/>
    <w:basedOn w:val="Heading4"/>
    <w:next w:val="Normal"/>
    <w:qFormat/>
    <w:rsid w:val="00e72993"/>
    <w:pPr>
      <w:numPr>
        <w:ilvl w:val="4"/>
        <w:numId w:val="1"/>
      </w:numPr>
      <w:outlineLvl w:val="4"/>
      <w:outlineLvl w:val="4"/>
    </w:pPr>
    <w:rPr/>
  </w:style>
  <w:style w:type="paragraph" w:styleId="Heading6">
    <w:name w:val="Heading 6"/>
    <w:basedOn w:val="Heading5"/>
    <w:next w:val="Normal"/>
    <w:qFormat/>
    <w:rsid w:val="00e72993"/>
    <w:pPr>
      <w:numPr>
        <w:ilvl w:val="5"/>
        <w:numId w:val="1"/>
      </w:numPr>
      <w:outlineLvl w:val="5"/>
      <w:outlineLvl w:val="5"/>
    </w:pPr>
    <w:rPr/>
  </w:style>
  <w:style w:type="paragraph" w:styleId="Heading7">
    <w:name w:val="Heading 7"/>
    <w:basedOn w:val="Heading6"/>
    <w:next w:val="Normal"/>
    <w:qFormat/>
    <w:rsid w:val="00e72993"/>
    <w:pPr>
      <w:numPr>
        <w:ilvl w:val="6"/>
        <w:numId w:val="1"/>
      </w:numPr>
      <w:outlineLvl w:val="6"/>
      <w:outlineLvl w:val="6"/>
    </w:pPr>
    <w:rPr/>
  </w:style>
  <w:style w:type="paragraph" w:styleId="Heading8">
    <w:name w:val="Heading 8"/>
    <w:basedOn w:val="Heading6"/>
    <w:next w:val="Normal"/>
    <w:qFormat/>
    <w:rsid w:val="00e72993"/>
    <w:pPr>
      <w:numPr>
        <w:ilvl w:val="7"/>
        <w:numId w:val="1"/>
      </w:numPr>
      <w:outlineLvl w:val="7"/>
      <w:outlineLvl w:val="7"/>
    </w:pPr>
    <w:rPr/>
  </w:style>
  <w:style w:type="paragraph" w:styleId="Heading9">
    <w:name w:val="Heading 9"/>
    <w:basedOn w:val="Heading6"/>
    <w:next w:val="Normal"/>
    <w:qFormat/>
    <w:rsid w:val="00e72993"/>
    <w:pPr>
      <w:numPr>
        <w:ilvl w:val="8"/>
        <w:numId w:val="1"/>
      </w:numPr>
      <w:outlineLvl w:val="8"/>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e72993"/>
    <w:rPr>
      <w:sz w:val="16"/>
      <w:lang w:val="fr-FR"/>
    </w:rPr>
  </w:style>
  <w:style w:type="character" w:styleId="Defterms" w:customStyle="1">
    <w:name w:val="Defterms"/>
    <w:qFormat/>
    <w:rsid w:val="00e72993"/>
    <w:rPr>
      <w:color w:val="00000A"/>
      <w:lang w:val="fr-FR"/>
    </w:rPr>
  </w:style>
  <w:style w:type="character" w:styleId="Emphasis">
    <w:name w:val="Emphasis"/>
    <w:qFormat/>
    <w:rsid w:val="00e72993"/>
    <w:rPr>
      <w:i/>
      <w:lang w:val="fr-FR"/>
    </w:rPr>
  </w:style>
  <w:style w:type="character" w:styleId="ExtXref" w:customStyle="1">
    <w:name w:val="ExtXref"/>
    <w:qFormat/>
    <w:rsid w:val="00e72993"/>
    <w:rPr>
      <w:color w:val="00000A"/>
      <w:lang w:val="fr-FR"/>
    </w:rPr>
  </w:style>
  <w:style w:type="character" w:styleId="FollowedHyperlink">
    <w:name w:val="FollowedHyperlink"/>
    <w:qFormat/>
    <w:rsid w:val="00e72993"/>
    <w:rPr>
      <w:color w:val="800080"/>
      <w:u w:val="single"/>
      <w:lang w:val="fr-FR"/>
    </w:rPr>
  </w:style>
  <w:style w:type="character" w:styleId="InternetLink">
    <w:name w:val="Internet Link"/>
    <w:rsid w:val="00e72993"/>
    <w:rPr>
      <w:color w:val="0000FF"/>
      <w:u w:val="single"/>
      <w:lang w:val="fr-FR"/>
    </w:rPr>
  </w:style>
  <w:style w:type="character" w:styleId="Linenumber">
    <w:name w:val="line number"/>
    <w:qFormat/>
    <w:rsid w:val="00e72993"/>
    <w:rPr>
      <w:lang w:val="fr-FR"/>
    </w:rPr>
  </w:style>
  <w:style w:type="character" w:styleId="Pagenumber">
    <w:name w:val="page number"/>
    <w:qFormat/>
    <w:rsid w:val="00e72993"/>
    <w:rPr>
      <w:lang w:val="fr-FR"/>
    </w:rPr>
  </w:style>
  <w:style w:type="character" w:styleId="Strong">
    <w:name w:val="Strong"/>
    <w:qFormat/>
    <w:rsid w:val="00e72993"/>
    <w:rPr>
      <w:b/>
      <w:lang w:val="fr-FR"/>
    </w:rPr>
  </w:style>
  <w:style w:type="character" w:styleId="TableFootNoteXref" w:customStyle="1">
    <w:name w:val="TableFootNoteXref"/>
    <w:qFormat/>
    <w:rsid w:val="00e72993"/>
    <w:rPr>
      <w:sz w:val="14"/>
      <w:lang w:val="fr-FR"/>
    </w:rPr>
  </w:style>
  <w:style w:type="character" w:styleId="Attrlist" w:customStyle="1">
    <w:name w:val="attr-list"/>
    <w:qFormat/>
    <w:rsid w:val="00e72993"/>
    <w:rPr/>
  </w:style>
  <w:style w:type="character" w:styleId="DefaultChar" w:customStyle="1">
    <w:name w:val="Default Char"/>
    <w:link w:val="Default"/>
    <w:qFormat/>
    <w:rsid w:val="00e914cd"/>
    <w:rPr>
      <w:rFonts w:ascii="Arial" w:hAnsi="Arial" w:cs="Arial"/>
      <w:color w:val="000000"/>
      <w:sz w:val="24"/>
      <w:szCs w:val="24"/>
      <w:lang w:val="en-US" w:eastAsia="en-US" w:bidi="ar-SA"/>
    </w:rPr>
  </w:style>
  <w:style w:type="character" w:styleId="Heading1Char" w:customStyle="1">
    <w:name w:val="Heading 1 Char"/>
    <w:link w:val="Heading1"/>
    <w:qFormat/>
    <w:rsid w:val="008c4a2e"/>
    <w:rPr>
      <w:rFonts w:ascii="Arial" w:hAnsi="Arial" w:eastAsia="MS Mincho" w:cs="Arial"/>
      <w:b/>
      <w:bCs/>
      <w:color w:val="000000"/>
      <w:sz w:val="24"/>
      <w:szCs w:val="24"/>
      <w:lang w:val="en-GB" w:eastAsia="ja-JP" w:bidi="ar-SA"/>
    </w:rPr>
  </w:style>
  <w:style w:type="character" w:styleId="T1" w:customStyle="1">
    <w:name w:val="t1"/>
    <w:qFormat/>
    <w:rsid w:val="00441f35"/>
    <w:rPr>
      <w:color w:val="990000"/>
    </w:rPr>
  </w:style>
  <w:style w:type="character" w:styleId="Breadcrumb1" w:customStyle="1">
    <w:name w:val="breadcrumb1"/>
    <w:qFormat/>
    <w:rsid w:val="00423d50"/>
    <w:rPr>
      <w:b/>
      <w:bCs/>
      <w:i w:val="false"/>
      <w:iCs w:val="false"/>
      <w:color w:val="0059BF"/>
      <w:sz w:val="16"/>
      <w:szCs w:val="16"/>
    </w:rPr>
  </w:style>
  <w:style w:type="character" w:styleId="FooterChar" w:customStyle="1">
    <w:name w:val="Footer Char"/>
    <w:link w:val="Footer"/>
    <w:uiPriority w:val="99"/>
    <w:qFormat/>
    <w:rsid w:val="00cd00e4"/>
    <w:rPr>
      <w:rFonts w:ascii="Arial" w:hAnsi="Arial" w:eastAsia="MS Mincho"/>
      <w:lang w:val="en-GB" w:eastAsia="ja-JP"/>
    </w:rPr>
  </w:style>
  <w:style w:type="character" w:styleId="HeaderChar" w:customStyle="1">
    <w:name w:val="Header Char"/>
    <w:link w:val="Header"/>
    <w:uiPriority w:val="99"/>
    <w:qFormat/>
    <w:rsid w:val="00cd00e4"/>
    <w:rPr>
      <w:rFonts w:ascii="Arial" w:hAnsi="Arial" w:eastAsia="MS Mincho"/>
      <w:b/>
      <w:sz w:val="22"/>
      <w:lang w:val="en-GB" w:eastAsia="ja-JP"/>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2">
    <w:name w:val="ListLabel 2"/>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3">
    <w:name w:val="ListLabel 3"/>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4">
    <w:name w:val="ListLabel 4"/>
    <w:qFormat/>
    <w:rPr>
      <w:b/>
      <w:i w:val="false"/>
    </w:rPr>
  </w:style>
  <w:style w:type="character" w:styleId="ListLabel5">
    <w:name w:val="ListLabel 5"/>
    <w:qFormat/>
    <w:rPr>
      <w:b/>
      <w:i w:val="false"/>
    </w:rPr>
  </w:style>
  <w:style w:type="character" w:styleId="ListLabel6">
    <w:name w:val="ListLabel 6"/>
    <w:qFormat/>
    <w:rPr>
      <w:b/>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szCs w:val="20"/>
    </w:rPr>
  </w:style>
  <w:style w:type="character" w:styleId="ListLabel20">
    <w:name w:val="ListLabel 20"/>
    <w:qFormat/>
    <w:rPr>
      <w:sz w:val="20"/>
      <w:szCs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1">
    <w:name w:val="ListLabel 51"/>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2">
    <w:name w:val="ListLabel 52"/>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3">
    <w:name w:val="ListLabel 53"/>
    <w:qFormat/>
    <w:rPr>
      <w:b/>
      <w:i w:val="false"/>
    </w:rPr>
  </w:style>
  <w:style w:type="character" w:styleId="ListLabel54">
    <w:name w:val="ListLabel 54"/>
    <w:qFormat/>
    <w:rPr>
      <w:b/>
      <w:i w:val="false"/>
    </w:rPr>
  </w:style>
  <w:style w:type="character" w:styleId="ListLabel55">
    <w:name w:val="ListLabel 55"/>
    <w:qFormat/>
    <w:rPr>
      <w:b/>
      <w:i w:val="fals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Text Body"/>
    <w:basedOn w:val="Normal"/>
    <w:rsid w:val="00e72993"/>
    <w:pPr>
      <w:spacing w:lineRule="atLeast" w:line="210" w:before="60" w:after="60"/>
    </w:pPr>
    <w:rPr>
      <w:sz w:val="18"/>
    </w:rPr>
  </w:style>
  <w:style w:type="paragraph" w:styleId="List">
    <w:name w:val="List"/>
    <w:basedOn w:val="Normal"/>
    <w:rsid w:val="00e72993"/>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2" w:customStyle="1">
    <w:name w:val="a2"/>
    <w:basedOn w:val="Heading2"/>
    <w:next w:val="Normal"/>
    <w:qFormat/>
    <w:rsid w:val="00e72993"/>
    <w:pPr>
      <w:numPr>
        <w:ilvl w:val="0"/>
        <w:numId w:val="0"/>
      </w:numPr>
      <w:tabs>
        <w:tab w:val="left" w:pos="360" w:leader="none"/>
        <w:tab w:val="left" w:pos="500" w:leader="none"/>
        <w:tab w:val="left" w:pos="720" w:leader="none"/>
      </w:tabs>
      <w:spacing w:lineRule="exact" w:line="270" w:before="270" w:after="240"/>
      <w:ind w:left="0" w:hanging="0"/>
    </w:pPr>
    <w:rPr>
      <w:sz w:val="24"/>
    </w:rPr>
  </w:style>
  <w:style w:type="paragraph" w:styleId="A3" w:customStyle="1">
    <w:name w:val="a3"/>
    <w:basedOn w:val="Heading3"/>
    <w:next w:val="Normal"/>
    <w:qFormat/>
    <w:rsid w:val="00e72993"/>
    <w:pPr>
      <w:numPr>
        <w:ilvl w:val="0"/>
        <w:numId w:val="0"/>
      </w:numPr>
      <w:tabs>
        <w:tab w:val="left" w:pos="640" w:leader="none"/>
        <w:tab w:val="left" w:pos="720" w:leader="none"/>
      </w:tabs>
      <w:spacing w:lineRule="exact" w:line="250"/>
      <w:ind w:left="0" w:hanging="0"/>
    </w:pPr>
    <w:rPr>
      <w:sz w:val="22"/>
    </w:rPr>
  </w:style>
  <w:style w:type="paragraph" w:styleId="A4" w:customStyle="1">
    <w:name w:val="a4"/>
    <w:basedOn w:val="Heading4"/>
    <w:next w:val="Normal"/>
    <w:qFormat/>
    <w:rsid w:val="00e72993"/>
    <w:pPr>
      <w:numPr>
        <w:ilvl w:val="0"/>
        <w:numId w:val="0"/>
      </w:numPr>
      <w:tabs>
        <w:tab w:val="left" w:pos="880" w:leader="none"/>
        <w:tab w:val="left" w:pos="1080" w:leader="none"/>
      </w:tabs>
      <w:ind w:left="0" w:hanging="0"/>
    </w:pPr>
    <w:rPr/>
  </w:style>
  <w:style w:type="paragraph" w:styleId="A5" w:customStyle="1">
    <w:name w:val="a5"/>
    <w:basedOn w:val="Heading5"/>
    <w:next w:val="Normal"/>
    <w:qFormat/>
    <w:rsid w:val="00e72993"/>
    <w:pPr>
      <w:numPr>
        <w:ilvl w:val="0"/>
        <w:numId w:val="0"/>
      </w:numPr>
      <w:tabs>
        <w:tab w:val="left" w:pos="1080" w:leader="none"/>
        <w:tab w:val="left" w:pos="1140" w:leader="none"/>
        <w:tab w:val="left" w:pos="1360" w:leader="none"/>
      </w:tabs>
    </w:pPr>
    <w:rPr/>
  </w:style>
  <w:style w:type="paragraph" w:styleId="A6" w:customStyle="1">
    <w:name w:val="a6"/>
    <w:basedOn w:val="Heading6"/>
    <w:next w:val="Normal"/>
    <w:qFormat/>
    <w:rsid w:val="00e72993"/>
    <w:pPr>
      <w:numPr>
        <w:ilvl w:val="0"/>
        <w:numId w:val="0"/>
      </w:numPr>
      <w:tabs>
        <w:tab w:val="left" w:pos="1140" w:leader="none"/>
        <w:tab w:val="left" w:pos="1360" w:leader="none"/>
        <w:tab w:val="left" w:pos="1440" w:leader="none"/>
      </w:tabs>
    </w:pPr>
    <w:rPr/>
  </w:style>
  <w:style w:type="paragraph" w:styleId="ANNEX" w:customStyle="1">
    <w:name w:val="ANNEX"/>
    <w:basedOn w:val="Normal"/>
    <w:next w:val="Normal"/>
    <w:qFormat/>
    <w:rsid w:val="00e72993"/>
    <w:pPr>
      <w:keepNext/>
      <w:pageBreakBefore/>
      <w:spacing w:lineRule="exact" w:line="310" w:before="0" w:after="760"/>
      <w:ind w:left="0" w:hanging="0"/>
      <w:jc w:val="center"/>
      <w:outlineLvl w:val="0"/>
    </w:pPr>
    <w:rPr>
      <w:b/>
      <w:sz w:val="28"/>
    </w:rPr>
  </w:style>
  <w:style w:type="paragraph" w:styleId="ANNEXN" w:customStyle="1">
    <w:name w:val="ANNEXN"/>
    <w:basedOn w:val="ANNEX"/>
    <w:next w:val="Normal"/>
    <w:qFormat/>
    <w:rsid w:val="00e72993"/>
    <w:pPr>
      <w:ind w:left="0" w:hanging="0"/>
    </w:pPr>
    <w:rPr/>
  </w:style>
  <w:style w:type="paragraph" w:styleId="ANNEXZ" w:customStyle="1">
    <w:name w:val="ANNEXZ"/>
    <w:basedOn w:val="ANNEX"/>
    <w:next w:val="Normal"/>
    <w:qFormat/>
    <w:rsid w:val="00e72993"/>
    <w:pPr>
      <w:ind w:left="0" w:hanging="0"/>
    </w:pPr>
    <w:rPr/>
  </w:style>
  <w:style w:type="paragraph" w:styleId="Bibliography1" w:customStyle="1">
    <w:name w:val="Bibliography1"/>
    <w:basedOn w:val="Normal"/>
    <w:qFormat/>
    <w:rsid w:val="00e72993"/>
    <w:pPr>
      <w:tabs>
        <w:tab w:val="left" w:pos="660" w:leader="none"/>
      </w:tabs>
      <w:ind w:left="660" w:hanging="660"/>
    </w:pPr>
    <w:rPr/>
  </w:style>
  <w:style w:type="paragraph" w:styleId="BlockText">
    <w:name w:val="Block Text"/>
    <w:basedOn w:val="Normal"/>
    <w:qFormat/>
    <w:rsid w:val="00e72993"/>
    <w:pPr>
      <w:spacing w:before="0" w:after="120"/>
      <w:ind w:left="1440" w:right="1440" w:hanging="0"/>
    </w:pPr>
    <w:rPr/>
  </w:style>
  <w:style w:type="paragraph" w:styleId="BodyText2">
    <w:name w:val="Body Text 2"/>
    <w:basedOn w:val="Normal"/>
    <w:qFormat/>
    <w:rsid w:val="00e72993"/>
    <w:pPr>
      <w:spacing w:lineRule="atLeast" w:line="190" w:before="60" w:after="60"/>
    </w:pPr>
    <w:rPr>
      <w:sz w:val="16"/>
    </w:rPr>
  </w:style>
  <w:style w:type="paragraph" w:styleId="BodyText3">
    <w:name w:val="Body Text 3"/>
    <w:basedOn w:val="Normal"/>
    <w:qFormat/>
    <w:rsid w:val="00e72993"/>
    <w:pPr>
      <w:spacing w:lineRule="atLeast" w:line="170" w:before="60" w:after="60"/>
    </w:pPr>
    <w:rPr>
      <w:sz w:val="14"/>
    </w:rPr>
  </w:style>
  <w:style w:type="paragraph" w:styleId="BodyTextIndent">
    <w:name w:val="Body Text Indent"/>
    <w:basedOn w:val="TextBody"/>
    <w:qFormat/>
    <w:rsid w:val="00e72993"/>
    <w:pPr>
      <w:spacing w:before="0" w:after="120"/>
      <w:ind w:firstLine="210"/>
    </w:pPr>
    <w:rPr/>
  </w:style>
  <w:style w:type="paragraph" w:styleId="TextBodyIndent">
    <w:name w:val="Text Body Indent"/>
    <w:basedOn w:val="Normal"/>
    <w:rsid w:val="00e72993"/>
    <w:pPr>
      <w:spacing w:before="0" w:after="120"/>
      <w:ind w:left="283" w:hanging="0"/>
    </w:pPr>
    <w:rPr/>
  </w:style>
  <w:style w:type="paragraph" w:styleId="BodyTextFirstIndent2">
    <w:name w:val="Body Text First Indent 2"/>
    <w:basedOn w:val="Normal"/>
    <w:qFormat/>
    <w:rsid w:val="00e72993"/>
    <w:pPr>
      <w:ind w:firstLine="210"/>
    </w:pPr>
    <w:rPr/>
  </w:style>
  <w:style w:type="paragraph" w:styleId="BodyTextIndent2">
    <w:name w:val="Body Text Indent 2"/>
    <w:basedOn w:val="Normal"/>
    <w:qFormat/>
    <w:rsid w:val="00e72993"/>
    <w:pPr>
      <w:spacing w:lineRule="auto" w:line="480" w:before="0" w:after="120"/>
      <w:ind w:left="283" w:hanging="0"/>
    </w:pPr>
    <w:rPr/>
  </w:style>
  <w:style w:type="paragraph" w:styleId="BodyTextIndent3">
    <w:name w:val="Body Text Indent 3"/>
    <w:basedOn w:val="Normal"/>
    <w:qFormat/>
    <w:rsid w:val="00e72993"/>
    <w:pPr>
      <w:spacing w:before="0" w:after="120"/>
      <w:ind w:left="283" w:hanging="0"/>
    </w:pPr>
    <w:rPr>
      <w:sz w:val="16"/>
    </w:rPr>
  </w:style>
  <w:style w:type="paragraph" w:styleId="Caption1">
    <w:name w:val="caption"/>
    <w:basedOn w:val="Normal"/>
    <w:next w:val="Normal"/>
    <w:qFormat/>
    <w:rsid w:val="00e72993"/>
    <w:pPr>
      <w:spacing w:before="120" w:after="120"/>
    </w:pPr>
    <w:rPr>
      <w:b/>
    </w:rPr>
  </w:style>
  <w:style w:type="paragraph" w:styleId="Closing">
    <w:name w:val="Closing"/>
    <w:basedOn w:val="Normal"/>
    <w:qFormat/>
    <w:rsid w:val="00e72993"/>
    <w:pPr>
      <w:ind w:left="4252" w:hanging="0"/>
    </w:pPr>
    <w:rPr/>
  </w:style>
  <w:style w:type="paragraph" w:styleId="Annotationtext">
    <w:name w:val="annotation text"/>
    <w:basedOn w:val="Normal"/>
    <w:semiHidden/>
    <w:qFormat/>
    <w:rsid w:val="00e72993"/>
    <w:pPr/>
    <w:rPr/>
  </w:style>
  <w:style w:type="paragraph" w:styleId="Date">
    <w:name w:val="Date"/>
    <w:basedOn w:val="Normal"/>
    <w:next w:val="Normal"/>
    <w:qFormat/>
    <w:rsid w:val="00e72993"/>
    <w:pPr/>
    <w:rPr/>
  </w:style>
  <w:style w:type="paragraph" w:styleId="Definition" w:customStyle="1">
    <w:name w:val="Definition"/>
    <w:basedOn w:val="Normal"/>
    <w:next w:val="Normal"/>
    <w:qFormat/>
    <w:rsid w:val="00e72993"/>
    <w:pPr/>
    <w:rPr/>
  </w:style>
  <w:style w:type="paragraph" w:styleId="Dl" w:customStyle="1">
    <w:name w:val="dl"/>
    <w:basedOn w:val="Normal"/>
    <w:qFormat/>
    <w:rsid w:val="00e72993"/>
    <w:pPr>
      <w:ind w:left="800" w:hanging="400"/>
    </w:pPr>
    <w:rPr/>
  </w:style>
  <w:style w:type="paragraph" w:styleId="Envelopeaddress">
    <w:name w:val="envelope address"/>
    <w:basedOn w:val="Normal"/>
    <w:qFormat/>
    <w:rsid w:val="00e72993"/>
    <w:pPr>
      <w:ind w:left="2835" w:hanging="0"/>
    </w:pPr>
    <w:rPr>
      <w:sz w:val="24"/>
    </w:rPr>
  </w:style>
  <w:style w:type="paragraph" w:styleId="Envelopereturn">
    <w:name w:val="envelope return"/>
    <w:basedOn w:val="Normal"/>
    <w:qFormat/>
    <w:rsid w:val="00e72993"/>
    <w:pPr/>
    <w:rPr/>
  </w:style>
  <w:style w:type="paragraph" w:styleId="Example" w:customStyle="1">
    <w:name w:val="Example"/>
    <w:basedOn w:val="Normal"/>
    <w:next w:val="Normal"/>
    <w:qFormat/>
    <w:rsid w:val="00e72993"/>
    <w:pPr>
      <w:tabs>
        <w:tab w:val="left" w:pos="1360" w:leader="none"/>
      </w:tabs>
      <w:spacing w:lineRule="atLeast" w:line="210"/>
    </w:pPr>
    <w:rPr>
      <w:sz w:val="18"/>
    </w:rPr>
  </w:style>
  <w:style w:type="paragraph" w:styleId="Figurefootnote" w:customStyle="1">
    <w:name w:val="Figure footnote"/>
    <w:basedOn w:val="Normal"/>
    <w:qFormat/>
    <w:rsid w:val="00e72993"/>
    <w:pPr>
      <w:keepNext/>
      <w:tabs>
        <w:tab w:val="left" w:pos="340" w:leader="none"/>
      </w:tabs>
      <w:spacing w:lineRule="atLeast" w:line="210" w:before="0" w:after="60"/>
    </w:pPr>
    <w:rPr>
      <w:sz w:val="18"/>
    </w:rPr>
  </w:style>
  <w:style w:type="paragraph" w:styleId="Figuretitle" w:customStyle="1">
    <w:name w:val="Figure title"/>
    <w:basedOn w:val="Normal"/>
    <w:next w:val="Normal"/>
    <w:qFormat/>
    <w:rsid w:val="00e72993"/>
    <w:pPr>
      <w:suppressAutoHyphens w:val="true"/>
      <w:spacing w:before="220" w:after="220"/>
      <w:jc w:val="center"/>
    </w:pPr>
    <w:rPr>
      <w:b/>
    </w:rPr>
  </w:style>
  <w:style w:type="paragraph" w:styleId="Footer">
    <w:name w:val="Footer"/>
    <w:basedOn w:val="Normal"/>
    <w:link w:val="FooterChar"/>
    <w:uiPriority w:val="99"/>
    <w:rsid w:val="00e72993"/>
    <w:pPr>
      <w:spacing w:lineRule="exact" w:line="220" w:before="0" w:after="0"/>
    </w:pPr>
    <w:rPr/>
  </w:style>
  <w:style w:type="paragraph" w:styleId="Foreword" w:customStyle="1">
    <w:name w:val="Foreword"/>
    <w:basedOn w:val="Normal"/>
    <w:next w:val="Normal"/>
    <w:qFormat/>
    <w:rsid w:val="00e72993"/>
    <w:pPr/>
    <w:rPr>
      <w:color w:val="0000FF"/>
    </w:rPr>
  </w:style>
  <w:style w:type="paragraph" w:styleId="Formula" w:customStyle="1">
    <w:name w:val="Formula"/>
    <w:basedOn w:val="Normal"/>
    <w:next w:val="Normal"/>
    <w:qFormat/>
    <w:rsid w:val="00e72993"/>
    <w:pPr>
      <w:tabs>
        <w:tab w:val="right" w:pos="9752" w:leader="none"/>
      </w:tabs>
      <w:spacing w:before="0" w:after="220"/>
      <w:ind w:left="403" w:hanging="0"/>
      <w:jc w:val="left"/>
    </w:pPr>
    <w:rPr/>
  </w:style>
  <w:style w:type="paragraph" w:styleId="Header">
    <w:name w:val="Header"/>
    <w:basedOn w:val="Normal"/>
    <w:link w:val="HeaderChar"/>
    <w:uiPriority w:val="99"/>
    <w:rsid w:val="00e72993"/>
    <w:pPr>
      <w:spacing w:lineRule="exact" w:line="220" w:before="0" w:after="740"/>
    </w:pPr>
    <w:rPr>
      <w:b/>
      <w:sz w:val="22"/>
    </w:rPr>
  </w:style>
  <w:style w:type="paragraph" w:styleId="Introduction" w:customStyle="1">
    <w:name w:val="Introduction"/>
    <w:basedOn w:val="Normal"/>
    <w:next w:val="Normal"/>
    <w:qFormat/>
    <w:rsid w:val="00e72993"/>
    <w:pPr>
      <w:keepNext/>
      <w:pageBreakBefore/>
      <w:tabs>
        <w:tab w:val="left" w:pos="400" w:leader="none"/>
      </w:tabs>
      <w:suppressAutoHyphens w:val="true"/>
      <w:spacing w:lineRule="exact" w:line="310" w:before="960" w:after="310"/>
      <w:jc w:val="left"/>
    </w:pPr>
    <w:rPr>
      <w:b/>
      <w:sz w:val="28"/>
    </w:rPr>
  </w:style>
  <w:style w:type="paragraph" w:styleId="List2">
    <w:name w:val="List 2"/>
    <w:basedOn w:val="Normal"/>
    <w:rsid w:val="00e72993"/>
    <w:pPr>
      <w:ind w:left="566" w:hanging="283"/>
    </w:pPr>
    <w:rPr/>
  </w:style>
  <w:style w:type="paragraph" w:styleId="List3">
    <w:name w:val="List 3"/>
    <w:basedOn w:val="Normal"/>
    <w:rsid w:val="00e72993"/>
    <w:pPr>
      <w:ind w:left="849" w:hanging="283"/>
    </w:pPr>
    <w:rPr/>
  </w:style>
  <w:style w:type="paragraph" w:styleId="List4">
    <w:name w:val="List 4"/>
    <w:basedOn w:val="Normal"/>
    <w:rsid w:val="00e72993"/>
    <w:pPr>
      <w:ind w:left="1132" w:hanging="283"/>
    </w:pPr>
    <w:rPr/>
  </w:style>
  <w:style w:type="paragraph" w:styleId="List5">
    <w:name w:val="List 5"/>
    <w:basedOn w:val="Normal"/>
    <w:rsid w:val="00e72993"/>
    <w:pPr>
      <w:ind w:left="1415" w:hanging="283"/>
    </w:pPr>
    <w:rPr/>
  </w:style>
  <w:style w:type="paragraph" w:styleId="ListBullet">
    <w:name w:val="List Bullet"/>
    <w:basedOn w:val="Normal"/>
    <w:autoRedefine/>
    <w:qFormat/>
    <w:rsid w:val="00e72993"/>
    <w:pPr/>
    <w:rPr/>
  </w:style>
  <w:style w:type="paragraph" w:styleId="ListBullet2">
    <w:name w:val="List Bullet 2"/>
    <w:basedOn w:val="Normal"/>
    <w:autoRedefine/>
    <w:qFormat/>
    <w:rsid w:val="00e72993"/>
    <w:pPr>
      <w:tabs>
        <w:tab w:val="left" w:pos="643" w:leader="none"/>
      </w:tabs>
      <w:ind w:left="643" w:hanging="0"/>
    </w:pPr>
    <w:rPr/>
  </w:style>
  <w:style w:type="paragraph" w:styleId="ListBullet3">
    <w:name w:val="List Bullet 3"/>
    <w:basedOn w:val="Normal"/>
    <w:autoRedefine/>
    <w:qFormat/>
    <w:rsid w:val="00e72993"/>
    <w:pPr>
      <w:tabs>
        <w:tab w:val="left" w:pos="926" w:leader="none"/>
      </w:tabs>
      <w:ind w:left="926" w:hanging="0"/>
    </w:pPr>
    <w:rPr/>
  </w:style>
  <w:style w:type="paragraph" w:styleId="ListBullet4">
    <w:name w:val="List Bullet 4"/>
    <w:basedOn w:val="Normal"/>
    <w:autoRedefine/>
    <w:qFormat/>
    <w:rsid w:val="00e72993"/>
    <w:pPr>
      <w:tabs>
        <w:tab w:val="left" w:pos="1209" w:leader="none"/>
      </w:tabs>
      <w:ind w:left="1209" w:hanging="0"/>
    </w:pPr>
    <w:rPr/>
  </w:style>
  <w:style w:type="paragraph" w:styleId="ListBullet5">
    <w:name w:val="List Bullet 5"/>
    <w:basedOn w:val="Normal"/>
    <w:autoRedefine/>
    <w:qFormat/>
    <w:rsid w:val="00e72993"/>
    <w:pPr>
      <w:tabs>
        <w:tab w:val="left" w:pos="1492" w:leader="none"/>
      </w:tabs>
      <w:ind w:left="1492" w:hanging="0"/>
    </w:pPr>
    <w:rPr/>
  </w:style>
  <w:style w:type="paragraph" w:styleId="ListContinue">
    <w:name w:val="List Continue"/>
    <w:basedOn w:val="Normal"/>
    <w:qFormat/>
    <w:rsid w:val="00e72993"/>
    <w:pPr>
      <w:tabs>
        <w:tab w:val="left" w:pos="400" w:leader="none"/>
      </w:tabs>
      <w:ind w:left="400" w:hanging="400"/>
    </w:pPr>
    <w:rPr/>
  </w:style>
  <w:style w:type="paragraph" w:styleId="ListContinue2">
    <w:name w:val="List Continue 2"/>
    <w:basedOn w:val="ListContinue"/>
    <w:qFormat/>
    <w:rsid w:val="00e72993"/>
    <w:pPr>
      <w:tabs>
        <w:tab w:val="left" w:pos="800" w:leader="none"/>
      </w:tabs>
    </w:pPr>
    <w:rPr/>
  </w:style>
  <w:style w:type="paragraph" w:styleId="ListContinue3">
    <w:name w:val="List Continue 3"/>
    <w:basedOn w:val="ListContinue"/>
    <w:qFormat/>
    <w:rsid w:val="00e72993"/>
    <w:pPr>
      <w:tabs>
        <w:tab w:val="left" w:pos="1200" w:leader="none"/>
      </w:tabs>
      <w:ind w:left="1200" w:hanging="400"/>
    </w:pPr>
    <w:rPr/>
  </w:style>
  <w:style w:type="paragraph" w:styleId="ListContinue4">
    <w:name w:val="List Continue 4"/>
    <w:basedOn w:val="ListContinue"/>
    <w:qFormat/>
    <w:rsid w:val="00e72993"/>
    <w:pPr>
      <w:tabs>
        <w:tab w:val="left" w:pos="1600" w:leader="none"/>
      </w:tabs>
      <w:ind w:left="1600" w:hanging="400"/>
    </w:pPr>
    <w:rPr/>
  </w:style>
  <w:style w:type="paragraph" w:styleId="ListContinue5">
    <w:name w:val="List Continue 5"/>
    <w:basedOn w:val="Normal"/>
    <w:qFormat/>
    <w:rsid w:val="00e72993"/>
    <w:pPr>
      <w:spacing w:before="0" w:after="120"/>
      <w:ind w:left="1415" w:hanging="0"/>
    </w:pPr>
    <w:rPr/>
  </w:style>
  <w:style w:type="paragraph" w:styleId="ListNumber">
    <w:name w:val="List Number"/>
    <w:basedOn w:val="Normal"/>
    <w:qFormat/>
    <w:rsid w:val="00e72993"/>
    <w:pPr>
      <w:tabs>
        <w:tab w:val="left" w:pos="400" w:leader="none"/>
      </w:tabs>
      <w:ind w:left="400" w:hanging="400"/>
    </w:pPr>
    <w:rPr/>
  </w:style>
  <w:style w:type="paragraph" w:styleId="ListNumber2">
    <w:name w:val="List Number 2"/>
    <w:basedOn w:val="Normal"/>
    <w:qFormat/>
    <w:rsid w:val="00e72993"/>
    <w:pPr>
      <w:tabs>
        <w:tab w:val="left" w:pos="800" w:leader="none"/>
      </w:tabs>
      <w:ind w:left="800" w:hanging="400"/>
    </w:pPr>
    <w:rPr/>
  </w:style>
  <w:style w:type="paragraph" w:styleId="ListNumber3">
    <w:name w:val="List Number 3"/>
    <w:basedOn w:val="Normal"/>
    <w:qFormat/>
    <w:rsid w:val="00e72993"/>
    <w:pPr>
      <w:tabs>
        <w:tab w:val="left" w:pos="1200" w:leader="none"/>
      </w:tabs>
      <w:ind w:left="1200" w:hanging="400"/>
    </w:pPr>
    <w:rPr/>
  </w:style>
  <w:style w:type="paragraph" w:styleId="ListNumber4">
    <w:name w:val="List Number 4"/>
    <w:basedOn w:val="Normal"/>
    <w:qFormat/>
    <w:rsid w:val="00e72993"/>
    <w:pPr>
      <w:tabs>
        <w:tab w:val="left" w:pos="1600" w:leader="none"/>
      </w:tabs>
      <w:ind w:left="1600" w:hanging="400"/>
    </w:pPr>
    <w:rPr/>
  </w:style>
  <w:style w:type="paragraph" w:styleId="ListNumber5">
    <w:name w:val="List Number 5"/>
    <w:basedOn w:val="Normal"/>
    <w:qFormat/>
    <w:rsid w:val="00e72993"/>
    <w:pPr>
      <w:tabs>
        <w:tab w:val="left" w:pos="1492" w:leader="none"/>
      </w:tabs>
      <w:ind w:left="1492" w:hanging="0"/>
    </w:pPr>
    <w:rPr/>
  </w:style>
  <w:style w:type="paragraph" w:styleId="MessageHeader">
    <w:name w:val="Message Header"/>
    <w:basedOn w:val="Normal"/>
    <w:qFormat/>
    <w:rsid w:val="00e72993"/>
    <w:pPr>
      <w:pBdr>
        <w:top w:val="single" w:sz="6" w:space="1" w:color="00000A"/>
        <w:left w:val="single" w:sz="6" w:space="1" w:color="00000A"/>
        <w:bottom w:val="single" w:sz="6" w:space="1" w:color="00000A"/>
        <w:right w:val="single" w:sz="6" w:space="1" w:color="00000A"/>
      </w:pBdr>
      <w:shd w:val="pct20" w:color="auto" w:fill="auto"/>
      <w:ind w:left="1134" w:hanging="1134"/>
    </w:pPr>
    <w:rPr>
      <w:sz w:val="24"/>
    </w:rPr>
  </w:style>
  <w:style w:type="paragraph" w:styleId="MSDNFR" w:customStyle="1">
    <w:name w:val="MSDNFR"/>
    <w:basedOn w:val="Normal"/>
    <w:next w:val="Normal"/>
    <w:qFormat/>
    <w:rsid w:val="00e72993"/>
    <w:pPr>
      <w:spacing w:lineRule="atLeast" w:line="220"/>
    </w:pPr>
    <w:rPr>
      <w:color w:val="0000FF"/>
    </w:rPr>
  </w:style>
  <w:style w:type="paragraph" w:styleId="Na2" w:customStyle="1">
    <w:name w:val="na2"/>
    <w:basedOn w:val="A2"/>
    <w:next w:val="Normal"/>
    <w:qFormat/>
    <w:rsid w:val="00e72993"/>
    <w:pPr>
      <w:ind w:left="0" w:hanging="0"/>
    </w:pPr>
    <w:rPr/>
  </w:style>
  <w:style w:type="paragraph" w:styleId="Na3" w:customStyle="1">
    <w:name w:val="na3"/>
    <w:basedOn w:val="A3"/>
    <w:next w:val="Normal"/>
    <w:qFormat/>
    <w:rsid w:val="00e72993"/>
    <w:pPr>
      <w:ind w:left="0" w:hanging="0"/>
    </w:pPr>
    <w:rPr/>
  </w:style>
  <w:style w:type="paragraph" w:styleId="Na4" w:customStyle="1">
    <w:name w:val="na4"/>
    <w:basedOn w:val="A4"/>
    <w:next w:val="Normal"/>
    <w:qFormat/>
    <w:rsid w:val="00e72993"/>
    <w:pPr>
      <w:tabs>
        <w:tab w:val="left" w:pos="1060" w:leader="none"/>
      </w:tabs>
      <w:ind w:left="0" w:hanging="0"/>
    </w:pPr>
    <w:rPr/>
  </w:style>
  <w:style w:type="paragraph" w:styleId="Na5" w:customStyle="1">
    <w:name w:val="na5"/>
    <w:basedOn w:val="A5"/>
    <w:next w:val="Normal"/>
    <w:qFormat/>
    <w:rsid w:val="00e72993"/>
    <w:pPr/>
    <w:rPr/>
  </w:style>
  <w:style w:type="paragraph" w:styleId="Na6" w:customStyle="1">
    <w:name w:val="na6"/>
    <w:basedOn w:val="A6"/>
    <w:next w:val="Normal"/>
    <w:qFormat/>
    <w:rsid w:val="00e72993"/>
    <w:pPr/>
    <w:rPr/>
  </w:style>
  <w:style w:type="paragraph" w:styleId="NormalIndent">
    <w:name w:val="Normal Indent"/>
    <w:basedOn w:val="Normal"/>
    <w:qFormat/>
    <w:rsid w:val="00e72993"/>
    <w:pPr>
      <w:ind w:left="708" w:hanging="0"/>
    </w:pPr>
    <w:rPr/>
  </w:style>
  <w:style w:type="paragraph" w:styleId="Note" w:customStyle="1">
    <w:name w:val="Note"/>
    <w:basedOn w:val="Normal"/>
    <w:next w:val="Normal"/>
    <w:qFormat/>
    <w:rsid w:val="00e72993"/>
    <w:pPr>
      <w:tabs>
        <w:tab w:val="left" w:pos="960" w:leader="none"/>
      </w:tabs>
      <w:spacing w:lineRule="atLeast" w:line="210"/>
    </w:pPr>
    <w:rPr>
      <w:sz w:val="18"/>
    </w:rPr>
  </w:style>
  <w:style w:type="paragraph" w:styleId="NoteHeading">
    <w:name w:val="Note Heading"/>
    <w:basedOn w:val="Normal"/>
    <w:next w:val="Normal"/>
    <w:qFormat/>
    <w:rsid w:val="00e72993"/>
    <w:pPr/>
    <w:rPr/>
  </w:style>
  <w:style w:type="paragraph" w:styleId="P2" w:customStyle="1">
    <w:name w:val="p2"/>
    <w:basedOn w:val="Normal"/>
    <w:next w:val="Normal"/>
    <w:qFormat/>
    <w:rsid w:val="00e72993"/>
    <w:pPr>
      <w:tabs>
        <w:tab w:val="left" w:pos="560" w:leader="none"/>
      </w:tabs>
    </w:pPr>
    <w:rPr/>
  </w:style>
  <w:style w:type="paragraph" w:styleId="P3" w:customStyle="1">
    <w:name w:val="p3"/>
    <w:basedOn w:val="Normal"/>
    <w:next w:val="Normal"/>
    <w:qFormat/>
    <w:rsid w:val="00e72993"/>
    <w:pPr>
      <w:tabs>
        <w:tab w:val="left" w:pos="720" w:leader="none"/>
      </w:tabs>
    </w:pPr>
    <w:rPr/>
  </w:style>
  <w:style w:type="paragraph" w:styleId="P4" w:customStyle="1">
    <w:name w:val="p4"/>
    <w:basedOn w:val="Normal"/>
    <w:next w:val="Normal"/>
    <w:qFormat/>
    <w:rsid w:val="00e72993"/>
    <w:pPr>
      <w:tabs>
        <w:tab w:val="left" w:pos="1100" w:leader="none"/>
      </w:tabs>
    </w:pPr>
    <w:rPr/>
  </w:style>
  <w:style w:type="paragraph" w:styleId="P5" w:customStyle="1">
    <w:name w:val="p5"/>
    <w:basedOn w:val="Normal"/>
    <w:next w:val="Normal"/>
    <w:qFormat/>
    <w:rsid w:val="00e72993"/>
    <w:pPr>
      <w:tabs>
        <w:tab w:val="left" w:pos="1100" w:leader="none"/>
      </w:tabs>
    </w:pPr>
    <w:rPr/>
  </w:style>
  <w:style w:type="paragraph" w:styleId="P6" w:customStyle="1">
    <w:name w:val="p6"/>
    <w:basedOn w:val="Normal"/>
    <w:next w:val="Normal"/>
    <w:qFormat/>
    <w:rsid w:val="00e72993"/>
    <w:pPr>
      <w:tabs>
        <w:tab w:val="left" w:pos="1440" w:leader="none"/>
      </w:tabs>
    </w:pPr>
    <w:rPr/>
  </w:style>
  <w:style w:type="paragraph" w:styleId="PlainText">
    <w:name w:val="Plain Text"/>
    <w:basedOn w:val="Normal"/>
    <w:qFormat/>
    <w:rsid w:val="00e72993"/>
    <w:pPr/>
    <w:rPr>
      <w:rFonts w:ascii="Courier New" w:hAnsi="Courier New"/>
    </w:rPr>
  </w:style>
  <w:style w:type="paragraph" w:styleId="RefNorm" w:customStyle="1">
    <w:name w:val="RefNorm"/>
    <w:basedOn w:val="Normal"/>
    <w:next w:val="Normal"/>
    <w:qFormat/>
    <w:rsid w:val="00e72993"/>
    <w:pPr/>
    <w:rPr/>
  </w:style>
  <w:style w:type="paragraph" w:styleId="ComplimentaryClose">
    <w:name w:val="Complimentary Close"/>
    <w:basedOn w:val="Normal"/>
    <w:next w:val="Normal"/>
    <w:rsid w:val="00e72993"/>
    <w:pPr/>
    <w:rPr/>
  </w:style>
  <w:style w:type="paragraph" w:styleId="Signature">
    <w:name w:val="Signature"/>
    <w:basedOn w:val="Normal"/>
    <w:rsid w:val="00e72993"/>
    <w:pPr>
      <w:ind w:left="4252" w:hanging="0"/>
    </w:pPr>
    <w:rPr/>
  </w:style>
  <w:style w:type="paragraph" w:styleId="Special" w:customStyle="1">
    <w:name w:val="Special"/>
    <w:basedOn w:val="Normal"/>
    <w:next w:val="Normal"/>
    <w:qFormat/>
    <w:rsid w:val="00e72993"/>
    <w:pPr/>
    <w:rPr/>
  </w:style>
  <w:style w:type="paragraph" w:styleId="Subtitle">
    <w:name w:val="Subtitle"/>
    <w:basedOn w:val="Normal"/>
    <w:qFormat/>
    <w:rsid w:val="00e72993"/>
    <w:pPr>
      <w:spacing w:before="0" w:after="60"/>
      <w:jc w:val="center"/>
      <w:outlineLvl w:val="1"/>
    </w:pPr>
    <w:rPr>
      <w:sz w:val="24"/>
    </w:rPr>
  </w:style>
  <w:style w:type="paragraph" w:styleId="Tablefootnote" w:customStyle="1">
    <w:name w:val="Table footnote"/>
    <w:basedOn w:val="Normal"/>
    <w:qFormat/>
    <w:rsid w:val="00e72993"/>
    <w:pPr>
      <w:tabs>
        <w:tab w:val="left" w:pos="340" w:leader="none"/>
      </w:tabs>
      <w:spacing w:lineRule="atLeast" w:line="190" w:before="60" w:after="60"/>
    </w:pPr>
    <w:rPr>
      <w:sz w:val="16"/>
    </w:rPr>
  </w:style>
  <w:style w:type="paragraph" w:styleId="Tabletitle" w:customStyle="1">
    <w:name w:val="Table title"/>
    <w:basedOn w:val="Normal"/>
    <w:next w:val="Normal"/>
    <w:qFormat/>
    <w:rsid w:val="00e72993"/>
    <w:pPr>
      <w:keepNext/>
      <w:suppressAutoHyphens w:val="true"/>
      <w:spacing w:lineRule="exact" w:line="230" w:before="120" w:after="120"/>
      <w:jc w:val="center"/>
    </w:pPr>
    <w:rPr>
      <w:b/>
    </w:rPr>
  </w:style>
  <w:style w:type="paragraph" w:styleId="Terms" w:customStyle="1">
    <w:name w:val="Term(s)"/>
    <w:basedOn w:val="Normal"/>
    <w:next w:val="Definition"/>
    <w:qFormat/>
    <w:rsid w:val="00e72993"/>
    <w:pPr>
      <w:keepNext/>
      <w:suppressAutoHyphens w:val="true"/>
      <w:spacing w:before="0" w:after="0"/>
      <w:jc w:val="left"/>
    </w:pPr>
    <w:rPr>
      <w:b/>
    </w:rPr>
  </w:style>
  <w:style w:type="paragraph" w:styleId="TermNum" w:customStyle="1">
    <w:name w:val="TermNum"/>
    <w:basedOn w:val="Normal"/>
    <w:qFormat/>
    <w:rsid w:val="00e72993"/>
    <w:pPr>
      <w:keepNext/>
      <w:spacing w:before="0" w:after="0"/>
    </w:pPr>
    <w:rPr>
      <w:b/>
    </w:rPr>
  </w:style>
  <w:style w:type="paragraph" w:styleId="Title">
    <w:name w:val="Title"/>
    <w:basedOn w:val="Normal"/>
    <w:qFormat/>
    <w:rsid w:val="00e72993"/>
    <w:pPr>
      <w:spacing w:before="240" w:after="60"/>
      <w:jc w:val="center"/>
      <w:outlineLvl w:val="0"/>
    </w:pPr>
    <w:rPr>
      <w:b/>
      <w:sz w:val="32"/>
    </w:rPr>
  </w:style>
  <w:style w:type="paragraph" w:styleId="Contents1">
    <w:name w:val="Contents 1"/>
    <w:basedOn w:val="Normal"/>
    <w:next w:val="Normal"/>
    <w:uiPriority w:val="39"/>
    <w:rsid w:val="00e72993"/>
    <w:pPr>
      <w:tabs>
        <w:tab w:val="left" w:pos="720" w:leader="none"/>
        <w:tab w:val="right" w:pos="9752" w:leader="dot"/>
      </w:tabs>
      <w:suppressAutoHyphens w:val="true"/>
      <w:spacing w:before="120" w:after="0"/>
      <w:ind w:left="720" w:right="500" w:hanging="720"/>
      <w:jc w:val="left"/>
    </w:pPr>
    <w:rPr>
      <w:b/>
    </w:rPr>
  </w:style>
  <w:style w:type="paragraph" w:styleId="Contents2">
    <w:name w:val="Contents 2"/>
    <w:basedOn w:val="Contents1"/>
    <w:next w:val="Normal"/>
    <w:uiPriority w:val="39"/>
    <w:rsid w:val="00e72993"/>
    <w:pPr>
      <w:spacing w:before="0" w:after="0"/>
    </w:pPr>
    <w:rPr/>
  </w:style>
  <w:style w:type="paragraph" w:styleId="Contents3">
    <w:name w:val="Contents 3"/>
    <w:basedOn w:val="Contents2"/>
    <w:next w:val="Normal"/>
    <w:uiPriority w:val="39"/>
    <w:rsid w:val="00e72993"/>
    <w:pPr/>
    <w:rPr/>
  </w:style>
  <w:style w:type="paragraph" w:styleId="ZzBiblio" w:customStyle="1">
    <w:name w:val="zzBiblio"/>
    <w:basedOn w:val="Normal"/>
    <w:next w:val="Bibliography1"/>
    <w:qFormat/>
    <w:rsid w:val="00e72993"/>
    <w:pPr>
      <w:pageBreakBefore/>
      <w:spacing w:lineRule="exact" w:line="310" w:before="0" w:after="760"/>
      <w:jc w:val="center"/>
    </w:pPr>
    <w:rPr>
      <w:b/>
      <w:sz w:val="28"/>
    </w:rPr>
  </w:style>
  <w:style w:type="paragraph" w:styleId="ZzContents" w:customStyle="1">
    <w:name w:val="zzContents"/>
    <w:basedOn w:val="Introduction"/>
    <w:next w:val="Contents1"/>
    <w:qFormat/>
    <w:rsid w:val="00e72993"/>
    <w:pPr/>
    <w:rPr/>
  </w:style>
  <w:style w:type="paragraph" w:styleId="ZzCopyright" w:customStyle="1">
    <w:name w:val="zzCopyright"/>
    <w:basedOn w:val="Normal"/>
    <w:next w:val="Normal"/>
    <w:qFormat/>
    <w:rsid w:val="00e72993"/>
    <w:pPr>
      <w:pBdr>
        <w:top w:val="single" w:sz="4" w:space="1" w:color="0000FF"/>
        <w:left w:val="single" w:sz="4" w:space="4" w:color="0000FF"/>
        <w:bottom w:val="single" w:sz="4" w:space="1" w:color="0000FF"/>
        <w:right w:val="single" w:sz="4" w:space="4" w:color="0000FF"/>
      </w:pBdr>
      <w:tabs>
        <w:tab w:val="left" w:pos="514" w:leader="none"/>
        <w:tab w:val="left" w:pos="9623" w:leader="none"/>
      </w:tabs>
      <w:ind w:left="284" w:right="284" w:hanging="0"/>
    </w:pPr>
    <w:rPr>
      <w:color w:val="0000FF"/>
    </w:rPr>
  </w:style>
  <w:style w:type="paragraph" w:styleId="ZzCover" w:customStyle="1">
    <w:name w:val="zzCover"/>
    <w:basedOn w:val="Normal"/>
    <w:qFormat/>
    <w:rsid w:val="00e72993"/>
    <w:pPr>
      <w:spacing w:before="0" w:after="220"/>
      <w:jc w:val="right"/>
    </w:pPr>
    <w:rPr>
      <w:b/>
      <w:color w:val="000000"/>
      <w:sz w:val="24"/>
    </w:rPr>
  </w:style>
  <w:style w:type="paragraph" w:styleId="ZzForeword" w:customStyle="1">
    <w:name w:val="zzForeword"/>
    <w:basedOn w:val="Introduction"/>
    <w:next w:val="Normal"/>
    <w:qFormat/>
    <w:rsid w:val="00e72993"/>
    <w:pPr/>
    <w:rPr>
      <w:color w:val="0000FF"/>
    </w:rPr>
  </w:style>
  <w:style w:type="paragraph" w:styleId="ZzHelp" w:customStyle="1">
    <w:name w:val="zzHelp"/>
    <w:basedOn w:val="Normal"/>
    <w:qFormat/>
    <w:rsid w:val="00e72993"/>
    <w:pPr/>
    <w:rPr>
      <w:color w:val="008000"/>
    </w:rPr>
  </w:style>
  <w:style w:type="paragraph" w:styleId="ZzIndex" w:customStyle="1">
    <w:name w:val="zzIndex"/>
    <w:basedOn w:val="ZzBiblio"/>
    <w:qFormat/>
    <w:rsid w:val="00e72993"/>
    <w:pPr/>
    <w:rPr/>
  </w:style>
  <w:style w:type="paragraph" w:styleId="Indexheading">
    <w:name w:val="index heading"/>
    <w:basedOn w:val="Normal"/>
    <w:semiHidden/>
    <w:qFormat/>
    <w:rsid w:val="00e72993"/>
    <w:pPr>
      <w:keepNext/>
      <w:spacing w:before="400" w:after="210"/>
      <w:jc w:val="center"/>
    </w:pPr>
    <w:rPr/>
  </w:style>
  <w:style w:type="paragraph" w:styleId="Index1">
    <w:name w:val="index 1"/>
    <w:basedOn w:val="Normal"/>
    <w:semiHidden/>
    <w:qFormat/>
    <w:rsid w:val="00e72993"/>
    <w:pPr>
      <w:spacing w:lineRule="atLeast" w:line="210" w:before="0" w:after="0"/>
      <w:ind w:left="142" w:hanging="142"/>
      <w:jc w:val="left"/>
    </w:pPr>
    <w:rPr>
      <w:b/>
      <w:sz w:val="18"/>
    </w:rPr>
  </w:style>
  <w:style w:type="paragraph" w:styleId="ZzLc5" w:customStyle="1">
    <w:name w:val="zzLc5"/>
    <w:basedOn w:val="Normal"/>
    <w:next w:val="Normal"/>
    <w:qFormat/>
    <w:rsid w:val="00e72993"/>
    <w:pPr>
      <w:jc w:val="left"/>
    </w:pPr>
    <w:rPr/>
  </w:style>
  <w:style w:type="paragraph" w:styleId="ZzLc6" w:customStyle="1">
    <w:name w:val="zzLc6"/>
    <w:basedOn w:val="Normal"/>
    <w:next w:val="Normal"/>
    <w:qFormat/>
    <w:rsid w:val="00e72993"/>
    <w:pPr>
      <w:jc w:val="left"/>
    </w:pPr>
    <w:rPr/>
  </w:style>
  <w:style w:type="paragraph" w:styleId="ZzLn5" w:customStyle="1">
    <w:name w:val="zzLn5"/>
    <w:basedOn w:val="Normal"/>
    <w:next w:val="Normal"/>
    <w:qFormat/>
    <w:rsid w:val="00e72993"/>
    <w:pPr>
      <w:jc w:val="left"/>
    </w:pPr>
    <w:rPr/>
  </w:style>
  <w:style w:type="paragraph" w:styleId="ZzLn6" w:customStyle="1">
    <w:name w:val="zzLn6"/>
    <w:basedOn w:val="Normal"/>
    <w:next w:val="Normal"/>
    <w:qFormat/>
    <w:rsid w:val="00e72993"/>
    <w:pPr>
      <w:jc w:val="left"/>
    </w:pPr>
    <w:rPr/>
  </w:style>
  <w:style w:type="paragraph" w:styleId="ZzSTDTitle" w:customStyle="1">
    <w:name w:val="zzSTDTitle"/>
    <w:basedOn w:val="Normal"/>
    <w:next w:val="Normal"/>
    <w:qFormat/>
    <w:rsid w:val="00e72993"/>
    <w:pPr>
      <w:suppressAutoHyphens w:val="true"/>
      <w:spacing w:lineRule="exact" w:line="350" w:before="400" w:after="760"/>
      <w:jc w:val="left"/>
    </w:pPr>
    <w:rPr>
      <w:b/>
      <w:color w:val="0000FF"/>
      <w:sz w:val="32"/>
    </w:rPr>
  </w:style>
  <w:style w:type="paragraph" w:styleId="BalloonText">
    <w:name w:val="Balloon Text"/>
    <w:basedOn w:val="Normal"/>
    <w:semiHidden/>
    <w:qFormat/>
    <w:rsid w:val="00e72993"/>
    <w:pPr/>
    <w:rPr>
      <w:rFonts w:ascii="Tahoma" w:hAnsi="Tahoma" w:cs="Tahoma"/>
      <w:sz w:val="16"/>
      <w:szCs w:val="16"/>
    </w:rPr>
  </w:style>
  <w:style w:type="paragraph" w:styleId="Tabletext10" w:customStyle="1">
    <w:name w:val="Table text (10)"/>
    <w:basedOn w:val="Normal"/>
    <w:qFormat/>
    <w:rsid w:val="00e72993"/>
    <w:pPr>
      <w:spacing w:before="60" w:after="60"/>
    </w:pPr>
    <w:rPr/>
  </w:style>
  <w:style w:type="paragraph" w:styleId="Tabletext9" w:customStyle="1">
    <w:name w:val="Table text (9)"/>
    <w:basedOn w:val="Normal"/>
    <w:qFormat/>
    <w:rsid w:val="00e72993"/>
    <w:pPr>
      <w:spacing w:lineRule="atLeast" w:line="210" w:before="60" w:after="60"/>
    </w:pPr>
    <w:rPr>
      <w:sz w:val="18"/>
    </w:rPr>
  </w:style>
  <w:style w:type="paragraph" w:styleId="Tabletext8" w:customStyle="1">
    <w:name w:val="Table text (8)"/>
    <w:basedOn w:val="Normal"/>
    <w:qFormat/>
    <w:rsid w:val="00e72993"/>
    <w:pPr>
      <w:spacing w:lineRule="atLeast" w:line="190" w:before="60" w:after="60"/>
    </w:pPr>
    <w:rPr>
      <w:sz w:val="16"/>
    </w:rPr>
  </w:style>
  <w:style w:type="paragraph" w:styleId="Tabletext7" w:customStyle="1">
    <w:name w:val="Table text (7)"/>
    <w:basedOn w:val="Normal"/>
    <w:qFormat/>
    <w:rsid w:val="00e72993"/>
    <w:pPr>
      <w:spacing w:lineRule="atLeast" w:line="170" w:before="60" w:after="60"/>
    </w:pPr>
    <w:rPr>
      <w:sz w:val="14"/>
    </w:rPr>
  </w:style>
  <w:style w:type="paragraph" w:styleId="Tabletext" w:customStyle="1">
    <w:name w:val="Table text"/>
    <w:qFormat/>
    <w:rsid w:val="00e72993"/>
    <w:pPr>
      <w:widowControl/>
      <w:bidi w:val="0"/>
      <w:jc w:val="left"/>
    </w:pPr>
    <w:rPr>
      <w:rFonts w:ascii="Helvetica" w:hAnsi="Helvetica" w:eastAsia="Times New Roman" w:cs="Times New Roman"/>
      <w:color w:val="auto"/>
      <w:sz w:val="16"/>
      <w:szCs w:val="16"/>
      <w:lang w:val="en-GB" w:eastAsia="en-US" w:bidi="ar-SA"/>
    </w:rPr>
  </w:style>
  <w:style w:type="paragraph" w:styleId="Default" w:customStyle="1">
    <w:name w:val="Default"/>
    <w:link w:val="DefaultChar"/>
    <w:qFormat/>
    <w:rsid w:val="00e72993"/>
    <w:pPr>
      <w:widowControl/>
      <w:bidi w:val="0"/>
      <w:jc w:val="left"/>
    </w:pPr>
    <w:rPr>
      <w:rFonts w:ascii="Arial" w:hAnsi="Arial" w:cs="Arial" w:eastAsia="Times New Roman"/>
      <w:color w:val="000000"/>
      <w:sz w:val="24"/>
      <w:szCs w:val="24"/>
      <w:lang w:val="en-US" w:eastAsia="en-US" w:bidi="ar-SA"/>
    </w:rPr>
  </w:style>
  <w:style w:type="paragraph" w:styleId="NormalWeb">
    <w:name w:val="Normal (Web)"/>
    <w:basedOn w:val="Normal"/>
    <w:qFormat/>
    <w:rsid w:val="00e72993"/>
    <w:pPr>
      <w:spacing w:lineRule="auto" w:line="240" w:beforeAutospacing="1" w:afterAutospacing="1"/>
      <w:jc w:val="left"/>
    </w:pPr>
    <w:rPr>
      <w:rFonts w:ascii="Times New Roman" w:hAnsi="Times New Roman" w:eastAsia="Times New Roman"/>
      <w:sz w:val="24"/>
      <w:szCs w:val="24"/>
      <w:lang w:eastAsia="en-GB"/>
    </w:rPr>
  </w:style>
  <w:style w:type="paragraph" w:styleId="NormalWeb1" w:customStyle="1">
    <w:name w:val="Normal (Web)1"/>
    <w:basedOn w:val="Normal"/>
    <w:qFormat/>
    <w:rsid w:val="00e72993"/>
    <w:pPr>
      <w:spacing w:lineRule="auto" w:line="240" w:before="0" w:after="0"/>
      <w:jc w:val="left"/>
    </w:pPr>
    <w:rPr>
      <w:rFonts w:ascii="Times New Roman" w:hAnsi="Times New Roman" w:eastAsia="Times New Roman"/>
      <w:sz w:val="24"/>
      <w:szCs w:val="24"/>
      <w:lang w:val="en-US" w:eastAsia="en-US"/>
    </w:rPr>
  </w:style>
  <w:style w:type="paragraph" w:styleId="NoSpacing1" w:customStyle="1">
    <w:name w:val="No Spacing1"/>
    <w:qFormat/>
    <w:rsid w:val="00e72993"/>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s>
      <w:bidi w:val="0"/>
      <w:jc w:val="left"/>
    </w:pPr>
    <w:rPr>
      <w:rFonts w:ascii="Courier New" w:hAnsi="Courier New" w:eastAsia="Times New Roman" w:cs="Times New Roman"/>
      <w:color w:val="auto"/>
      <w:sz w:val="20"/>
      <w:szCs w:val="20"/>
      <w:lang w:val="en-GB" w:eastAsia="en-US" w:bidi="ar-SA"/>
    </w:rPr>
  </w:style>
  <w:style w:type="paragraph" w:styleId="Small" w:customStyle="1">
    <w:name w:val="Small"/>
    <w:basedOn w:val="Normal"/>
    <w:qFormat/>
    <w:rsid w:val="00e72993"/>
    <w:pPr>
      <w:widowControl w:val="false"/>
      <w:spacing w:lineRule="auto" w:line="240" w:before="20" w:after="0"/>
      <w:jc w:val="left"/>
    </w:pPr>
    <w:rPr>
      <w:rFonts w:eastAsia="Times New Roman"/>
      <w:sz w:val="16"/>
      <w:szCs w:val="16"/>
      <w:lang w:eastAsia="en-US"/>
    </w:rPr>
  </w:style>
  <w:style w:type="paragraph" w:styleId="Annotationsubject">
    <w:name w:val="annotation subject"/>
    <w:basedOn w:val="Annotationtext"/>
    <w:semiHidden/>
    <w:qFormat/>
    <w:rsid w:val="008210f5"/>
    <w:pPr/>
    <w:rPr>
      <w:b/>
      <w:bCs/>
    </w:rPr>
  </w:style>
  <w:style w:type="paragraph" w:styleId="DocumentMap">
    <w:name w:val="Document Map"/>
    <w:basedOn w:val="Normal"/>
    <w:semiHidden/>
    <w:qFormat/>
    <w:rsid w:val="00180de6"/>
    <w:pPr>
      <w:shd w:val="clear" w:color="auto" w:fill="000080"/>
    </w:pPr>
    <w:rPr>
      <w:rFonts w:ascii="Tahoma" w:hAnsi="Tahoma" w:cs="Tahom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299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7BBF3-B467-4D01-BB66-D4C775E6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4E9DC9E7.dotm</Template>
  <TotalTime>15407</TotalTime>
  <Application>LibreOffice/5.1.1.3$Linux_X86_64 LibreOffice_project/10m0$Build-3</Application>
  <Pages>30</Pages>
  <Words>5093</Words>
  <CharactersWithSpaces>33788</CharactersWithSpaces>
  <Paragraphs>77</Paragraphs>
  <Company>UKHO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2013-02-03T23:58:00Z</dcterms:created>
  <dc:creator>richardsont</dc:creator>
  <dc:description/>
  <dc:language>en-US</dc:language>
  <cp:lastModifiedBy>Geoscience Australia</cp:lastModifiedBy>
  <cp:lastPrinted>2013-03-06T02:12:00Z</cp:lastPrinted>
  <dcterms:modified xsi:type="dcterms:W3CDTF">2014-03-24T00:03:00Z</dcterms:modified>
  <cp:revision>96</cp:revision>
  <dc:subject/>
  <dc:title> INTERNATIONAL HYDROGRAPHIC ORGANIZATION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UKHO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