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Validating Machine-Learned Classifiers of Sedentary Behavior and Physical Activit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Sensor-based Just-in Time Adaptive Interventions (JITAIs) Targeting Eating Behavior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Personalized Statin Treatment Plan to Optimize Clinical Outcomes Using Big Data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Identifying Electronic Phenotypes associated with Patient Health Outcomes of Interhospital Transfer Patients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Modernizing Emergency Department Nurse Triage via Big Data Analytics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Secure Homomorphically Encrypted National Registry of COVID-19 Recovered Plasma Donors</w:t>
            </w:r>
          </w:p>
        </w:tc>
        <w:tc>
          <w:tcPr>
            <w:tcW w:type="dxa" w:w="1728"/>
          </w:tcPr>
          <w:p>
            <w:r>
              <w:t>ELIMU INFORMATICS,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Predicting Urinary Continence Status with Sacral Neuromodulation and Botulinum Toxin Treatments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Quantitative diagnosis of TB/HIV co-infection using pathogen-specific exosomes in blood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the automation of MR spectroscopic imaging in patients with glioblashoma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Development of automated web-based spectroscopic MRI clinical interface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Quantitative (Perfusion and Diffusion) MRI Biomarkers to Measure Glioma Response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VOICE RESPONSE/INTERNET REGISTRATION &amp; RANDOMIZATION</w:t>
            </w:r>
          </w:p>
        </w:tc>
        <w:tc>
          <w:tcPr>
            <w:tcW w:type="dxa" w:w="1728"/>
          </w:tcPr>
          <w:p>
            <w:r>
              <w:t>RHO FEDERAL SYSTEMS DIVISION,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Binding-Site Modeling with Multiple-Instance Machine-Learning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2007 Small Intergin Binding Proteins Gordon Research Conference</w:t>
            </w:r>
          </w:p>
        </w:tc>
        <w:tc>
          <w:tcPr>
            <w:tcW w:type="dxa" w:w="1728"/>
          </w:tcPr>
          <w:p>
            <w:r>
              <w:t>GORDON RESEARCH CONFERENCES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Evaluating Longitudinal Changes in the Human Structural Connectome in Relation to Cognitive Aging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Neural substrates of diffusion imaging in cognitively aging rhesus monkeys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Systems Immunology in Aging and Chronic Diseases of Aging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Systems Biology of Aging: Data-science meets Gero-science</w:t>
            </w:r>
          </w:p>
        </w:tc>
        <w:tc>
          <w:tcPr>
            <w:tcW w:type="dxa" w:w="1728"/>
          </w:tcPr>
          <w:p>
            <w:r>
              <w:t>JACKSON LABORATORY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A Strength Analysis Tool for Studying Healthy Aging via Exercise in C. elegans</w:t>
            </w:r>
          </w:p>
        </w:tc>
        <w:tc>
          <w:tcPr>
            <w:tcW w:type="dxa" w:w="1728"/>
          </w:tcPr>
          <w:p>
            <w:r>
              <w:t>TEXAS TECH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methods for modeling lineage-specific gene regulation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Genomic Reconstruction of Yeast Transcription Networks</w:t>
            </w:r>
          </w:p>
        </w:tc>
        <w:tc>
          <w:tcPr>
            <w:tcW w:type="dxa" w:w="1728"/>
          </w:tcPr>
          <w:p>
            <w:r>
              <w:t>UNIVERSITY OF CALIFORNIA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Locating Regulatory Elements in Genomes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CHARTING THE EPIGENOMIC LANDSCAPE OF HUMAN TRANSPOSABLE ELEMENTS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Surveying transcription factor pioneer interactions with nucleosomal DNA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Natural language processing for clinical and translational research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Investigating the generalizability of natural language processing of EMR data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Platform for Quantitative Subcellular Resolution Imaging of Human Tissues Using Mass Spectrometry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Groundwork for a Synchrotron MicroCT Imaging Resource for Biology (SMIRB)</w:t>
            </w:r>
          </w:p>
        </w:tc>
        <w:tc>
          <w:tcPr>
            <w:tcW w:type="dxa" w:w="1728"/>
          </w:tcPr>
          <w:p>
            <w:r>
              <w:t>PENNSYLVANIA STATE UNIV HERSHEY MED CTR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Large-Scale Reconstruction of Microvascular Networks and the Surrounding Cellular</w:t>
            </w:r>
          </w:p>
        </w:tc>
        <w:tc>
          <w:tcPr>
            <w:tcW w:type="dxa" w:w="1728"/>
          </w:tcPr>
          <w:p>
            <w:r>
              <w:t>UNIVERSITY OF HOUSTON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High-definition, wide field of view corneal imaging</w:t>
            </w:r>
          </w:p>
        </w:tc>
        <w:tc>
          <w:tcPr>
            <w:tcW w:type="dxa" w:w="1728"/>
          </w:tcPr>
          <w:p>
            <w:r>
              <w:t>LIGHTOPTECH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robust platform for multiplexed, subcellular proteomic imaging in human tissue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High speed automated intraoperative microscopy of the prostate circumference to ensure tumor-free margins in radical prostatectomy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CSBC Research Center for Cancer Systems Immunology at MSKCC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Integrated Discovery Pipeline for Tumor Neoantigens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UCSC-Buck Specialized Genomic Data Analysis Center for the Genomic Data Analysis Network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Systems Biology of Tumor Progression and Drug Resistance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Harnessing protease activity for predictive monitoring of cancer immunotherapy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Integrating epidemiologic and environmental approaches to understand and predict Coccidioides exposure and coccidioidomycosis emergence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Decoding the microbial burden in diabetic foot ulcers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ChartGlucose4Moms: Characterizing, by Trimester, Continuous Glucose Monitoring Measurements for determining effects on Maternal &amp; Offspring Metabolic Sequelae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A preconception cohort study of environmental chemicals, fertility, and miscarriage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Ontology-Driven Methods for Knowledge Acquisition and Knowledge Discovery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Developing and applying information extraction resources and technology to create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Adaptive Information Monitoring and Extraction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Adapting Biomarker Assays for Individuals with Autism and Intellectual Disability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Building a classroom game economy to improve mathematical reasoning and prepare K-5 students for success in STEM learning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Deep Fractions Learning: A Core Curriculum of Games, Inquiry, and Collaboration</w:t>
            </w:r>
          </w:p>
        </w:tc>
        <w:tc>
          <w:tcPr>
            <w:tcW w:type="dxa" w:w="1728"/>
          </w:tcPr>
          <w:p>
            <w:r>
              <w:t>TEACHLEY,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A Novel Pregnancy Prevention Intervention for Latino Middle School Girls</w:t>
            </w:r>
          </w:p>
        </w:tc>
        <w:tc>
          <w:tcPr>
            <w:tcW w:type="dxa" w:w="1728"/>
          </w:tcPr>
          <w:p>
            <w:r>
              <w:t>UNIVERSITY OF MIAMI CORAL GABLES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An interactive, digital platform to transform biological learning</w:t>
            </w:r>
          </w:p>
        </w:tc>
        <w:tc>
          <w:tcPr>
            <w:tcW w:type="dxa" w:w="1728"/>
          </w:tcPr>
          <w:p>
            <w:r>
              <w:t>SQUID BOOKS,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Artificial Intelligence in a Mobile Intervention for Depression (AIM)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Exploring thalamocortical neural state space for adaptive closed-loop deep brain stimulation of epileptic networks.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STATISTICAL MODELING OF NEURAL INFORMATION ENCODING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Advancing understanding of neural representations of threat perception through a novel predictive coding framework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 Comparative Framework for Modeling the Low-Dimensional Geometry of Neural Population States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Cell line identification with DNA replication timing fingerprints</w:t>
            </w:r>
          </w:p>
        </w:tc>
        <w:tc>
          <w:tcPr>
            <w:tcW w:type="dxa" w:w="1728"/>
          </w:tcPr>
          <w:p>
            <w:r>
              <w:t>INSILICOM,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 Cell Transcriptomic and Genetic Diversity by Single Molecule Long Read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High-throughput technology for automated single cell expression analysis for C. 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The nGoggle: A portable brain-based device for assessment of visual function deficits</w:t>
            </w:r>
          </w:p>
        </w:tc>
        <w:tc>
          <w:tcPr>
            <w:tcW w:type="dxa" w:w="1728"/>
          </w:tcPr>
          <w:p>
            <w:r>
              <w:t>NGOGGLE,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Enabling Shared Analysis and Processing of Large Neurophysiology Data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A BRAIN Initiative Resource: The Neuroscience Multi-omic Data Archive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EEGLAB: Software for Analysis of Human Brain Dynamics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Innovative MRI-based Characterization of Cardiac Dyssynchrony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and Deformable Model-based 4D Characterization of Cardiac Dyssynchrony from MRI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AUTOMATIC QUANTITATIVE CT IMAGING OF PERICARDIAL FAT: A NOVEL ISCHEMIA PREDICTOR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Charting a New Course for Heart Failure: From Discovery to Data</w:t>
            </w:r>
          </w:p>
        </w:tc>
        <w:tc>
          <w:tcPr>
            <w:tcW w:type="dxa" w:w="1728"/>
          </w:tcPr>
          <w:p>
            <w:r>
              <w:t>KEYSTONE SYMPOSIA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Omics data integration and analysis for structure-based multi-target drug design</w:t>
            </w:r>
          </w:p>
        </w:tc>
        <w:tc>
          <w:tcPr>
            <w:tcW w:type="dxa" w:w="1728"/>
          </w:tcPr>
          <w:p>
            <w:r>
              <w:t>HUNTER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Computationally modeling the impact of ontogeny on drug metabolic fate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International Case Control Study of Malignant Glioma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Genome Wide Association Study of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Detecting Genome Wide Epistasis with Efficient Bayesian Network Learning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Supplement request to: 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Crowd coding in the brain:3D imaging and control of collective neuronal dynamics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Reverse Engineering the Brain Stem Circuits that Govern Exploratory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Integrated Web-Based Customer Engagement, Physical Exercise, and Coaching Platform for Older Adults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Statistical methods for vitamin D targets for functional outcomes in older adults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Frailty, Statins, and Cardiovascular Disease Burden in Older Adults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Can machines be trusted? Robustification of deep learning for medical imaging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Distributed Learning of Deep Learning Models for Cancer Research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Learning to learn in structural biology with deep neural networks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Robust AI to develop risk models in retinopathy of prematurity using deep learning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Deep LOGISMOS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INTELLIGENT CONTROL OF UPPER EXTREMITY NEURAL PROSTHESES</w:t>
            </w:r>
          </w:p>
        </w:tc>
        <w:tc>
          <w:tcPr>
            <w:tcW w:type="dxa" w:w="1728"/>
          </w:tcPr>
          <w:p>
            <w:r>
              <w:t>CLEVELAND CLINIC LERNER COL/MED-CWRU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Human and Machine Learning for Customized Control of Assistive Robots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Motor Learning for the Control of an Assistive Device</w:t>
            </w:r>
          </w:p>
        </w:tc>
        <w:tc>
          <w:tcPr>
            <w:tcW w:type="dxa" w:w="1728"/>
          </w:tcPr>
          <w:p>
            <w:r>
              <w:t>REHABILITATION INSTITUTE OF CHICAGO D/B/A SHIRLEY RYAN ABILITYLAB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Prediction of suicide death using EHR and polygenic risk scores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Calculation of Percent Body Fat by Analyzing Virtual Body Models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Computational Modeling of Anatomical Shape Distributions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Validation and Evaluation of a Portable Body Scanner for Determination of Obesity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  <w:tr>
        <w:tc>
          <w:tcPr>
            <w:tcW w:type="dxa" w:w="1728"/>
          </w:tcPr>
          <w:p>
            <w:r>
              <w:t>Use of Machine Learning on Integrated Electronic Medical Record, Genetic and Waveform Data to Predict Perioperative Cardiorespiratory Instability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Patient Oriented Research and Mentorship and Training in Functional Neuroimaging of Obsessive-Compulsive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The initial care of younger adults with newly diagnosed type 2 diabetes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The Development of a Noninvasive Monitoring System for Cigarette Smoking</w:t>
            </w:r>
          </w:p>
        </w:tc>
        <w:tc>
          <w:tcPr>
            <w:tcW w:type="dxa" w:w="1728"/>
          </w:tcPr>
          <w:p>
            <w:r>
              <w:t>UNIVERSITY OF ALABAMA IN TUSCALOOSA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Mobility Data Integration to Insight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Simulation Tool to Enable Identification of Critical Network Interactions Using</w:t>
            </w:r>
          </w:p>
        </w:tc>
        <w:tc>
          <w:tcPr>
            <w:tcW w:type="dxa" w:w="1728"/>
          </w:tcPr>
          <w:p>
            <w:r>
              <w:t>CFD RESEARCH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A platform for mining, visualization and design of microbial interaction networks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Computational Studies of Virus-host Interactions Using Metagenomics Data and Applications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Reactome: An Open Knowledgebase of Human Pathways</w:t>
            </w:r>
          </w:p>
        </w:tc>
        <w:tc>
          <w:tcPr>
            <w:tcW w:type="dxa" w:w="1728"/>
          </w:tcPr>
          <w:p>
            <w:r>
              <w:t>ONTARIO INSTITUTE FOR CANCER RESEARCH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Transmission Networks in Trait-Based Communities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Perception of dysarthric speech: An objective model of dysarthric speech evaluation with actionable outcomes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Multi-modal and Extreme PET/MRI Reconstruction Methods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Permeability Imaging using Simultaneous Dynamic PET and Arterial Spin Labeling MRI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Data-driven Head Motion Correction in PET Imaging Using Deep Learning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Using medical informatics to follow-up a colorectal sessile serrated polyp cohort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MICRORNA BIOMARKERS FOR CERVICAL CANCER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Identifying hereditary cancer patients in low-resource community cancer settings using an innovative informatics solution</w:t>
            </w:r>
          </w:p>
        </w:tc>
        <w:tc>
          <w:tcPr>
            <w:tcW w:type="dxa" w:w="1728"/>
          </w:tcPr>
          <w:p>
            <w:r>
              <w:t>ITRUNSINMYFAMILY.COM,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Data-driven approaches to identify biomarkers from multimodal imaging big data</w:t>
            </w:r>
          </w:p>
        </w:tc>
        <w:tc>
          <w:tcPr>
            <w:tcW w:type="dxa" w:w="1728"/>
          </w:tcPr>
          <w:p>
            <w:r>
              <w:t>GEORGIA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Statistical and Machine Learning Methods for Integrating Clinical and Multimodal Imaging Data to Select Optimal Antidepressant Treatment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Statistical Methods for Analyzing Complex, Multi-dimensional Data from Cross-sectional and Longitudinal Mental Health Studies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Delineating neurobiological heterogeneity in internalizing symptoms using machine learning and deep phenotyping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Course and Outcome of Bipolar Disorder in Youth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 Finder: Computer Vision to Find and Read Signs</w:t>
            </w:r>
          </w:p>
        </w:tc>
        <w:tc>
          <w:tcPr>
            <w:tcW w:type="dxa" w:w="1728"/>
          </w:tcPr>
          <w:p>
            <w:r>
              <w:t>BLINDSIGHT CORPORATION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Digital image analysis for quantitative and qualitative assessment of pig islets</w:t>
            </w:r>
          </w:p>
        </w:tc>
        <w:tc>
          <w:tcPr>
            <w:tcW w:type="dxa" w:w="1728"/>
          </w:tcPr>
          <w:p>
            <w:r>
              <w:t>VITACYTE,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MICRO-OPTICS-BASED DIGITAL ALLERGEN COUNTER</w:t>
            </w:r>
          </w:p>
        </w:tc>
        <w:tc>
          <w:tcPr>
            <w:tcW w:type="dxa" w:w="1728"/>
          </w:tcPr>
          <w:p>
            <w:r>
              <w:t>INTELLIGENT OPTICAL SYSTEMS,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Mobile Food Intake Visualization and Voice Recognize (FIVR)</w:t>
            </w:r>
          </w:p>
        </w:tc>
        <w:tc>
          <w:tcPr>
            <w:tcW w:type="dxa" w:w="1728"/>
          </w:tcPr>
          <w:p>
            <w:r>
              <w:t>VIOCARE,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0.0086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Mining the Structural Genomics Pipeline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Statistical Models in Epigenomics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Defining Genomic Signatures for Aberrant DNA Methylation in Human Cancers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 xml:space="preserve">SCH: INT Re-envisioned Chat-assessment for Real-time Investigating of Nursing and Guidance 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Identifying Patterns of Health Care Utilization among Physical Elder Abuse Victims Using Medicare Data and Legally Adjudicated Cases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Consumer Assessment of Healthcare Providers and Systems V (CAHPS V)</w:t>
            </w:r>
          </w:p>
        </w:tc>
        <w:tc>
          <w:tcPr>
            <w:tcW w:type="dxa" w:w="1728"/>
          </w:tcPr>
          <w:p>
            <w:r>
              <w:t>RAND CORPORATION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ACILIA will be a low-cost kit with SaaS platform that integrates an embodied conversational agent using AI capabilities to provide educational information and emotional coping support</w:t>
            </w:r>
          </w:p>
        </w:tc>
        <w:tc>
          <w:tcPr>
            <w:tcW w:type="dxa" w:w="1728"/>
          </w:tcPr>
          <w:p>
            <w:r>
              <w:t>BENTEN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Development of a Novel Lung Function Imaging Modality for comprehensive management of lung cancer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Inferring the effects of genetic variants on gene expression and splicing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Discovering Novel Structural Genomic Rearrangements Using Deep Neural Networks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Prediction of risk of disability worsening and inflammatory disease activity in MS utilizing multimodal prediction algorithms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Intraocular Robotic Interventional Surgical System for Cataract Surgery Project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Impact of Crouch Gait and Surgical Treatment on Knee Mechanics and Function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Quantifying the Metrics of Surgical Mastery: An Exploration in Data Science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Data-Driven Framework for Classification and Surgical Planning of Spinal Deformity.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Real-time non-intrusive workload monitoring-Integration of human factors in surgery training and assessment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Improving Patient Safety and Clinician Cognitive Support Through eMAR Redesign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Pharmacovigilance Methods: Leveraging Heterogeneous Adverse Drug Reaction Data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Using Machine Learning to Predict Problematic Prescription Opioid Use and Opioid Overdose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Real-time fMRI neurofeedback of large-scale network dynamics in opioid use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Biosignatures of opioid addiction treatment success</w:t>
            </w:r>
          </w:p>
        </w:tc>
        <w:tc>
          <w:tcPr>
            <w:tcW w:type="dxa" w:w="1728"/>
          </w:tcPr>
          <w:p>
            <w:r>
              <w:t>BIOREALM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