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Discovery of Mental Health and Inflammation (MHAIN) Interactome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Impact of Telemedicine on Medicare Beneficiaries with Mental Illness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METHODS FOR FUNCTIONAL/COMPARATIVE GENOMICS</w:t>
            </w:r>
          </w:p>
        </w:tc>
        <w:tc>
          <w:tcPr>
            <w:tcW w:type="dxa" w:w="1728"/>
          </w:tcPr>
          <w:p>
            <w:r>
              <w:t>IOWA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NIDA STRENGTHENING WASHINGTON, DC FAMILIES GRANT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Linking Information, Families and Technology (LIFT)</w:t>
            </w:r>
          </w:p>
        </w:tc>
        <w:tc>
          <w:tcPr>
            <w:tcW w:type="dxa" w:w="1728"/>
          </w:tcPr>
          <w:p>
            <w:r>
              <w:t>KIT SOLUTIONS,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The Electronic Medical Records and Genomics (eMERGE) Network, Phase III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Strengthening Families Program Online Web Version for Teens</w:t>
            </w:r>
          </w:p>
        </w:tc>
        <w:tc>
          <w:tcPr>
            <w:tcW w:type="dxa" w:w="1728"/>
          </w:tcPr>
          <w:p>
            <w:r>
              <w:t>STRENGTHENING FAMILIES PROGRAM,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Molecular Characterization of Parotid Gland Tumors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Molecular interactions and restoration strategies of PTEN and p53 in gliomas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sepsis prediction: a machine learning solution for patient diversity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Molecular Genetic Investigation of Pediatric Myelodysplastic Syndrome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Rule-based Semantics and Big Data Based Methods for Effective Clinical Decision Support (CDS): A Pediatric Severe Sepsis Case Study using ICU Data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Enhancing Quality in Pediatrics Sepsis with Shock Prediction and Early Electronic Decision Support (EQUIP with SPEED)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Automatic Rib Fracture Detection in Pediatric Radiography to Identify Non-Accidental Trauma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SOFTWARE INTERVENTION FOR ADVANCED SYNTAX DEVELOPMENT</w:t>
            </w:r>
          </w:p>
        </w:tc>
        <w:tc>
          <w:tcPr>
            <w:tcW w:type="dxa" w:w="1728"/>
          </w:tcPr>
          <w:p>
            <w:r>
              <w:t>LAUREATE LEARNING 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Cognitive Representation in Specific Language Impairment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Verb learning and the early development of sentence comprehension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Continued Maintenance and Development of Software: Integrated Genome Browser and</w:t>
            </w:r>
          </w:p>
        </w:tc>
        <w:tc>
          <w:tcPr>
            <w:tcW w:type="dxa" w:w="1728"/>
          </w:tcPr>
          <w:p>
            <w:r>
              <w:t>UNIVERSITY OF NORTH CAROLINA CHARLOTTE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INTELLIGENT BIOMEDICAL ASSISTANT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Visual Data Extraction and Conversion Programming Tool</w:t>
            </w:r>
          </w:p>
        </w:tc>
        <w:tc>
          <w:tcPr>
            <w:tcW w:type="dxa" w:w="1728"/>
          </w:tcPr>
          <w:p>
            <w:r>
              <w:t>IOWA STATE UNIVERSITY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Evidence Extraction Systems for the Molecular Interaction Literature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Bayesian Statistics and Algorithms for Homology Modeling</w:t>
            </w:r>
          </w:p>
        </w:tc>
        <w:tc>
          <w:tcPr>
            <w:tcW w:type="dxa" w:w="1728"/>
          </w:tcPr>
          <w:p>
            <w:r>
              <w:t>INSTITUTE FOR CANCER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Distributed Learning of Deep Learning Models for Cancer Research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Learning to learn in structural biology with deep neural networks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Deep LOGISMOS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Protected Radiomics Analysis Commons for Deep Learning in Biomedical Discovery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S10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Can machines be trusted? Robustification of deep learning for medical imaging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 FOR MACHINE READING OF CHEMICAL SYMBOLS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INTELLIGENT SOFTWARE FOR CHEMICAL DIAGRAMS</w:t>
            </w:r>
          </w:p>
        </w:tc>
        <w:tc>
          <w:tcPr>
            <w:tcW w:type="dxa" w:w="1728"/>
          </w:tcPr>
          <w:p>
            <w:r>
              <w:t>COMPUTER HUMAN INTERFACE,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1990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KNOWLEDGE-BASED CHEMICAL SYMBOL RECOGNITION SYSTEM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Digital representation of chemical mixtures to aid drug discovery and formulation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MCASE QSAR Expert System for Salmonella Mutagenicity</w:t>
            </w:r>
          </w:p>
        </w:tc>
        <w:tc>
          <w:tcPr>
            <w:tcW w:type="dxa" w:w="1728"/>
          </w:tcPr>
          <w:p>
            <w:r>
              <w:t>MULTICASE,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TOPIC PREDICTION FOR AUGMENTATIVE COMMUNICATION SYSTEMS</w:t>
            </w:r>
          </w:p>
        </w:tc>
        <w:tc>
          <w:tcPr>
            <w:tcW w:type="dxa" w:w="1728"/>
          </w:tcPr>
          <w:p>
            <w:r>
              <w:t>INVOTEK,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Automated Coding of eCoaching Exchanges to Promote Healthier Eating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Communication Ability and Work Re-Entry in Adults with Brain Injury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Translational refinement of adaptive communication system for locked-in patients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Ethical Considerations for Language Modeling within Brain-Computer Interfaces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Determinants of voluntary HIV testing among inmates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SIMULATION MODELING OF THE IMMUNE SYSTEM</w:t>
            </w:r>
          </w:p>
        </w:tc>
        <w:tc>
          <w:tcPr>
            <w:tcW w:type="dxa" w:w="1728"/>
          </w:tcPr>
          <w:p>
            <w:r>
              <w:t>D.D.G.,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Immune cells and STAT3-mediated inflammation in calcific aortic valve disease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Systems-level identification of key regulators deciding immune cell state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Neurobehavioral Investigation of Tactile Features in Autism Spectrum Disorders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Genetic Architecture of Autisms without Intellectual Disability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Subnetwork-based Quantitative Imaging Biomarkers for Therapy Assessment in Autism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Prediction and Early Language Development in Young Children with ASD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and Affinity: Computing FABP-Lipid Selectivity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Data-Driven Approaches for Molecular Docking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Quantitative Modeling of Transcription Factor-DNA Binding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Algorithmic identification of binding specificity mechanisms in proteins</w:t>
            </w:r>
          </w:p>
        </w:tc>
        <w:tc>
          <w:tcPr>
            <w:tcW w:type="dxa" w:w="1728"/>
          </w:tcPr>
          <w:p>
            <w:r>
              <w:t>LEHIGH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AUTOMATED RESTRICTION MAPPING TOOL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Methods for Human Genetic Mapping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Enhanced Gene Identification in Complex Traits Using Kernel Machines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LLSF MAPPING FOR INDEXING AND RETRIEVAL OF MEDLINE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Functional Data Analysis of Longitudinally Measured Genetic Traits.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HYPERMEDIA INTELLIGENT BREAST CANCER INFORMATION SYSTEM</w:t>
            </w:r>
          </w:p>
        </w:tc>
        <w:tc>
          <w:tcPr>
            <w:tcW w:type="dxa" w:w="1728"/>
          </w:tcPr>
          <w:p>
            <w:r>
              <w:t>SYUKHTUN RESEARCH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Integrative subtyping to improve therapeutic options for metastatic hormone receptor-positive breast cancer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Breast Cancer Risk Assessment with Bayesian Networks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Drug repurposing for Alzheimer's disease using structural systems pharmacology.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DISCOURSE AND EVERYDAY REMEMBERING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Estimating BrAC/BAC from Transdermal Alcohol: Combining First-Principles Physiological Models with Machine-Learning to Create Software to Optimally Process and Quantitatively Interpret Biosensor Data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contributions to deficits in adaptive function in schizophrenia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Spatiotemporal imaging of language in schizophrenia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Brain abnormality in unaffected family members of schizophrenic patients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Application of Advanced Quantitative Methods to Schizophrenia Research in Macedonia</w:t>
            </w:r>
          </w:p>
        </w:tc>
        <w:tc>
          <w:tcPr>
            <w:tcW w:type="dxa" w:w="1728"/>
          </w:tcPr>
          <w:p>
            <w:r>
              <w:t>NEW YORK STATE PSYCHIATRIC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Pathway(s) From Genes to Functional Deficits of Schizophrenia Patients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Beyond Abstracts:  Issues in Mining Full Texts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Linking Text Mining and Data Mining for Biomedical Knowledge Discovery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Evidence-based Strategy and Tool to Simplify Text for Patients and Consumers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Advancing Literature Mining through Image Processing and Analysis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Incorporating Image-based Features into Biomedical Document Classification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Detecting, Understanding, and Reducing Diabetes Belt Preventive Care Disparities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Multi-institutional Consortium for CER in Diabetes Treatment and Prevention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Development of a Novel Lung Function Imaging Modality for comprehensive management of lung cancer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Nosocomial infections: Automated typing and data mining</w:t>
            </w:r>
          </w:p>
        </w:tc>
        <w:tc>
          <w:tcPr>
            <w:tcW w:type="dxa" w:w="1728"/>
          </w:tcPr>
          <w:p>
            <w:r>
              <w:t>MICROBIAL ID,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Seroepidemiologic methods to identify hotspots of trachoma and predict future  infection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Seroepidemiologic methods to identify hotspots of trachoma and predict future infection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Pathways for Kidney Stone Formation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Promoting Utilization of Kidneys by Improving Patient Level Decision Making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The comparative effectiveness of kidney transplantation in advanced CKD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Cardiovascular health and exposure to PM2.5 constituents: a multi-cohort study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Environment, Metabolomics, and PD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Biomarkers and Genes Associated with Placental Development and Function in Response to Environmental Pollution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The Impact of Air Pollution Exposure on COVID-19 Severity and Mortality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Prenatal Exposure to Pesticide Mixtures and Childhood ADHD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Frailty and Risk Prediction in Older Adults Considering Kidney Transplantation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Frailty and Risk Prediction in Older Adults Considering Kidney Transplantation Supp Olorundare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Computational Inference of Regulatory Network Dynamics on Cell Lineages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Application of MAGNet Tools to Gene Regulatory Networks in Cancer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Global Discovery and Validation of Functional Regulatory Elements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Image-based modeling of functional connectivity in neural networks at single-cell resolution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Uncovering Population-Level Cellular Relationships to Behavior via Mesoscale Networks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Transcriptome-based systematic discovery of GABAergic neurons in the neocortex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NONINVASIC OPTICAL SENSOR FOR HEMOGLOBIN MEASUREMENTS</w:t>
            </w:r>
          </w:p>
        </w:tc>
        <w:tc>
          <w:tcPr>
            <w:tcW w:type="dxa" w:w="1728"/>
          </w:tcPr>
          <w:p>
            <w:r>
              <w:t>CW OPTICS,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 xml:space="preserve">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IGF::OT::IGF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Continuous Non-Invasive Blood Pressure Monitor for Neonates</w:t>
            </w:r>
          </w:p>
        </w:tc>
        <w:tc>
          <w:tcPr>
            <w:tcW w:type="dxa" w:w="1728"/>
          </w:tcPr>
          <w:p>
            <w:r>
              <w:t>PYRAMES,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Intelligent Tutor for WMD EMS Incident Management</w:t>
            </w:r>
          </w:p>
        </w:tc>
        <w:tc>
          <w:tcPr>
            <w:tcW w:type="dxa" w:w="1728"/>
          </w:tcPr>
          <w:p>
            <w:r>
              <w:t>STOTTLER HENKE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analysis of tandem mass spectra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Proteomics processing using networked instrument router*</w:t>
            </w:r>
          </w:p>
        </w:tc>
        <w:tc>
          <w:tcPr>
            <w:tcW w:type="dxa" w:w="1728"/>
          </w:tcPr>
          <w:p>
            <w:r>
              <w:t>USERSPACE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Proteomics processing using networked instrument router</w:t>
            </w:r>
          </w:p>
        </w:tc>
        <w:tc>
          <w:tcPr>
            <w:tcW w:type="dxa" w:w="1728"/>
          </w:tcPr>
          <w:p>
            <w:r>
              <w:t>USERSPACE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 xml:space="preserve">CRCNS: Representational foundations of adaptive behavior in natural and artificial 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The Developmental Antecedents and Cognitive Correlates of Script-like Attachment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DIGITAL IMAGE REPRESENTATIONS FOR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signatures of learning complex environments in the amygdala-prefrontal network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representation of the geometry and functionality in a scene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The Gist of Hot and Cold Cognition in Adolescents Risky Decision Making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Initiative for Maximizing Student Development</w:t>
            </w:r>
          </w:p>
        </w:tc>
        <w:tc>
          <w:tcPr>
            <w:tcW w:type="dxa" w:w="1728"/>
          </w:tcPr>
          <w:p>
            <w:r>
              <w:t>UNIVERSITY OF MIAMI CORAL GABLES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Summer Institute in Geriatric Medicine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IPREP: IUPUI Graduate Preparation for the Biomedical and Behavioral Sciences.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When cues converge: multiple regularities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Infant statistical learning: Resilience, longevity, and specificity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Continued Development of Infant Brain Analysis Tools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Social and Statistical Mechanisms of Prelinguistic Vocal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Linking Statistical Learning to Vocabulary Development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Health Information Technology in Heart Failure Care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Dynamic prediction of heart failure using real-time functional status and EHR data in the ambulatory setting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Integrated RF and B-mode Deformation Analysis for 4D Stress Echocardiography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Coupling Results Data from ClinicalTrials.gov and Bibliographic Databases to Accelerate Evidence Synthesis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Distributed, Collaborative Intelligent Agents for Proactive Post-Marketing Drug S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Preclinical predictive markers of post-approval drug safety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Dynamics of Large-Scale Networks During Emotional and Social Processing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Crystallography of Macromolecules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0.0075</w:t>
            </w:r>
          </w:p>
        </w:tc>
      </w:tr>
      <w:tr>
        <w:tc>
          <w:tcPr>
            <w:tcW w:type="dxa" w:w="1728"/>
          </w:tcPr>
          <w:p>
            <w:r>
              <w:t>Adaptive Methodology for Functional Biomedical Data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0.0074</w:t>
            </w:r>
          </w:p>
        </w:tc>
      </w:tr>
      <w:tr>
        <w:tc>
          <w:tcPr>
            <w:tcW w:type="dxa" w:w="1728"/>
          </w:tcPr>
          <w:p>
            <w:r>
              <w:t>VIRUS STRUCTURE DETERMINATION SOFTWARE</w:t>
            </w:r>
          </w:p>
        </w:tc>
        <w:tc>
          <w:tcPr>
            <w:tcW w:type="dxa" w:w="1728"/>
          </w:tcPr>
          <w:p>
            <w:r>
              <w:t>QED LABS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0.0052</w:t>
            </w:r>
          </w:p>
        </w:tc>
      </w:tr>
      <w:tr>
        <w:tc>
          <w:tcPr>
            <w:tcW w:type="dxa" w:w="1728"/>
          </w:tcPr>
          <w:p>
            <w:r>
              <w:t>MIXED EFFECTS MULTIDIMENSIONAL SCALING</w:t>
            </w:r>
          </w:p>
        </w:tc>
        <w:tc>
          <w:tcPr>
            <w:tcW w:type="dxa" w:w="1728"/>
          </w:tcPr>
          <w:p>
            <w:r>
              <w:t>INSIGHTFUL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0.0038</w:t>
            </w:r>
          </w:p>
        </w:tc>
      </w:tr>
      <w:tr>
        <w:tc>
          <w:tcPr>
            <w:tcW w:type="dxa" w:w="1728"/>
          </w:tcPr>
          <w:p>
            <w:r>
              <w:t>Computational Methods for Enhancing Privacy in Biomedical Data Sharing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0.0026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Distributed networks underlying depression in epilepsy: a computational circuit-based approach to biomarker development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SPIMA: Signal Processing for Individualized Mood Assessment</w:t>
            </w:r>
          </w:p>
        </w:tc>
        <w:tc>
          <w:tcPr>
            <w:tcW w:type="dxa" w:w="1728"/>
          </w:tcPr>
          <w:p>
            <w:r>
              <w:t>DIMAGI,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Data Resource Center</w:t>
            </w:r>
          </w:p>
        </w:tc>
        <w:tc>
          <w:tcPr>
            <w:tcW w:type="dxa" w:w="1728"/>
          </w:tcPr>
          <w:p>
            <w:r>
              <w:t>NATIONAL INSTITUTE OF DENTAL &amp; CRANIOFACIAL RESEARCH</w:t>
            </w:r>
          </w:p>
        </w:tc>
        <w:tc>
          <w:tcPr>
            <w:tcW w:type="dxa" w:w="1728"/>
          </w:tcPr>
          <w:p>
            <w:r>
              <w:t>Y01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COMPUTER RECORDS, GUIDELINES, QUALITY &amp; EFFICIENT CARE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1997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COMPUTER RECORDS, GUIDELINES QUALITY AND EFFICIENT CARE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1995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PHORA: A Clinical Decision Support Tool for Patients with Pulmonary Arterial Hypertension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Critical Congenital Heart Disease Screening and Detection of "Secondary" Targets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New approaches to optimizing the application and measuring the impact of community-based tuberculosis interventions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Familial hypercholesterolemia screening in children: population impact of phenotype, genotype, and cascade approaches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Studying Colorectal Cancer Effectiveness of Screening Strategies (SuCCESS)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Epileptic Seizures in the Neonatal EEG</w:t>
            </w:r>
          </w:p>
        </w:tc>
        <w:tc>
          <w:tcPr>
            <w:tcW w:type="dxa" w:w="1728"/>
          </w:tcPr>
          <w:p>
            <w:r>
              <w:t>UNIVERSITY OF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Wireless EEG/PSG System with Novel Artifact Removal</w:t>
            </w:r>
          </w:p>
        </w:tc>
        <w:tc>
          <w:tcPr>
            <w:tcW w:type="dxa" w:w="1728"/>
          </w:tcPr>
          <w:p>
            <w:r>
              <w:t>CLEVELAND MEDICAL DEVICES,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MULTICHANNEL EEG DATA COMPRESSION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CLUSTERING AND HYPER-LINKING OF LONG-TERM EEGS</w:t>
            </w:r>
          </w:p>
        </w:tc>
        <w:tc>
          <w:tcPr>
            <w:tcW w:type="dxa" w:w="1728"/>
          </w:tcPr>
          <w:p>
            <w:r>
              <w:t>PERSYST DEVELOPMENT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Automatic  discovery and processing of EEG cohorts from clinical records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Hepatic Steatosis and the Lipid Metabolome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Machine Learning Model for Liver Transplantation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Hepatocyte-derived MIF: a key contributor to Alcoholic Liver Disease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HEPATOCYTE-DERIVED MIF: A KEY CONTRIBUTOR TO ALCOHOLIC LIVER DISEASE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Development of a Machine Learning Model to Integrate Clinical, Laboratory, Sonographic, and Elastographic Data for Noninvasive Liver Tissue Characterization in NAFLD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RNA STRUCTURE DETERMINATION WITH COMPARATIVE METHODS</w:t>
            </w:r>
          </w:p>
        </w:tc>
        <w:tc>
          <w:tcPr>
            <w:tcW w:type="dxa" w:w="1728"/>
          </w:tcPr>
          <w:p>
            <w:r>
              <w:t>UNIVERSITY OF COLORADO AT BOULDER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Unified Nanopore Platform for Direct Sequencing of Individual Full Length RNA Strands Bearing Modified Nucleotides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CROSSCULTURAL STUDY OF PAIN--PATIENTS AND DENTISTS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1996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Molecular Epidemiology of Neuropathic Pain in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Nathan Shock Center of Excellence in Basic Biology of Aging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Phase III COBRE:  Multimodal Imaging of Neuropsychiatric Disorders (MIND)</w:t>
            </w:r>
          </w:p>
        </w:tc>
        <w:tc>
          <w:tcPr>
            <w:tcW w:type="dxa" w:w="1728"/>
          </w:tcPr>
          <w:p>
            <w:r>
              <w:t>THE MIND RESEARCH NETWORK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NIDA Center of Excellence OF Computational Drug Abuse Research (CDAR)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Natural Product-Drug Interaction Research: The Roadmap to Best Practices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Texas Gene Array Core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Learning and updating internal visual models</w:t>
            </w:r>
          </w:p>
        </w:tc>
        <w:tc>
          <w:tcPr>
            <w:tcW w:type="dxa" w:w="1728"/>
          </w:tcPr>
          <w:p>
            <w:r>
              <w:t>ALBERT EINSTEIN COLLEGE OF MEDICINE, INC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Improving the quality of visual developmental EEG data with eye tracking</w:t>
            </w:r>
          </w:p>
        </w:tc>
        <w:tc>
          <w:tcPr>
            <w:tcW w:type="dxa" w:w="1728"/>
          </w:tcPr>
          <w:p>
            <w:r>
              <w:t>UNIVERSITY OF TEXAS DALLAS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Modeling of Protein Complexes and Missense Mutations</w:t>
            </w:r>
          </w:p>
        </w:tc>
        <w:tc>
          <w:tcPr>
            <w:tcW w:type="dxa" w:w="1728"/>
          </w:tcPr>
          <w:p>
            <w:r>
              <w:t>RESEARCH INST OF FOX CHASE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Informatics Tools for High-throughput Analysis of Cancer Mutations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mechanisms for reducing interference during episodic memory formation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Investigating Cognitive and Neural Bases of Working Memory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effects of film music on neural activity in higher-order brain areas and comprehension for the film narrative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Testing a Model of Competitive Memory Retrieval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 QMR KNOWLEDGE BASE INTO A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CANCER PROTEIN DATA BASE</w:t>
            </w:r>
          </w:p>
        </w:tc>
        <w:tc>
          <w:tcPr>
            <w:tcW w:type="dxa" w:w="1728"/>
          </w:tcPr>
          <w:p>
            <w:r>
              <w:t>LARGE SCALE BIOLOGY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ENHANCED FOOD COMPOSITION RESEARCH DATA BASE</w:t>
            </w:r>
          </w:p>
        </w:tc>
        <w:tc>
          <w:tcPr>
            <w:tcW w:type="dxa" w:w="1728"/>
          </w:tcPr>
          <w:p>
            <w:r>
              <w:t>SOHAR, INC.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Phylogeny of Sleep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Genetic Analysis of Sleep Disorders in Zebrafish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Dementia Risk Prediction Pooling Project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Social Assistive Robot Interface for People with Alzheimer's and Other Dementias to Aid in Care Management</w:t>
            </w:r>
          </w:p>
        </w:tc>
        <w:tc>
          <w:tcPr>
            <w:tcW w:type="dxa" w:w="1728"/>
          </w:tcPr>
          <w:p>
            <w:r>
              <w:t>ADVANCED MEDICAL ELECTRONICS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Hybrid Approaches to Optimizing Evidence Synthesis via Machine Learning and Crowdsourcing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Text Mining Pipeline to Accelerate Systematic Reviews in Evidence-Based Medicine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Developing Methods to Improve Systematic Reviews Using Clinical Trial Registries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Screening Nonrandomized Studies for Inclusion in Systematic Reviews of Evidence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SWIFT-ActiveScreener: research and development of an intelligent web-based document screening system</w:t>
            </w:r>
          </w:p>
        </w:tc>
        <w:tc>
          <w:tcPr>
            <w:tcW w:type="dxa" w:w="1728"/>
          </w:tcPr>
          <w:p>
            <w:r>
              <w:t>SCIOME,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Chemoreceptor Cell Development in the Carotid Body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Towards automated phenotyping in epilepsy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Development of mosaic mouse models of HCC for genetic interspecies inference</w:t>
            </w:r>
          </w:p>
        </w:tc>
        <w:tc>
          <w:tcPr>
            <w:tcW w:type="dxa" w:w="1728"/>
          </w:tcPr>
          <w:p>
            <w:r>
              <w:t>RESEARCH INST OF FOX CHASE CAN CTR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Mining Genomic Data in FaceBase for Cleft Genes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Novel Modifier Locus Suppressing ApcMin Intestinal Polyposis</w:t>
            </w:r>
          </w:p>
        </w:tc>
        <w:tc>
          <w:tcPr>
            <w:tcW w:type="dxa" w:w="1728"/>
          </w:tcPr>
          <w:p>
            <w:r>
              <w:t>THOMAS JEFFERSON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Statistical Methods for Predicting Suicide Attempt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Prostate Cancer Detection by Serum Proteomic Profiling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Serum Marker for Aggressive Prostate Cancer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INTERACTIVE BIOMEDICAL IMAGE PROCESSOR/ANALYZER</w:t>
            </w:r>
          </w:p>
        </w:tc>
        <w:tc>
          <w:tcPr>
            <w:tcW w:type="dxa" w:w="1728"/>
          </w:tcPr>
          <w:p>
            <w:r>
              <w:t>AMERICAN INNOVISION,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Transmission of Information in the Visual System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Closing the loop on markerless object tracking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ENCODING REACH AND GRASP IN CEREBELLAR NEURONAL ACTIVITY</w:t>
            </w:r>
          </w:p>
        </w:tc>
        <w:tc>
          <w:tcPr>
            <w:tcW w:type="dxa" w:w="1728"/>
          </w:tcPr>
          <w:p>
            <w:r>
              <w:t>UNIVERSITY OF MINNESOTA TWIN CITIES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Understanding the circuit for topological object tracking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Reducing Drug Name Confusion With Better Search Software</w:t>
            </w:r>
          </w:p>
        </w:tc>
        <w:tc>
          <w:tcPr>
            <w:tcW w:type="dxa" w:w="1728"/>
          </w:tcPr>
          <w:p>
            <w:r>
              <w:t>PHARM I.R.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MODEL MISSPECIFICATION DETECTION IN DIPOLE ANALYSIS</w:t>
            </w:r>
          </w:p>
        </w:tc>
        <w:tc>
          <w:tcPr>
            <w:tcW w:type="dxa" w:w="1728"/>
          </w:tcPr>
          <w:p>
            <w:r>
              <w:t>ABRATECH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Utility of Predictive Systems to identify Inpatient Diagnostic Errors: The UPSIDE Study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Application of a Machine Learning to Enhance e-Triggers to Detect and Learn from Diagnostic Safety Events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NLP to Improve Accuracy and Quality of Dictated Medical Documents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post-arrest neurologic injury via nanofluidic assay of brain-derived exosomal RNA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NUTRIENT ESSENTIAL FATTY ACIDS &amp; GASTRIC MUCOSAL INJURY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Leveraging Artificial-Intelligence to Profile and Enhance Phenotypic Plasticity for Second Injury Prevention: An Innovative Precision Medicine Platform to Revolutionize Injury Care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nanomagnetic platform technology to characterize traumatic brain injury using brain derived extracellular vesicles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Machine learning to inform health services and policy for traumatic brain injury</w:t>
            </w:r>
          </w:p>
        </w:tc>
        <w:tc>
          <w:tcPr>
            <w:tcW w:type="dxa" w:w="1728"/>
          </w:tcPr>
          <w:p>
            <w:r>
              <w:t>UNIVERSITY OF TORONTO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60: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and Deformable Model-based 4D Characterization of Cardiac Dyssynchrony from MRI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Systems Biology Analysis of Cardiac Electrical Activity and Arrhythmias.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Cloud-based High-throughput Acquisition and Analytics of Zebrafish Electrocardiogram for Cardiac Studies and Drug Development</w:t>
            </w:r>
          </w:p>
        </w:tc>
        <w:tc>
          <w:tcPr>
            <w:tcW w:type="dxa" w:w="1728"/>
          </w:tcPr>
          <w:p>
            <w:r>
              <w:t>SENSORIIS,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SIGNAL PROCESSING/AUTOMATION FOR CARDIAC OUTPUT MONITOR</w:t>
            </w:r>
          </w:p>
        </w:tc>
        <w:tc>
          <w:tcPr>
            <w:tcW w:type="dxa" w:w="1728"/>
          </w:tcPr>
          <w:p>
            <w:r>
              <w:t>AXON MEDICAL,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61: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COMPONENT BASED TOOLS FOR CONNECTIONIST CLASSIFICATION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WAVELET-BASED AUTOMATED CHROMOSOME IDENTIFICATION</w:t>
            </w:r>
          </w:p>
        </w:tc>
        <w:tc>
          <w:tcPr>
            <w:tcW w:type="dxa" w:w="1728"/>
          </w:tcPr>
          <w:p>
            <w:r>
              <w:t>ADVANCED DIGITAL IMAGING RESEARCH,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CLASSIFICATION OF NURSING-SENSITIVE PATIENT OUTCOMES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WAVELET BASED AUTOMATED CHROMOSOME IDENTIFICATION</w:t>
            </w:r>
          </w:p>
        </w:tc>
        <w:tc>
          <w:tcPr>
            <w:tcW w:type="dxa" w:w="1728"/>
          </w:tcPr>
          <w:p>
            <w:r>
              <w:t>PERCEPTIVE SCIENTIFIC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Position Sensitive P-Mer Frequency Clustering with Applications to Classification</w:t>
            </w:r>
          </w:p>
        </w:tc>
        <w:tc>
          <w:tcPr>
            <w:tcW w:type="dxa" w:w="1728"/>
          </w:tcPr>
          <w:p>
            <w:r>
              <w:t>SOUTHERN METHODIST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62: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Ab-Initio Geometry Optimization of Large Molecules</w:t>
            </w:r>
          </w:p>
        </w:tc>
        <w:tc>
          <w:tcPr>
            <w:tcW w:type="dxa" w:w="1728"/>
          </w:tcPr>
          <w:p>
            <w:r>
              <w:t>Q-CHEM,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Machine Learning in Chemistry and Biology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Reconstruction of heterogeneous and small macromolecules by cyro-EM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Systematic Discovery of Bioactivation-Associated Structural Alerts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Binding-Site Modeling with Multiple-Instance Machine-Learning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63: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Developing Cloud-based tools for Big Neural Data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64: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Protein structural disorder and ubiquitination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Morphometry Biomedical Informatics Research Network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Exon recognition during constitutive pre-mRNA splicing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BECKON - Block Estimate Chain: creating Knowledge ON demand &amp; protecting privacy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65: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Predictive Guidelines for Penetrance and Discovery of Broad-Spectrum Antibiotics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Rules for penetrating the Gram-negative bacterial envelope</w:t>
            </w:r>
          </w:p>
        </w:tc>
        <w:tc>
          <w:tcPr>
            <w:tcW w:type="dxa" w:w="1728"/>
          </w:tcPr>
          <w:p>
            <w:r>
              <w:t>UNIVERSITY OF KENTUCKY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West Coast Metabolomics Center for Compound Identification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Development of a Biocatalytic Platform for Convergent Synthesis of Chiral Amines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66: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Database of Functional SNPs in Cancer-Related Environmentally Responsive Genes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Analysis of the Functional Impact of Coding region SNPs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Machine learning to identify predictive SNPs and complex interaction effects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Molecular Genetics of HNPCC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67: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Pathway Prediction and Assessment Integrating Multiple Evidence Types</w:t>
            </w:r>
          </w:p>
        </w:tc>
        <w:tc>
          <w:tcPr>
            <w:tcW w:type="dxa" w:w="1728"/>
          </w:tcPr>
          <w:p>
            <w:r>
              <w:t>SRI INTERNATIONAL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Computational Annotation of Orphan Metabolic Activities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Dietary modulation of gut microbiome and host gene expression across human evolution and the emergence of modern human disease</w:t>
            </w:r>
          </w:p>
        </w:tc>
        <w:tc>
          <w:tcPr>
            <w:tcW w:type="dxa" w:w="1728"/>
          </w:tcPr>
          <w:p>
            <w:r>
              <w:t>J. CRAIG VENTER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Constitutional and metabolic factors associated with the development of Hand OA</w:t>
            </w:r>
          </w:p>
        </w:tc>
        <w:tc>
          <w:tcPr>
            <w:tcW w:type="dxa" w:w="1728"/>
          </w:tcPr>
          <w:p>
            <w:r>
              <w:t>TUFTS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System-wide Study of Transcriptional Control of Metabolism</w:t>
            </w:r>
          </w:p>
        </w:tc>
        <w:tc>
          <w:tcPr>
            <w:tcW w:type="dxa" w:w="1728"/>
          </w:tcPr>
          <w:p>
            <w:r>
              <w:t>LOS ALAMOS NAT SECTY-LOS ALAMOS NAT 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68: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 Biomedical Natural Language Processing Resource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b/>
        </w:rPr>
        <w:t>Cluster 69: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Services to support the OBO foundry standards</w:t>
            </w:r>
          </w:p>
        </w:tc>
        <w:tc>
          <w:tcPr>
            <w:tcW w:type="dxa" w:w="1728"/>
          </w:tcPr>
          <w:p>
            <w:r>
              <w:t>LA JOLLA INSTITUTE FOR IMMUNOLOGY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The ODIE Toolkit - Software for Information Extraction and Biomedical Ontology 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Collaborative Development of Biomedical Ontologies and Terminologies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</w:tbl>
    <w:p>
      <w:r>
        <w:br w:type="page"/>
      </w:r>
    </w:p>
    <w:p>
      <w:r>
        <w:rPr>
          <w:b/>
        </w:rPr>
        <w:t>Cluster 70: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Integrating EHR and Genomics to Predict Multiple Sclerosis Drug Response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71: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Benefit Assessment Tools for Substitute Prosthetic Regenerative and Ultra-Low Vision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Mid-Level Vision Systems for Low Vision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Addressing Low Vision due to Severe Peripheral Field Loss: Development and Validation of a Patient-Centered Outcome Measure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software tool for objective identification of concussion-related vision disorders using a novel eye-tracking device</w:t>
            </w:r>
          </w:p>
        </w:tc>
        <w:tc>
          <w:tcPr>
            <w:tcW w:type="dxa" w:w="1728"/>
          </w:tcPr>
          <w:p>
            <w:r>
              <w:t>OCULOGICA,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NRI: An Egocentric Computer Vision based Active Learning Co-Robot Wheelchair</w:t>
            </w:r>
          </w:p>
        </w:tc>
        <w:tc>
          <w:tcPr>
            <w:tcW w:type="dxa" w:w="1728"/>
          </w:tcPr>
          <w:p>
            <w:r>
              <w:t>STEVENS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72: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Data Mining to Identify Motor Fluctuations in PD</w:t>
            </w:r>
          </w:p>
        </w:tc>
        <w:tc>
          <w:tcPr>
            <w:tcW w:type="dxa" w:w="1728"/>
          </w:tcPr>
          <w:p>
            <w:r>
              <w:t>SPAULDING REHABILITATION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MECHANISMS OF DEEP BRAIN STIMULATION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Reinforcement Learning for Closed-Loop Deep Brain Stimulation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73: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TOF, DOI, MRI compatible PET detector to support sub-millimeter neuroPET imaging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Array-Compressed Parallel Transmission for High Resolution Neuroimaging at 7T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High performance PET Detector Module for Human Brain Imaging</w:t>
            </w:r>
          </w:p>
        </w:tc>
        <w:tc>
          <w:tcPr>
            <w:tcW w:type="dxa" w:w="1728"/>
          </w:tcPr>
          <w:p>
            <w:r>
              <w:t>CANON MEDICAL RESEARCH USA,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High-Accuracy Protein Models Derived from Lower Resolution Data</w:t>
            </w:r>
          </w:p>
        </w:tc>
        <w:tc>
          <w:tcPr>
            <w:tcW w:type="dxa" w:w="1728"/>
          </w:tcPr>
          <w:p>
            <w:r>
              <w:t>IOWA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Multi-Resolution Docking Methods for Electron Microscopy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</w:tbl>
    <w:p>
      <w:r>
        <w:br w:type="page"/>
      </w:r>
    </w:p>
    <w:p>
      <w:r>
        <w:rPr>
          <w:b/>
        </w:rPr>
        <w:t>Cluster 74: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Outcome-Driven Approach to Minimize the Risks of Facial Distortion Following CMF Surgery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3D Telestration for Robotically Assisted Surgery</w:t>
            </w:r>
          </w:p>
        </w:tc>
        <w:tc>
          <w:tcPr>
            <w:tcW w:type="dxa" w:w="1728"/>
          </w:tcPr>
          <w:p>
            <w:r>
              <w:t>INTUITIVE SURGICAL,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Intelligent Virtual Reality Curriculum for Personalized Surgical Training</w:t>
            </w:r>
          </w:p>
        </w:tc>
        <w:tc>
          <w:tcPr>
            <w:tcW w:type="dxa" w:w="1728"/>
          </w:tcPr>
          <w:p>
            <w:r>
              <w:t>OSSO VR,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75: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Testing the Predictive Power of Structural Neuroimaging in the Estimation of Individuals' Reading and Attentional Abilities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Harmonization of Multi-Site Neuroimaging Data from Complex Study Designs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Sex differences in the neural correlates underlying impairments in response inhibition and salience attribution in cocaine addiction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Dietary Factors and Neuroimaging Markers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</w:tbl>
    <w:p>
      <w:r>
        <w:br w:type="page"/>
      </w:r>
    </w:p>
    <w:p>
      <w:r>
        <w:rPr>
          <w:b/>
        </w:rPr>
        <w:t>Cluster 76: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AUTOMATED SYSTEM FOR TELEPHONE HOME MANAGEMENT OF ASTHMA</w:t>
            </w:r>
          </w:p>
        </w:tc>
        <w:tc>
          <w:tcPr>
            <w:tcW w:type="dxa" w:w="1728"/>
          </w:tcPr>
          <w:p>
            <w:r>
              <w:t>BETTER CONTROL MEDICAL COMPUTERS (BCMC)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Clustering to identify novel phenotypes in childhood asthma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</w:tbl>
    <w:p>
      <w:r>
        <w:br w:type="page"/>
      </w:r>
    </w:p>
    <w:p>
      <w:r>
        <w:rPr>
          <w:b/>
        </w:rPr>
        <w:t>Cluster 77: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Polymerase Database</w:t>
            </w:r>
          </w:p>
        </w:tc>
        <w:tc>
          <w:tcPr>
            <w:tcW w:type="dxa" w:w="1728"/>
          </w:tcPr>
          <w:p>
            <w:r>
              <w:t>NEW ENGLAND BIOLABS,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Molecular mechanisms of germline DNA repair and DNA damage response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DNA 3.0: Developing novel enzymes for DNA synthesis with deep learning and combinatorial genetics</w:t>
            </w:r>
          </w:p>
        </w:tc>
        <w:tc>
          <w:tcPr>
            <w:tcW w:type="dxa" w:w="1728"/>
          </w:tcPr>
          <w:p>
            <w:r>
              <w:t>PRIMORDIAL GENETICS, INC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Comprehensive breakpoint analyses for simultaneous quantification of all DNA double strand break repair pathways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STUDIES OF DNA EVOLUTION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78: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The role of amplitude modulation in perceiving speech and music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Speech segregation to improve intelligility of reverberant-noisy speech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79: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Developing Objective Assessment of Physical Activity and Sedentary Behavior for Adults with Down Syndrome</w:t>
            </w:r>
          </w:p>
        </w:tc>
        <w:tc>
          <w:tcPr>
            <w:tcW w:type="dxa" w:w="1728"/>
          </w:tcPr>
          <w:p>
            <w:r>
              <w:t>MISSISSIPPI STATE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Promoting Physical Activity in Latinas via Interactive Web-based Technology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cutting edge approach to assessing physical activities occurring on sidewalks/streets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