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NUCLEAR DNA AND MORPHOMETRIC STUDIES OF GYNECOLOGIC CANC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MENTOR COMPUTERIZED MONITORING OF THERAPEUTIC DECISIONS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MASS SPECTROMETRY IN ORGANIC AND BIOCHEMISTRY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STUDY OF CEREBROVASCULAR DISEASE &amp; STROKE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SYMPTOM EVOLUTION IN APHASIA: A NEUROPSYCHOLOGICAL STUDY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COMPREHENDING SENTENCES WITH LONG-DISTANCE DEPENDENCIES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UTAH IAIMS DEVELOPMENT PROJECT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MICROWAVE PHASED ARRAY FOR HYPERTHERMIA CANCER THERAPY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TAPERED LINEAR ARRAY FOR ULTRASOUND HYPERTHERMIA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RECONSTRUCTION AND DISPLAY IN TOMOGRAPHIC RADIOLOGY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SUPPORT FOR PHYSIOLOGY AND BIOPHYSICS COMPUTER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CHROMOSOMAL PROTEINS DURING CHEMICAL CARCINOGENESIS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 ACQUISITION AND ANALYSIS IN CARDIAC MAPPING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IMAGE ANALYSIS OF STAINED AND UNSTAINED MACROMOLECULES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ELECTRON MICROSCOPY AND IMAGE ANALYSIS OF POLYOMA VIRUS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IDENTIFICATION RESOURCE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FETAL LUNG BIOCHEMISTRY AND 3-DIMENSIONAL MICROANATOMY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COMPUTER-ASSISTED ANALYSIS OF CHEMICAL  SYNTHESIS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COMPUTER-ASSISTED ANALYSIS OF CHEMICAL SYNTHESIS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DOSE-RESPONSE ANALYSIS</w:t>
            </w:r>
          </w:p>
        </w:tc>
        <w:tc>
          <w:tcPr>
            <w:tcW w:type="dxa" w:w="1728"/>
          </w:tcPr>
          <w:p>
            <w:r>
              <w:t>SPIRAL SYSTEM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0.0096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0.0096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0.0072</w:t>
            </w:r>
          </w:p>
        </w:tc>
      </w:tr>
      <w:tr>
        <w:tc>
          <w:tcPr>
            <w:tcW w:type="dxa" w:w="1728"/>
          </w:tcPr>
          <w:p>
            <w:r>
              <w:t>DERIVING KNOWLEDGE FROM CLINICAL DATABASES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0.0039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LONG-TERM PLASMA EXCHANGE IN FAMILIAL HYPERCHOLESTEROLEM</w:t>
            </w:r>
          </w:p>
        </w:tc>
        <w:tc>
          <w:tcPr>
            <w:tcW w:type="dxa" w:w="1728"/>
          </w:tcPr>
          <w:p>
            <w:r>
              <w:t>UNIVERSITY OF CINCINNATI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CUTANEOUS PATTERN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