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Cell Circuits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Instructive Signals for Motor Learning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Neural control of skilled movements: an ethological dissection of genetically tractable mammalian motor circuits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The Health and Behavioral Effects of Sleep Deprivation Among the Urban Poor in India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performance PET Detector Module for Human Brain Imaging</w:t>
            </w:r>
          </w:p>
        </w:tc>
        <w:tc>
          <w:tcPr>
            <w:tcW w:type="dxa" w:w="1728"/>
          </w:tcPr>
          <w:p>
            <w:r>
              <w:t>CANON MEDICAL RESEARCH USA,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9.5e-05</w:t>
            </w:r>
          </w:p>
        </w:tc>
      </w:tr>
      <w:tr>
        <w:tc>
          <w:tcPr>
            <w:tcW w:type="dxa" w:w="1728"/>
          </w:tcPr>
          <w:p>
            <w:r>
              <w:t>AC/DC: Artificial intelligence and Computer visioning to assess Dietary Composition</w:t>
            </w:r>
          </w:p>
        </w:tc>
        <w:tc>
          <w:tcPr>
            <w:tcW w:type="dxa" w:w="1728"/>
          </w:tcPr>
          <w:p>
            <w:r>
              <w:t>TUFTS UNIVERSITY BOSTON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-0.0013</w:t>
            </w:r>
          </w:p>
        </w:tc>
      </w:tr>
      <w:tr>
        <w:tc>
          <w:tcPr>
            <w:tcW w:type="dxa" w:w="1728"/>
          </w:tcPr>
          <w:p>
            <w:r>
              <w:t>Building protein structure models for intermediate resolution cryo-electron microscopy maps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-0.0015</w:t>
            </w:r>
          </w:p>
        </w:tc>
      </w:tr>
      <w:tr>
        <w:tc>
          <w:tcPr>
            <w:tcW w:type="dxa" w:w="1728"/>
          </w:tcPr>
          <w:p>
            <w:r>
              <w:t>Development of label-free computational flow cytometry for high-throughput micro-organism classification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-0.0015</w:t>
            </w:r>
          </w:p>
        </w:tc>
      </w:tr>
      <w:tr>
        <w:tc>
          <w:tcPr>
            <w:tcW w:type="dxa" w:w="1728"/>
          </w:tcPr>
          <w:p>
            <w:r>
              <w:t>Physically Realistic Virtual Surgery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-0.0015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Innovative MRI-based Characterization of Cardiac Dyssynchrony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Collagen structural changes as an early biomarker for breast carcinoma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 computer model to improve breast cancer diagnosis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Neurocomputational mechanisms of proactive social behavior deficits in autism spectrum disorder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Harmonization for multisite Connectomics: parsing heterogeneity and creating markers in ASD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Drug repurposing for Alzheimer's disease using structural systems pharmacology.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Drug repurposing for Alzheimer's disease using structural systems pharmacology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Molecular Networks Underlying Resilience to Alzheimer's Disease Among APOE E4 Carriers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Molecular impact of mutations in monogenic disease and cancer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Algorithms to Identify Systemic Lupus from Electronic Health Record Data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Automated Detection of Anomalous Accesses to Electronic Health Records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epidermal, wireless sensor tattoos for non-invasive monitoring of biofluid composition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User-driven Retrospectively Supervised Classification Updating (RESCU) system for robust upper limb prosthesis control</w:t>
            </w:r>
          </w:p>
        </w:tc>
        <w:tc>
          <w:tcPr>
            <w:tcW w:type="dxa" w:w="1728"/>
          </w:tcPr>
          <w:p>
            <w:r>
              <w:t>INFINITE BIOMEDICAL TECHNOLOGIES, LLC</w:t>
            </w:r>
          </w:p>
        </w:tc>
        <w:tc>
          <w:tcPr>
            <w:tcW w:type="dxa" w:w="1728"/>
          </w:tcPr>
          <w:p>
            <w:r>
              <w:t>U44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User-driven Retrospectively Supervised Classification Updating (RESCU) systemfor robust upper limb prosthesis control</w:t>
            </w:r>
          </w:p>
        </w:tc>
        <w:tc>
          <w:tcPr>
            <w:tcW w:type="dxa" w:w="1728"/>
          </w:tcPr>
          <w:p>
            <w:r>
              <w:t>INFINITE BIOMEDICAL TECHNOLOGIES, LLC</w:t>
            </w:r>
          </w:p>
        </w:tc>
        <w:tc>
          <w:tcPr>
            <w:tcW w:type="dxa" w:w="1728"/>
          </w:tcPr>
          <w:p>
            <w:r>
              <w:t>U44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Slicer+PLUS: Collaborative, open-source software for ultrasound analysis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Context Understanding Technology to improve internet accessibility for users with</w:t>
            </w:r>
          </w:p>
        </w:tc>
        <w:tc>
          <w:tcPr>
            <w:tcW w:type="dxa" w:w="1728"/>
          </w:tcPr>
          <w:p>
            <w:r>
              <w:t>VORTANT TECHNOLOGIES,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MRI and machine learning to improve early prognosis and clinical management after spinal cord injury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a novel medication adherability tool to improve cardiovascular disease management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Improving Adherence and Outcomes by Artificial Intelligence-Adapted Text Messages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Personalized multimedication packaging with integrated real-time instrumentation to improve adherence</w:t>
            </w:r>
          </w:p>
        </w:tc>
        <w:tc>
          <w:tcPr>
            <w:tcW w:type="dxa" w:w="1728"/>
          </w:tcPr>
          <w:p>
            <w:r>
              <w:t>INSIGHTFIL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Personalized Patient data and behavioral nudges to improve adherence to chronic cardiovascular medications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Evaluation of multiple medication exposures concurrently using a novel algorithm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the Study of Aphasia Recovery (C-STAR)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Neural Correlates of Recovery from Aphasia After Stroke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Academy of Aphasia Research and Training Symposium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Neural correlates of recovery from aphasia after acute stroke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Transcranial Magnetic Stimulation for Aphasia: Efficacy and Neural Basis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Dynamics of Vocal Tract Shaping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3D Image Analysis Approach to Determine Severity and Cause of Optic Nerve Edema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SCH: Proactive Health Monitoring Using Individualized Analysis of Tissue Elastic*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Prostate-cancer Imaging by Combined Ultrasound and Magnetic-resonance Parameters</w:t>
            </w:r>
          </w:p>
        </w:tc>
        <w:tc>
          <w:tcPr>
            <w:tcW w:type="dxa" w:w="1728"/>
          </w:tcPr>
          <w:p>
            <w:r>
              <w:t>RIVERSIDE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Multi-Modality Quantitiative Imaging for Evaluation of Response to Cancer Therapy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The Big DIPA: Data Image Processing and Analysis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Voice2Connect: Informing the Design of Smart Speakers for Social Connectedness in Low-Income Older Adults</w:t>
            </w:r>
          </w:p>
        </w:tc>
        <w:tc>
          <w:tcPr>
            <w:tcW w:type="dxa" w:w="1728"/>
          </w:tcPr>
          <w:p>
            <w:r>
              <w:t>VIRGINIA COMMONWEALTH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 Personalized Health Behavior System to Promote Well-Being in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 (Alzheimer's Disease Supplement to 1R01AG057764-01A1)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Comprehensive Characterization of Missense Mutants in Factor IX</w:t>
            </w:r>
          </w:p>
        </w:tc>
        <w:tc>
          <w:tcPr>
            <w:tcW w:type="dxa" w:w="1728"/>
          </w:tcPr>
          <w:p>
            <w:r>
              <w:t>BLOODWORKS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F-CAP: Functionalization of Variants in Clinically Actionable Pharmacogenes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Perinatal Origins of Asthma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Clustering to identify novel phenotypes in childhood asthma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Learning Regulatory Drivers of Chromatin and Expression Dynamics during Nuclear Reprogramming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Computational Inference of Regulatory Network Dynamics on Cell Lineages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Computational approaches for comparative regulatory genomics to decipher long-range gene regulation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Global Discovery and Validation of Functional Regulatory Elements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Administrative Supplement to The When to Worry about Language Study (W2W-L)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Automatic Voice-Based Assessment of Language Abilities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Identification of treatment parameters that maximize language treatment efficacy for children.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Scalable Assays for Morphological Analysis of Mammalian Neurons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Uncovering Population-Level Cellular Relationships to Behavior via Mesoscale Networks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Exocytosis fuels plasma membrane expansion in developing neurons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Emergence of Functional Network Dynamics from Single Cell Properties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Testing Scalable, Single-Session Interventions for Adolescent Depression in the context of COVID-19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Predicting the Presence of Clinically Significant Prostate Cancer using Multiparametric MRI and MR-US Fusion Biopsy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Development of a Multimodal Deep Learning Model for the Generation of Cancer Probability Maps and Imaging Biomarkers for Prostate Cancer using Multiparametric MRI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Image Analysis Tools for mpMRI Prostate Cancer Diagnosis Using PI-RADS</w:t>
            </w:r>
          </w:p>
        </w:tc>
        <w:tc>
          <w:tcPr>
            <w:tcW w:type="dxa" w:w="1728"/>
          </w:tcPr>
          <w:p>
            <w:r>
              <w:t>EIGEN HEALTH SERVICES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Assessment of Peripherally Circulating Plasma Proteins and Clinical Risks to Differentiate Epileptic Seizure from Psychogenic Nonepileptic Seizure</w:t>
            </w:r>
          </w:p>
        </w:tc>
        <w:tc>
          <w:tcPr>
            <w:tcW w:type="dxa" w:w="1728"/>
          </w:tcPr>
          <w:p>
            <w:r>
              <w:t>EVOGEN,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Neurophysiologically Based Responsive Pharmacotherapy for Epilepsy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Algorithm for the Real-Time Detection of Absence Seizures from Oculometric Data</w:t>
            </w:r>
          </w:p>
        </w:tc>
        <w:tc>
          <w:tcPr>
            <w:tcW w:type="dxa" w:w="1728"/>
          </w:tcPr>
          <w:p>
            <w:r>
              <w:t>EYSZ,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Rules for penetrating the Gram-negative bacterial envelope</w:t>
            </w:r>
          </w:p>
        </w:tc>
        <w:tc>
          <w:tcPr>
            <w:tcW w:type="dxa" w:w="1728"/>
          </w:tcPr>
          <w:p>
            <w:r>
              <w:t>UNIVERSITY OF KENTUCKY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Peripheral Nerve-on-a-chip for Predictive Preclinical Pharmaceutical Testing</w:t>
            </w:r>
          </w:p>
        </w:tc>
        <w:tc>
          <w:tcPr>
            <w:tcW w:type="dxa" w:w="1728"/>
          </w:tcPr>
          <w:p>
            <w:r>
              <w:t>AXOSIM,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Phenotypic assay for drug discovery and personalized medicine based on real-time vibrational spectroscopy enhanced by plasmonic metasurfaces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MegaTrans – human transporter machine learning models</w:t>
            </w:r>
          </w:p>
        </w:tc>
        <w:tc>
          <w:tcPr>
            <w:tcW w:type="dxa" w:w="1728"/>
          </w:tcPr>
          <w:p>
            <w:r>
              <w:t>COLLABORATIONS PHARMACEUTICALS,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Development of a Biocatalytic Platform for Convergent Synthesis of Chiral Amines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Project FIGARO - Factors Important to Gather for Anticipating Relapses for Opioids</w:t>
            </w:r>
          </w:p>
        </w:tc>
        <w:tc>
          <w:tcPr>
            <w:tcW w:type="dxa" w:w="1728"/>
          </w:tcPr>
          <w:p>
            <w:r>
              <w:t>BEHAIVIOR,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Project Motivate: A digital motivation and prediction platform to improve treatment retention and reduce relapse in opioid use disorder</w:t>
            </w:r>
          </w:p>
        </w:tc>
        <w:tc>
          <w:tcPr>
            <w:tcW w:type="dxa" w:w="1728"/>
          </w:tcPr>
          <w:p>
            <w:r>
              <w:t>BIOMOTIVATE,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Technology Improving Success of Medication-Assisted Treatment in Primary Care</w:t>
            </w:r>
          </w:p>
        </w:tc>
        <w:tc>
          <w:tcPr>
            <w:tcW w:type="dxa" w:w="1728"/>
          </w:tcPr>
          <w:p>
            <w:r>
              <w:t>Q2I,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Multi-tissue high-throughput proteomic and genomic study in Parkinson's Disease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Analytic Methods for Determining Multimodal Biomarkers for Parkinson's Disease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Omics Data Integration to Identify Disease Pathways in COPD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Machine Learning Development for Subtyping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Autoimmunity as a Mechanism for Atherosclerosis in COPD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Environmental Genetics</w:t>
            </w:r>
          </w:p>
        </w:tc>
        <w:tc>
          <w:tcPr>
            <w:tcW w:type="dxa" w:w="1728"/>
          </w:tcPr>
          <w:p>
            <w:r>
              <w:t>UNIVERSITY OF CINCINNATI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Psoriasis Center of Research Translation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Integrating multidimensional genomic data to discover clinically-relevant predictive models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NIDA Center of Excellence OF Computational Drug Abuse Research (CDAR)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HERCULES: Exposome Research Center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Molecular Epidemiology of Neuropathic Pain in Head and Neck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NCANDA: DATA ANALYSIS RESOURCE</w:t>
            </w:r>
          </w:p>
        </w:tc>
        <w:tc>
          <w:tcPr>
            <w:tcW w:type="dxa" w:w="1728"/>
          </w:tcPr>
          <w:p>
            <w:r>
              <w:t>SRI INTERNATIONAL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Development of a novel photocatalytic system for direct deoxyfunctionalization of alcohols involving machine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Critical Congenital Heart Disease Screening and Detection of "Secondary" Targets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Comprehensive Colorectal Cancer Risk Prediction to Inform Personalized Screening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Innovative text-mining tools to accelerate citation screening: comparative efficiency and impact on conclusions</w:t>
            </w:r>
          </w:p>
        </w:tc>
        <w:tc>
          <w:tcPr>
            <w:tcW w:type="dxa" w:w="1728"/>
          </w:tcPr>
          <w:p>
            <w:r>
              <w:t>ECRI INSTITUTE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Familial hypercholesterolemia screening in children: population impact of phenotype, genotype, and cascade approaches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Improving Cancer Screening Through A Tailored Technology-Based Intervention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Multi-point and multi-locus analysis of genomic association data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Accelerating Curation of GWAS Catalog by Automatic Text Mining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Machine learning to identify predictive SNPs and complex interaction effects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Structure, function, and dynamics of viral RNAs and RNA-containing complexes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 Automated RNA 3D Structure Determination System</w:t>
            </w:r>
          </w:p>
        </w:tc>
        <w:tc>
          <w:tcPr>
            <w:tcW w:type="dxa" w:w="1728"/>
          </w:tcPr>
          <w:p>
            <w:r>
              <w:t>NYMIRUM,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Revealing Principles of Subcellular RNA Localization by Proximity Labeling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Mentoring in Immunometabolic Dysregulation in TB and TB/HIV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Transcriptomics of Tuberculosis Latency and Reactivation in Primates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Machine Learning for Integrative Modeling of the Immune System in Clinical Settings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Models for synthesising molecular, clinical and epidemiological data, and transla</w:t>
            </w:r>
          </w:p>
        </w:tc>
        <w:tc>
          <w:tcPr>
            <w:tcW w:type="dxa" w:w="1728"/>
          </w:tcPr>
          <w:p>
            <w:r>
              <w:t>U OF L IMPERIAL COL OF SCI/TECHNLGY/MED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Point-of-care antimicrobial susceptibility testing based on simultaneous tracking of multi-phenotypic features of single bacterial cells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Preventing antimicrobial resistance and infections in hospitalized neonates in low resource settings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Integrated Microbial Screening and Antimicrobial Susceptibility Test on Microfluidic Digital Array for Diagnosis of Urinary Tract Infections</w:t>
            </w:r>
          </w:p>
        </w:tc>
        <w:tc>
          <w:tcPr>
            <w:tcW w:type="dxa" w:w="1728"/>
          </w:tcPr>
          <w:p>
            <w:r>
              <w:t>COMBINATI,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Rapid and broad pathogen profiling system for infection in newborn</w:t>
            </w:r>
          </w:p>
        </w:tc>
        <w:tc>
          <w:tcPr>
            <w:tcW w:type="dxa" w:w="1728"/>
          </w:tcPr>
          <w:p>
            <w:r>
              <w:t>MELIOLABS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Southern California Clinical Center of the Type 1 Diabetes in Acute Pancreatitis Consortium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Validation of Survey Questions to Distinguish Type 1 and Type 2 Diabetes Among Adults With Diabetes</w:t>
            </w:r>
          </w:p>
        </w:tc>
        <w:tc>
          <w:tcPr>
            <w:tcW w:type="dxa" w:w="1728"/>
          </w:tcPr>
          <w:p>
            <w:r>
              <w:t>WESTAT,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Clinical, Radiologic and Biochemical Factors Related to Diabetes Development after Acute Pancreatitis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Statistical methods for healthcare in complex patients with diabetes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Action for Health in Diabetes Brain Magnetic Resonance Imaging Ancillary Study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Neural and Behavioral Interactions Between Attention, Perception, and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Bioinformatics Approaches to Visual Disease Genetics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CRCNS: Neural Reprensentation of Hierarchical Visual Concepts in Natural Scenes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Rule Based Semantics and Big Data Based Methods for Early Identification of Patients at Risk of Acute Respiratory Distress Syndrome (ARDS)</w:t>
            </w:r>
          </w:p>
        </w:tc>
        <w:tc>
          <w:tcPr>
            <w:tcW w:type="dxa" w:w="1728"/>
          </w:tcPr>
          <w:p>
            <w:r>
              <w:t>COMPUTER TECHNOLOGY ASSOCIATES,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TREAT ECARDS: Translating Evidence into Action: Electronic Clinical Decision Support in ARDS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Whole Genome RNA Sequencing (RNAseq) of Blood from Patients with Lacunar Stroke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Prediction Model for Incident Stroke for Early Screening of an Individual at Risk of Stroke</w:t>
            </w:r>
          </w:p>
        </w:tc>
        <w:tc>
          <w:tcPr>
            <w:tcW w:type="dxa" w:w="1728"/>
          </w:tcPr>
          <w:p>
            <w:r>
              <w:t>IHEALTHSCREEN,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Multimodal Assessment of Near-term Risk Processes for Suicide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Decision Processes of Late-Life Suicide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New Tics Study: A Novel Approach to Pathophysiology and Cause of Tic Disorders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Innovative Research Methods to Study Children with Multiple Chronic Conditions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Effect of complex mixtures on oxidative stress and cognition in children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Prediction of Major Adverse Kidney Events and Recovery (Pred-MAKER) in COVID-19 Patients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Promoting Utilization of Kidneys by Improving Patient Level Decision Making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Development and Validation of Computational Algorithms to Assess Kidney Health in Electronic Health Records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2019 STONE LAB SCIENTIFIC SYMPOSIUM: THINKING OUTSIDE THE BOX FOR KIDNEY STONE DISEASE</w:t>
            </w:r>
          </w:p>
        </w:tc>
        <w:tc>
          <w:tcPr>
            <w:tcW w:type="dxa" w:w="1728"/>
          </w:tcPr>
          <w:p>
            <w:r>
              <w:t>AMERICAN UROLOGICAL ASSOCIATION</w:t>
            </w:r>
          </w:p>
        </w:tc>
        <w:tc>
          <w:tcPr>
            <w:tcW w:type="dxa" w:w="1728"/>
          </w:tcPr>
          <w:p>
            <w:r>
              <w:t>U13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High content in vivo screening for acute kidney injury ameliorating drugs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Computational approaches to protein identification and quantification using MS/MS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Machine learning analysis of tandem mass spectra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Discovery of Mental Health and Inflammation (MHAIN) Interactome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Impact of Telemedicine on Medicare Beneficiaries with Mental Illness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Ethical, Legal and Social Implications in the Use of Digital Technology for Mental Health Applications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CBTpro: Scaling up CBT for psychosis using simulated patients and spoken language technologies</w:t>
            </w:r>
          </w:p>
        </w:tc>
        <w:tc>
          <w:tcPr>
            <w:tcW w:type="dxa" w:w="1728"/>
          </w:tcPr>
          <w:p>
            <w:r>
              <w:t>LYSSN.IO,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Molecular Characterization of Parotid Gland Tumors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Engineering personalized micro-tumor ecosystems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Development of Human Fetal Brain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The origin and significance of appearance-based stereotypes.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Automated Assessment of Neurodevelopment in Infants at Risk for Motor Disability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Cerebral Palsy Risk Identification System</w:t>
            </w:r>
          </w:p>
        </w:tc>
        <w:tc>
          <w:tcPr>
            <w:tcW w:type="dxa" w:w="1728"/>
          </w:tcPr>
          <w:p>
            <w:r>
              <w:t>NEUROCOMP SYSTEMS,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The microbiome as a potential mediator of socio-economic disparities in preterm infant neurodevelopmental trajectories from NICU discharge to school age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UG3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Binding-Site Modeling with Multiple-Instance Machine-Learning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Computational models for the signaling of tumor necrosis factor receptor on cell surfaces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Algorithmic identification of binding specificity mechanisms in proteins</w:t>
            </w:r>
          </w:p>
        </w:tc>
        <w:tc>
          <w:tcPr>
            <w:tcW w:type="dxa" w:w="1728"/>
          </w:tcPr>
          <w:p>
            <w:r>
              <w:t>LEHIGH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Data-Driven Approaches for Molecular Docking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