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Autoriõigus 2022 The Chromium Authors. Kõik õigused on kaitstud.";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"Kui annate Chromiumile juurdepääsu, saavad veebisaidid küsida teilt juurdepääsuluba.";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"Kui annate Chromiumile juurdepääsu, saavad veebisaidid küsida teilt juurdepääsuluba.";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"Kui annate Chromiumile juurdepääsu, saavad veebisaidid küsida teilt juurdepääsuluba.";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"Autoriõigus 2022 The Chromium Authors. Kõik õigused on kaitstud.";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"Kui annate Chromiumile juurdepääsu, saavad veebisaidid küsida teilt juurdepääsuluba.";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"Kui annate Chromiumile juurdepääsu, saavad veebisaidid küsida teilt juurdepääsuluba.";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