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103.0.5058.0, 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نویسندگان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نویسندگان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کلیه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