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CFBundleGetInfoString = "Chromium 103.0.5058.0, Copyright 2022 Ang Mga May-akda ng Chromium. Nakalaan ang lahat ng karapatan.";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NSBluetoothAlwaysUsageDescription = "Kapag mayroon nang access ang Chromium, makakahingi na ang mga website ng access sa iyo.";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NSBluetoothPeripheralUsageDescription = "Kapag mayroon nang access ang Chromium, makakahingi na ang mga website ng access sa iyo.";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NSCameraUsageDescription = "Kapag mayroon nang access ang Chromium, makakahingi na ang mga website ng access sa iyo.";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NSHumanReadableCopyright = "Copyright 2022 Ang Mga May-akda ng Chromium. Nakalaan ang lahat ng karapatan.";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NSLocationUsageDescription = "Kapag mayroon nang access ang Chromium, makakahingi na ang mga website ng access sa iyo.";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NSMicrophoneUsageDescription = "Kapag mayroon nang access ang Chromium, makakahingi na ang mga website ng access sa iyo.";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