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Authors. Tutti i diritti riservati.";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"Dopo che Chromium avrà ottenuto l'accesso, i siti web potranno chiederti l'accesso.";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"Dopo che Chromium avrà ottenuto l'accesso, i siti web potranno chiederti l'accesso.";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"Dopo che Chromium avrà ottenuto l'accesso, i siti web potranno chiederti l'accesso.";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Authors. Tutti i diritti riservati.";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"Dopo che Chromium avrà ottenuto l'accesso, i siti web potranno chiederti l'accesso.";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"Dopo che Chromium avrà ottenuto l'accesso, i siti web potranno chiederti l'accesso.";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