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CFBundleGetInfoString = "Chromium 103.0.5058.0, Copyright 2022 Os autores do Chromium. Todos os direitos reservados.";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NSBluetoothAlwaysUsageDescription = "Assim que o Chromium tiver acesso, os Websites poderão solicitar-lhe o acesso.";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NSBluetoothPeripheralUsageDescription = "Assim que o Chromium tiver acesso, os Websites poderão solicitar-lhe o acesso.";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NSCameraUsageDescription = "Assim que o Chromium tiver acesso, os Websites poderão solicitar-lhe o acesso.";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NSHumanReadableCopyright = "Copyright 2022 Os autores do Chromium. Todos os direitos reservados.";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NSLocationUsageDescription = "Assim que o Chromium tiver acesso, os Websites poderão solicitar-lhe o acesso.";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NSMicrophoneUsageDescription = "Assim que o Chromium tiver acesso, os Websites poderão solicitar-lhe o acesso.";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