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Toate drepturile rezervate.";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"Odată ce Chromium are acces, site-urile web îți vor putea solicita accesul.";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"Odată ce Chromium are acces, site-urile web îți vor putea solicita accesul.";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"Odată ce Chromium are acces, site-urile web îți vor putea solicita accesul.";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Toate drepturile rezervate.";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"Odată ce Chromium are acces, site-urile web îți vor putea solicita accesul.";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"Odată ce Chromium are acces, site-urile web îți vor putea solicita accesul.";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