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Ауторска права 2022. Аутори Chromium-а. Сва права задржана.";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"Када Chromium добије приступ, веб-сајтови ће моћи да затраже приступ.";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"Када Chromium добије приступ, веб-сајтови ће моћи да затраже приступ.";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"Када Chromium добије приступ, веб-сајтови ће моћи да затраже приступ.";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"Ауторска права 2022. Аутори Chromium-а. Сва права задржана.";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"Када Chromium добије приступ, веб-сајтови ће моћи да затраже приступ.";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"Када Chromium добије приступ, веб-сајтови ће моћи да затраже приступ.";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