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ลิขสิทธิ์ 2022 The Chromium Authors สงวนลิขสิทธิ์";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"เมื่อ Chromium มีสิทธิ์การเข้าถึงแล้ว เว็บไซต์จะขอสิทธิ์การเข้าถึงจากคุณได้";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"เมื่อ Chromium มีสิทธิ์การเข้าถึงแล้ว เว็บไซต์จะขอสิทธิ์การเข้าถึงจากคุณได้";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"เมื่อ Chromium มีสิทธิ์การเข้าถึงแล้ว เว็บไซต์จะขอสิทธิ์การเข้าถึงจากคุณได้";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"ลิขสิทธิ์ 2022 The Chromium Authors สงวนลิขสิทธิ์";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"เมื่อ Chromium มีสิทธิ์การเข้าถึงแล้ว เว็บไซต์จะขอสิทธิ์การเข้าถึงจากคุณได้";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"เมื่อ Chromium มีสิทธิ์การเข้าถึงแล้ว เว็บไซต์จะขอสิทธิ์การเข้าถึงจากคุณได้";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