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版权所有2022 The Chromium Authors。保留所有权利。";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"一旦 Chromium 获得了使用权限，网站便能请求您向其授予使用权限。";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"一旦 Chromium 获得了使用权限，网站便能请求您向其授予使用权限。";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"一旦 Chromium 获得了使用权限，网站便能请求您向其授予使用权限。";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"版权所有2022 The Chromium Authors。保留所有权利。";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"一旦 Chromium 获得了使用权限，网站便能请求您向其授予使用权限。";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"一旦 Chromium 获得了使用权限，网站便能请求您向其授予使用权限。";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