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5</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visual Validation Method Based on Point Mappings for Medical Image Segmentation”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different of each color in the image below?</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7809" cy="4354457"/>
            <wp:effectExtent b="0" l="0" r="0" t="0"/>
            <wp:docPr id="1" name="image2.png"/>
            <a:graphic>
              <a:graphicData uri="http://schemas.openxmlformats.org/drawingml/2006/picture">
                <pic:pic>
                  <pic:nvPicPr>
                    <pic:cNvPr id="0" name="image2.png"/>
                    <pic:cNvPicPr preferRelativeResize="0"/>
                  </pic:nvPicPr>
                  <pic:blipFill>
                    <a:blip r:embed="rId6"/>
                    <a:srcRect b="29214" l="53397" r="9159" t="9357"/>
                    <a:stretch>
                      <a:fillRect/>
                    </a:stretch>
                  </pic:blipFill>
                  <pic:spPr>
                    <a:xfrm>
                      <a:off x="0" y="0"/>
                      <a:ext cx="4947809" cy="435445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answer this question, I would like to give some background information about this research work. This research in working on validation method which based on point mapping for segment medical image. In the paper talked about there are thousands of segmentation method but for this validation have only tens and can be classified into 4 groups such as: no validation, quantitative analysis, global quantitative experiment and local quantitative experiment. This work is worked on full automatically visual validation based on (both local and global) quantitative experiments. Back to image above is the segmentation based on Local quantitative experiment which used in 4 different algorithms (CPA, OIA, RIA, and PMB). The color represent to RGB which is divide into 3 parts such 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74582" cy="1285100"/>
            <wp:effectExtent b="0" l="0" r="0" t="0"/>
            <wp:docPr id="3" name="image6.png"/>
            <a:graphic>
              <a:graphicData uri="http://schemas.openxmlformats.org/drawingml/2006/picture">
                <pic:pic>
                  <pic:nvPicPr>
                    <pic:cNvPr id="0" name="image6.png"/>
                    <pic:cNvPicPr preferRelativeResize="0"/>
                  </pic:nvPicPr>
                  <pic:blipFill>
                    <a:blip r:embed="rId7"/>
                    <a:srcRect b="35724" l="53912" r="12737" t="48215"/>
                    <a:stretch>
                      <a:fillRect/>
                    </a:stretch>
                  </pic:blipFill>
                  <pic:spPr>
                    <a:xfrm>
                      <a:off x="0" y="0"/>
                      <a:ext cx="4974582" cy="1285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the red color in represent the perfect mapping, the green is presented the acceptable and blue represent the unacceptable.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“V-Net: Fully Convolutional Neural Networks for Volumetric Medical Image</w:t>
        <w:br w:type="textWrapping"/>
        <w:t xml:space="preserve">Segmentation”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 What is the different between ANN and CNN?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CNN: </w:t>
      </w:r>
      <w:r w:rsidDel="00000000" w:rsidR="00000000" w:rsidRPr="00000000">
        <w:rPr>
          <w:rFonts w:ascii="Arial" w:cs="Arial" w:eastAsia="Arial" w:hAnsi="Arial"/>
          <w:b w:val="1"/>
          <w:i w:val="0"/>
          <w:smallCaps w:val="0"/>
          <w:strike w:val="0"/>
          <w:color w:val="242729"/>
          <w:sz w:val="23"/>
          <w:szCs w:val="23"/>
          <w:u w:val="none"/>
          <w:shd w:fill="auto" w:val="clear"/>
          <w:vertAlign w:val="baseline"/>
          <w:rtl w:val="0"/>
        </w:rPr>
        <w:t xml:space="preserve">Convolutional Neural Networks</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is the learning single global weight matrix between two layers, they aim to find a set of locally connected neurons. CNNs are mostly used in image recognition. Their name comes from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"convolution" operator</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or simply "filter". In short, filters are an easy way to perform complex operation by means of simple change of a convolution kernel. Apply Gaussian blur kernel and you'll get it smoothed. Apply Canny kernel and you'll see all edges. Apply Gabor kernel to get gradient features.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Image below show </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global weight matrix between two layers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17060" cy="3406775"/>
            <wp:effectExtent b="0" l="0" r="0" t="0"/>
            <wp:docPr descr="enter image description here" id="2" name="image5.jpg"/>
            <a:graphic>
              <a:graphicData uri="http://schemas.openxmlformats.org/drawingml/2006/picture">
                <pic:pic>
                  <pic:nvPicPr>
                    <pic:cNvPr descr="enter image description here" id="0" name="image5.jpg"/>
                    <pic:cNvPicPr preferRelativeResize="0"/>
                  </pic:nvPicPr>
                  <pic:blipFill>
                    <a:blip r:embed="rId8"/>
                    <a:srcRect b="0" l="0" r="0" t="0"/>
                    <a:stretch>
                      <a:fillRect/>
                    </a:stretch>
                  </pic:blipFill>
                  <pic:spPr>
                    <a:xfrm>
                      <a:off x="0" y="0"/>
                      <a:ext cx="4417060" cy="34067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 http://stats.stackexchange.com/questions/114385/what-is-the-difference-between-convolutional-neural-networks-restricted-boltzma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w:t>
        <w:br w:type="textWrapping"/>
        <w:t xml:space="preserve">ANN: </w:t>
      </w:r>
      <w:r w:rsidDel="00000000" w:rsidR="00000000" w:rsidRPr="00000000">
        <w:rPr>
          <w:rFonts w:ascii="Arial" w:cs="Arial" w:eastAsia="Arial" w:hAnsi="Arial"/>
          <w:b w:val="1"/>
          <w:i w:val="0"/>
          <w:smallCaps w:val="0"/>
          <w:strike w:val="0"/>
          <w:color w:val="222222"/>
          <w:sz w:val="21"/>
          <w:szCs w:val="21"/>
          <w:highlight w:val="white"/>
          <w:u w:val="none"/>
          <w:vertAlign w:val="baseline"/>
          <w:rtl w:val="0"/>
        </w:rPr>
        <w:t xml:space="preserve">Artificial neural networks</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 (</w:t>
      </w:r>
      <w:r w:rsidDel="00000000" w:rsidR="00000000" w:rsidRPr="00000000">
        <w:rPr>
          <w:rFonts w:ascii="Arial" w:cs="Arial" w:eastAsia="Arial" w:hAnsi="Arial"/>
          <w:b w:val="1"/>
          <w:i w:val="0"/>
          <w:smallCaps w:val="0"/>
          <w:strike w:val="0"/>
          <w:color w:val="222222"/>
          <w:sz w:val="21"/>
          <w:szCs w:val="21"/>
          <w:highlight w:val="white"/>
          <w:u w:val="none"/>
          <w:vertAlign w:val="baseline"/>
          <w:rtl w:val="0"/>
        </w:rPr>
        <w:t xml:space="preserve">ANNs</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 are a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computational model</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 used in computer science and other research disciplines, which is based on a large collection of simple neural units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artificial neurons</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 loosely analogous to the observed behavior of a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biological brain</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's axons. Each neural unit is connected with many others, and links can enhance or inhibit the activation state of adjoining neural units. Each individual neural unit computes using summation function. There may be a threshold function or limiting function on each connection and on the unit itself, such that the signal must surpass the limit before propagating to other neurons. These systems are self-learning and trained, rather than explicitly programmed, and excel in areas where the solution or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feature detection</w:t>
      </w:r>
      <w:r w:rsidDel="00000000" w:rsidR="00000000" w:rsidRPr="00000000">
        <w:rPr>
          <w:rFonts w:ascii="Arial" w:cs="Arial" w:eastAsia="Arial" w:hAnsi="Arial"/>
          <w:b w:val="0"/>
          <w:i w:val="0"/>
          <w:smallCaps w:val="0"/>
          <w:strike w:val="0"/>
          <w:color w:val="222222"/>
          <w:sz w:val="21"/>
          <w:szCs w:val="21"/>
          <w:highlight w:val="white"/>
          <w:u w:val="none"/>
          <w:vertAlign w:val="baseline"/>
          <w:rtl w:val="0"/>
        </w:rPr>
        <w:t xml:space="preserve"> is difficult to express in a traditional computer program.</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conclusion, the different between ANN and CNN are: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 methodology based on neural unit (artificial neuron) while CNN use Convolution or filter operator.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 have neural unit which each neural unit computer use summation function (threshold function of limitation function) while in CNN have use convolution operator to different kernel such as Gaussian Blur kernel, apply Gabor kernel or Canny kernel.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“Weighted Level Set Evolution Based on Local Edge Features for Medical Image Segmentation”. </w:t>
      </w:r>
    </w:p>
    <w:p w:rsidR="00000000" w:rsidDel="00000000" w:rsidP="00000000" w:rsidRDefault="00000000" w:rsidRPr="00000000" w14:paraId="00000016">
      <w:pPr>
        <w:pageBreakBefore w:val="0"/>
        <w:rPr/>
      </w:pPr>
      <w:r w:rsidDel="00000000" w:rsidR="00000000" w:rsidRPr="00000000">
        <w:rPr>
          <w:rtl w:val="0"/>
        </w:rPr>
        <w:tab/>
        <w:t xml:space="preserve">Question: What is the different between local and global feature?</w:t>
      </w:r>
    </w:p>
    <w:p w:rsidR="00000000" w:rsidDel="00000000" w:rsidP="00000000" w:rsidRDefault="00000000" w:rsidRPr="00000000" w14:paraId="00000017">
      <w:pPr>
        <w:pageBreakBefore w:val="0"/>
        <w:ind w:firstLine="720"/>
        <w:rPr/>
      </w:pPr>
      <w:r w:rsidDel="00000000" w:rsidR="00000000" w:rsidRPr="00000000">
        <w:rPr>
          <w:rtl w:val="0"/>
        </w:rPr>
        <w:t xml:space="preserve">The different is: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Global features describe the image as a whole to the generalize the entire object. Global features include contour representations, shape descriptors, and texture features. Shape Matrices, Invariant Moments (Hu, Zerinke), Histogram Oriented Gradients (HOG) and Co-HOG are some examples of global descriptors.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Local features describe the image patches (key points in the image) of an object. SIFT, SURF, LBP, BRISK, MSER and FREAK are some examples of local descriptors.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Generally, for low level applications such as object detection and classification, global features are used and for higher level applications such as object recognition, local features are used. Combination of global and local features improves the accuracy of the recognition with the side effect of computational overheads.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Reference: </w:t>
      </w:r>
      <w:hyperlink r:id="rId9">
        <w:r w:rsidDel="00000000" w:rsidR="00000000" w:rsidRPr="00000000">
          <w:rPr>
            <w:rFonts w:ascii="Georgia" w:cs="Georgia" w:eastAsia="Georgia" w:hAnsi="Georgia"/>
            <w:b w:val="0"/>
            <w:i w:val="0"/>
            <w:smallCaps w:val="0"/>
            <w:strike w:val="0"/>
            <w:color w:val="0000ff"/>
            <w:sz w:val="21"/>
            <w:szCs w:val="21"/>
            <w:u w:val="single"/>
            <w:shd w:fill="auto" w:val="clear"/>
            <w:vertAlign w:val="baseline"/>
            <w:rtl w:val="0"/>
          </w:rPr>
          <w:t xml:space="preserve">https://www.quora.com/Computer-Vision-What-is-the-difference-between-local-descriptors-and-global-descriptors</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paper 10</w:t>
      </w:r>
      <w:r w:rsidDel="00000000" w:rsidR="00000000" w:rsidRPr="00000000">
        <w:rPr>
          <w:rFonts w:ascii="Georgia" w:cs="Georgia" w:eastAsia="Georgia" w:hAnsi="Georgia"/>
          <w:b w:val="0"/>
          <w:i w:val="0"/>
          <w:smallCaps w:val="0"/>
          <w:strike w:val="0"/>
          <w:color w:val="333333"/>
          <w:sz w:val="21"/>
          <w:szCs w:val="21"/>
          <w:u w:val="none"/>
          <w:shd w:fill="auto" w:val="clear"/>
          <w:vertAlign w:val="superscript"/>
          <w:rtl w:val="0"/>
        </w:rPr>
        <w:t xml:space="preserve">th</w:t>
      </w: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“Image Segmentation Techniques and its applications for Knee Joints: a Survey”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Question: what is the different between region growing and region spiting?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The different between region growing and region spitting is: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Region growing is a segment method hic based on seed point then growing with the same pixel when it reach the different pixel it will stop by adding Heuristics when to stop growing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Gradient Magnitude • |f(x,y) – f(n8)| &lt; T   &amp;&amp;  f(n8) &lt; Tm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Edge Boundary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 Run a canny detector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•If a point is on a boundary, it can’t be added to the region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Application specific</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Some example of similarity measure to pixel: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Use original seed, Boundary Neighbors, Region Statistics, Multiple Seeds and Counterexamples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While </w:t>
        <w:br w:type="textWrapping"/>
        <w:tab/>
        <w:t xml:space="preserve">Region Spiting is based smaller region which is gotten form the divide of larger region then combine all the same smaller region by using squad tree. In other words, we can say region spitting methodology will be followed this step: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Split the image into regions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If the entire region doesn’t satisfy the predicate P(Ri)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split it into smaller regions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repeat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Use the quad-tree data structure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720"/>
        <w:jc w:val="left"/>
        <w:rPr>
          <w:rFonts w:ascii="Georgia" w:cs="Georgia" w:eastAsia="Georgia" w:hAnsi="Georgia"/>
          <w:b w:val="1"/>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1"/>
          <w:i w:val="0"/>
          <w:smallCaps w:val="0"/>
          <w:strike w:val="0"/>
          <w:color w:val="333333"/>
          <w:sz w:val="21"/>
          <w:szCs w:val="21"/>
          <w:u w:val="none"/>
          <w:shd w:fill="auto" w:val="clear"/>
          <w:vertAlign w:val="baseline"/>
          <w:rtl w:val="0"/>
        </w:rPr>
        <w:t xml:space="preserve">Quad Tree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Data Structure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Each root has 4 children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72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 Encodes a 2D spatial relationship</w:t>
      </w:r>
    </w:p>
    <w:p w:rsidR="00000000" w:rsidDel="00000000" w:rsidP="00000000" w:rsidRDefault="00000000" w:rsidRPr="00000000" w14:paraId="00000031">
      <w:pPr>
        <w:pageBreakBefore w:val="0"/>
        <w:rPr/>
      </w:pPr>
      <w:r w:rsidDel="00000000" w:rsidR="00000000" w:rsidRPr="00000000">
        <w:rPr>
          <w:rtl w:val="0"/>
        </w:rPr>
        <w:tab/>
      </w:r>
      <w:r w:rsidDel="00000000" w:rsidR="00000000" w:rsidRPr="00000000">
        <w:rPr/>
        <w:drawing>
          <wp:inline distB="0" distT="0" distL="0" distR="0">
            <wp:extent cx="5514484" cy="1964714"/>
            <wp:effectExtent b="0" l="0" r="0" t="0"/>
            <wp:docPr id="5" name="image1.png"/>
            <a:graphic>
              <a:graphicData uri="http://schemas.openxmlformats.org/drawingml/2006/picture">
                <pic:pic>
                  <pic:nvPicPr>
                    <pic:cNvPr id="0" name="image1.png"/>
                    <pic:cNvPicPr preferRelativeResize="0"/>
                  </pic:nvPicPr>
                  <pic:blipFill>
                    <a:blip r:embed="rId10"/>
                    <a:srcRect b="36906" l="25218" r="20995" t="38167"/>
                    <a:stretch>
                      <a:fillRect/>
                    </a:stretch>
                  </pic:blipFill>
                  <pic:spPr>
                    <a:xfrm>
                      <a:off x="0" y="0"/>
                      <a:ext cx="5514484" cy="196471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11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“Automatic Bone Segmentation and Alignment From MR Knee Images”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Alignment, what is T1 &amp; T2?, the price of MRI and X-ray in Thailand. </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price of MRI and X-ray in Thailand.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MRI the price around 7000 – 8000 bth, Ref: http://www.thaivisa.com/forum/topic/193196-hospital-prices-for-mri-scan/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X-ray  the price around 200 -300 bht, ref: </w:t>
      </w:r>
      <w:hyperlink r:id="rId1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http://www.whatclinic.com/diagnostic-imaging/thailand/medical-x-ray</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T1 and T2 in the research paper?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Georgia" w:cs="Georgia" w:eastAsia="Georgia" w:hAnsi="Georgia"/>
          <w:b w:val="0"/>
          <w:i w:val="0"/>
          <w:smallCaps w:val="0"/>
          <w:strike w:val="0"/>
          <w:color w:val="333333"/>
          <w:sz w:val="21"/>
          <w:szCs w:val="21"/>
          <w:u w:val="none"/>
          <w:shd w:fill="auto" w:val="clear"/>
          <w:vertAlign w:val="baseline"/>
        </w:rPr>
      </w:pPr>
      <w:r w:rsidDel="00000000" w:rsidR="00000000" w:rsidRPr="00000000">
        <w:rPr>
          <w:rFonts w:ascii="Georgia" w:cs="Georgia" w:eastAsia="Georgia" w:hAnsi="Georgia"/>
          <w:b w:val="1"/>
          <w:i w:val="0"/>
          <w:smallCaps w:val="0"/>
          <w:strike w:val="0"/>
          <w:color w:val="333333"/>
          <w:sz w:val="21"/>
          <w:szCs w:val="21"/>
          <w:u w:val="none"/>
          <w:shd w:fill="auto" w:val="clear"/>
          <w:vertAlign w:val="baseline"/>
          <w:rtl w:val="0"/>
        </w:rPr>
        <w:t xml:space="preserve">T1 relaxation</w:t>
      </w: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is measured using a time constant called T1 (usually reported in milliseconds, msec). </w:t>
      </w:r>
      <w:r w:rsidDel="00000000" w:rsidR="00000000" w:rsidRPr="00000000">
        <w:rPr>
          <w:rFonts w:ascii="Georgia" w:cs="Georgia" w:eastAsia="Georgia" w:hAnsi="Georgia"/>
          <w:b w:val="1"/>
          <w:i w:val="0"/>
          <w:smallCaps w:val="0"/>
          <w:strike w:val="0"/>
          <w:color w:val="333333"/>
          <w:sz w:val="21"/>
          <w:szCs w:val="21"/>
          <w:u w:val="none"/>
          <w:shd w:fill="auto" w:val="clear"/>
          <w:vertAlign w:val="baseline"/>
          <w:rtl w:val="0"/>
        </w:rPr>
        <w:t xml:space="preserve">T1</w:t>
      </w: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is defined as the time when 63% of the longitudinal magnetization has recovered; 3 x T1=95% recovery.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333333"/>
          <w:sz w:val="21"/>
          <w:szCs w:val="21"/>
          <w:u w:val="none"/>
          <w:shd w:fill="auto" w:val="clear"/>
          <w:vertAlign w:val="baseline"/>
          <w:rtl w:val="0"/>
        </w:rPr>
        <w:t xml:space="preserve">T2 relaxation</w:t>
      </w: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is measured using a time constant called T2 (usually reported in milliseconds, msec). </w:t>
      </w:r>
      <w:r w:rsidDel="00000000" w:rsidR="00000000" w:rsidRPr="00000000">
        <w:rPr>
          <w:rFonts w:ascii="Georgia" w:cs="Georgia" w:eastAsia="Georgia" w:hAnsi="Georgia"/>
          <w:b w:val="1"/>
          <w:i w:val="0"/>
          <w:smallCaps w:val="0"/>
          <w:strike w:val="0"/>
          <w:color w:val="333333"/>
          <w:sz w:val="21"/>
          <w:szCs w:val="21"/>
          <w:u w:val="none"/>
          <w:shd w:fill="auto" w:val="clear"/>
          <w:vertAlign w:val="baseline"/>
          <w:rtl w:val="0"/>
        </w:rPr>
        <w:t xml:space="preserve">T2</w:t>
      </w:r>
      <w:r w:rsidDel="00000000" w:rsidR="00000000" w:rsidRPr="00000000">
        <w:rPr>
          <w:rFonts w:ascii="Georgia" w:cs="Georgia" w:eastAsia="Georgia" w:hAnsi="Georgia"/>
          <w:b w:val="0"/>
          <w:i w:val="0"/>
          <w:smallCaps w:val="0"/>
          <w:strike w:val="0"/>
          <w:color w:val="333333"/>
          <w:sz w:val="21"/>
          <w:szCs w:val="21"/>
          <w:u w:val="none"/>
          <w:shd w:fill="auto" w:val="clear"/>
          <w:vertAlign w:val="baseline"/>
          <w:rtl w:val="0"/>
        </w:rPr>
        <w:t xml:space="preserve"> is  is defined as the time when 63% of the transverse magnetization has decayed; 3 x T2=95% decay.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T1</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-weighted imaging is used to differentiate anatomical structures mainly on the basis of </w:t>
      </w: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T1</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values; i.e. the scanning parameters are set (short TR/short TE) to minimize </w:t>
      </w: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T2</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relaxation effects. Tissues with high fat content (e.g. white matter) appear bright and compartments filled with water (e.g. CSF) appears dark.</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Reference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https://www.quora.com/What-is-the-difference-between-T1-and-T2-imaging-in-MRI</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Alignment of image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Alignment of image is a technique in image processing which is used for: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image registration, Face alignment, Tracking and Joint alignment (model building).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Normally the category on alignment algorithms are: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to image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Align one image to another image as well as possible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144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Example: Medical images within patient MR to CT registration. </w:t>
      </w:r>
    </w:p>
    <w:p w:rsidR="00000000" w:rsidDel="00000000" w:rsidP="00000000" w:rsidRDefault="00000000" w:rsidRPr="00000000" w14:paraId="00000043">
      <w:pPr>
        <w:pageBreakBefore w:val="0"/>
        <w:ind w:left="720" w:firstLine="0"/>
        <w:rPr/>
      </w:pPr>
      <w:r w:rsidDel="00000000" w:rsidR="00000000" w:rsidRPr="00000000">
        <w:rPr>
          <w:rtl w:val="0"/>
        </w:rPr>
        <w:t xml:space="preserve">      • Image to model </w:t>
      </w:r>
    </w:p>
    <w:p w:rsidR="00000000" w:rsidDel="00000000" w:rsidP="00000000" w:rsidRDefault="00000000" w:rsidRPr="00000000" w14:paraId="00000044">
      <w:pPr>
        <w:pageBreakBefore w:val="0"/>
        <w:ind w:left="720" w:firstLine="720"/>
        <w:rPr/>
      </w:pPr>
      <w:r w:rsidDel="00000000" w:rsidR="00000000" w:rsidRPr="00000000">
        <w:rPr>
          <w:rtl w:val="0"/>
        </w:rPr>
        <w:t xml:space="preserve">– Align an image to a model for more precise evaluation </w:t>
      </w:r>
    </w:p>
    <w:p w:rsidR="00000000" w:rsidDel="00000000" w:rsidP="00000000" w:rsidRDefault="00000000" w:rsidRPr="00000000" w14:paraId="00000045">
      <w:pPr>
        <w:pageBreakBefore w:val="0"/>
        <w:ind w:left="1440" w:firstLine="0"/>
        <w:rPr/>
      </w:pPr>
      <w:r w:rsidDel="00000000" w:rsidR="00000000" w:rsidRPr="00000000">
        <w:rPr>
          <w:rtl w:val="0"/>
        </w:rPr>
        <w:t xml:space="preserve">• Example: Character recognition </w:t>
      </w:r>
    </w:p>
    <w:p w:rsidR="00000000" w:rsidDel="00000000" w:rsidP="00000000" w:rsidRDefault="00000000" w:rsidRPr="00000000" w14:paraId="00000046">
      <w:pPr>
        <w:pageBreakBefore w:val="0"/>
        <w:ind w:firstLine="720"/>
        <w:rPr/>
      </w:pPr>
      <w:r w:rsidDel="00000000" w:rsidR="00000000" w:rsidRPr="00000000">
        <w:rPr>
          <w:rtl w:val="0"/>
        </w:rPr>
        <w:t xml:space="preserve">     • Joint alignment (congealing) </w:t>
      </w:r>
    </w:p>
    <w:p w:rsidR="00000000" w:rsidDel="00000000" w:rsidP="00000000" w:rsidRDefault="00000000" w:rsidRPr="00000000" w14:paraId="00000047">
      <w:pPr>
        <w:pageBreakBefore w:val="0"/>
        <w:ind w:left="720" w:firstLine="720"/>
        <w:rPr/>
      </w:pPr>
      <w:r w:rsidDel="00000000" w:rsidR="00000000" w:rsidRPr="00000000">
        <w:rPr>
          <w:rtl w:val="0"/>
        </w:rPr>
        <w:t xml:space="preserve">– Align many images to each other simultaneously </w:t>
      </w:r>
    </w:p>
    <w:p w:rsidR="00000000" w:rsidDel="00000000" w:rsidP="00000000" w:rsidRDefault="00000000" w:rsidRPr="00000000" w14:paraId="00000048">
      <w:pPr>
        <w:pageBreakBefore w:val="0"/>
        <w:ind w:left="720" w:firstLine="720"/>
        <w:rPr/>
      </w:pPr>
      <w:r w:rsidDel="00000000" w:rsidR="00000000" w:rsidRPr="00000000">
        <w:rPr>
          <w:rtl w:val="0"/>
        </w:rPr>
        <w:t xml:space="preserve">• Example: Build a face model from unaligned images.</w:t>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detail of each techniques in paper 12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take time for this work , I will set it as review paper for you).</w:t>
      </w:r>
    </w:p>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13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(Magnetic Resonance Brain Image Segmentation). How to apply the clustering in the research work? (take time to read and find the own algorithm). I will add it after find the answer. </w:t>
      </w:r>
    </w:p>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key word in paper 14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“Brain Image Segmentation”.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Mathematical Eroding, Genetic Algorithm (GA).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Mathematical Eroding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sub technique of Mathematical Morphology which is a theory which provides a number of useful tools for image analysis.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Genetic Algorithm (GA):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According to Dr. Muhannad Harrim, in the summarization of GA, we can say that: </w:t>
      </w:r>
    </w:p>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genetic algorithm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search technique used in computing to find true or approximate solutions to optimization and search problems. </w:t>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Genetic algorithms are categorized as global search heuristics. </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Genetic algorithms are a particular class of evolutionary algorithms that use techniques inspired by evolutionary biology such as inheritance, mutation, selection, and crossover (also called recombination).</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mean shift algorithm in paper 16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Interactive X-Ray Image Segmentation Technique for Bone Extraction”. With the respect to this respect to this research work has talked about the mean shift algorithm. The mean shift segmentation is an advanced and versatile technique for clustering based segmentation. The parameters of the mean shift segmentation are: the spatial resolution parameter, (σr), the range resolution parameter, (σs) and M, the size of the smallest segment. The use of the mean-shift algorithm for image segmentation requires the selection of (σr) and (σs).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20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“Tibia Bone Segmentation in X-ray Images - A Comparative Analysis”. </w:t>
      </w:r>
    </w:p>
    <w:p w:rsidR="00000000" w:rsidDel="00000000" w:rsidP="00000000" w:rsidRDefault="00000000" w:rsidRPr="00000000" w14:paraId="00000058">
      <w:pPr>
        <w:pageBreakBefore w:val="0"/>
        <w:ind w:left="1080" w:firstLine="0"/>
        <w:rPr/>
      </w:pPr>
      <w:r w:rsidDel="00000000" w:rsidR="00000000" w:rsidRPr="00000000">
        <w:rPr/>
        <w:drawing>
          <wp:inline distB="0" distT="0" distL="0" distR="0">
            <wp:extent cx="5115672" cy="1247893"/>
            <wp:effectExtent b="0" l="0" r="0" t="0"/>
            <wp:docPr id="4" name="image8.png"/>
            <a:graphic>
              <a:graphicData uri="http://schemas.openxmlformats.org/drawingml/2006/picture">
                <pic:pic>
                  <pic:nvPicPr>
                    <pic:cNvPr id="0" name="image8.png"/>
                    <pic:cNvPicPr preferRelativeResize="0"/>
                  </pic:nvPicPr>
                  <pic:blipFill>
                    <a:blip r:embed="rId13"/>
                    <a:srcRect b="34763" l="7464" r="52480" t="47021"/>
                    <a:stretch>
                      <a:fillRect/>
                    </a:stretch>
                  </pic:blipFill>
                  <pic:spPr>
                    <a:xfrm>
                      <a:off x="0" y="0"/>
                      <a:ext cx="5115672" cy="124789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With the respect to this research is focused on Tibia bone segmentation in order to build a system which is called Computer aided diagnosis (CAD) for fracture detection of Tibia bone. In this work researchers have applied 5 different technique such as </w:t>
      </w:r>
    </w:p>
    <w:p w:rsidR="00000000" w:rsidDel="00000000" w:rsidP="00000000" w:rsidRDefault="00000000" w:rsidRPr="00000000" w14:paraId="0000005A">
      <w:pPr>
        <w:pageBreakBefore w:val="0"/>
        <w:rPr/>
      </w:pPr>
      <w:r w:rsidDel="00000000" w:rsidR="00000000" w:rsidRPr="00000000">
        <w:rPr/>
        <w:drawing>
          <wp:inline distB="0" distT="0" distL="0" distR="0">
            <wp:extent cx="4772414" cy="2641194"/>
            <wp:effectExtent b="0" l="0" r="0" t="0"/>
            <wp:docPr id="7" name="image4.png"/>
            <a:graphic>
              <a:graphicData uri="http://schemas.openxmlformats.org/drawingml/2006/picture">
                <pic:pic>
                  <pic:nvPicPr>
                    <pic:cNvPr id="0" name="image4.png"/>
                    <pic:cNvPicPr preferRelativeResize="0"/>
                  </pic:nvPicPr>
                  <pic:blipFill>
                    <a:blip r:embed="rId14"/>
                    <a:srcRect b="30208" l="55973" r="10557" t="35264"/>
                    <a:stretch>
                      <a:fillRect/>
                    </a:stretch>
                  </pic:blipFill>
                  <pic:spPr>
                    <a:xfrm>
                      <a:off x="0" y="0"/>
                      <a:ext cx="4772414" cy="264119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rFonts w:ascii="Arial" w:cs="Arial" w:eastAsia="Arial" w:hAnsi="Arial"/>
          <w:color w:val="333333"/>
          <w:sz w:val="20"/>
          <w:szCs w:val="20"/>
          <w:highlight w:val="white"/>
        </w:rPr>
      </w:pPr>
      <w:r w:rsidDel="00000000" w:rsidR="00000000" w:rsidRPr="00000000">
        <w:rPr>
          <w:rtl w:val="0"/>
        </w:rPr>
        <w:t xml:space="preserve">Deformable refer to </w:t>
      </w:r>
      <w:r w:rsidDel="00000000" w:rsidR="00000000" w:rsidRPr="00000000">
        <w:rPr>
          <w:rFonts w:ascii="Arial" w:cs="Arial" w:eastAsia="Arial" w:hAnsi="Arial"/>
          <w:color w:val="333333"/>
          <w:sz w:val="20"/>
          <w:szCs w:val="20"/>
          <w:highlight w:val="white"/>
          <w:rtl w:val="0"/>
        </w:rPr>
        <w:t xml:space="preserve"> curves or surfaces defined within an image domain that provide an abstract model of an object class by modeling the variability separately in shape, texture or imaging conditions of the objects in the class.</w:t>
      </w:r>
    </w:p>
    <w:p w:rsidR="00000000" w:rsidDel="00000000" w:rsidP="00000000" w:rsidRDefault="00000000" w:rsidRPr="00000000" w14:paraId="0000005C">
      <w:pPr>
        <w:pageBreakBefore w:val="0"/>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11. Blob detection:</w:t>
      </w:r>
      <w:r w:rsidDel="00000000" w:rsidR="00000000" w:rsidRPr="00000000">
        <w:rPr>
          <w:rFonts w:ascii="Arial" w:cs="Arial" w:eastAsia="Arial" w:hAnsi="Arial"/>
          <w:color w:val="333333"/>
          <w:sz w:val="20"/>
          <w:szCs w:val="20"/>
          <w:highlight w:val="white"/>
          <w:rtl w:val="0"/>
        </w:rPr>
        <w:t xml:space="preserve"> </w:t>
      </w:r>
      <w:r w:rsidDel="00000000" w:rsidR="00000000" w:rsidRPr="00000000">
        <w:rPr>
          <w:rFonts w:ascii="Arial" w:cs="Arial" w:eastAsia="Arial" w:hAnsi="Arial"/>
          <w:color w:val="222222"/>
          <w:sz w:val="21"/>
          <w:szCs w:val="21"/>
          <w:highlight w:val="white"/>
          <w:rtl w:val="0"/>
        </w:rPr>
        <w:t xml:space="preserve">blob detection</w:t>
      </w:r>
      <w:r w:rsidDel="00000000" w:rsidR="00000000" w:rsidRPr="00000000">
        <w:rPr>
          <w:rFonts w:ascii="Arial" w:cs="Arial" w:eastAsia="Arial" w:hAnsi="Arial"/>
          <w:color w:val="222222"/>
          <w:sz w:val="21"/>
          <w:szCs w:val="21"/>
          <w:highlight w:val="white"/>
          <w:rtl w:val="0"/>
        </w:rPr>
        <w:t xml:space="preserve"> methods are aimed at detecting regions in a digital image that differ in properties, such as brightness or color, compared to surrounding regions. Informally, a blob is a region of an image in which some properties are constant or approximately constant; all the points in a blob can be considered in some sense to be similar to each other. There are two main classes of blob detectors: (i) </w:t>
      </w:r>
      <w:r w:rsidDel="00000000" w:rsidR="00000000" w:rsidRPr="00000000">
        <w:rPr>
          <w:rFonts w:ascii="Arial" w:cs="Arial" w:eastAsia="Arial" w:hAnsi="Arial"/>
          <w:i w:val="1"/>
          <w:color w:val="222222"/>
          <w:sz w:val="21"/>
          <w:szCs w:val="21"/>
          <w:highlight w:val="white"/>
          <w:rtl w:val="0"/>
        </w:rPr>
        <w:t xml:space="preserve">differential methods</w:t>
      </w:r>
      <w:r w:rsidDel="00000000" w:rsidR="00000000" w:rsidRPr="00000000">
        <w:rPr>
          <w:rFonts w:ascii="Arial" w:cs="Arial" w:eastAsia="Arial" w:hAnsi="Arial"/>
          <w:color w:val="222222"/>
          <w:sz w:val="21"/>
          <w:szCs w:val="21"/>
          <w:highlight w:val="white"/>
          <w:rtl w:val="0"/>
        </w:rPr>
        <w:t xml:space="preserve">, which are based on derivatives of the function with respect to position, and (ii) </w:t>
      </w:r>
      <w:r w:rsidDel="00000000" w:rsidR="00000000" w:rsidRPr="00000000">
        <w:rPr>
          <w:rFonts w:ascii="Arial" w:cs="Arial" w:eastAsia="Arial" w:hAnsi="Arial"/>
          <w:i w:val="1"/>
          <w:color w:val="222222"/>
          <w:sz w:val="21"/>
          <w:szCs w:val="21"/>
          <w:highlight w:val="white"/>
          <w:rtl w:val="0"/>
        </w:rPr>
        <w:t xml:space="preserve">methods based on local extrema</w:t>
      </w:r>
      <w:r w:rsidDel="00000000" w:rsidR="00000000" w:rsidRPr="00000000">
        <w:rPr>
          <w:rFonts w:ascii="Arial" w:cs="Arial" w:eastAsia="Arial" w:hAnsi="Arial"/>
          <w:color w:val="222222"/>
          <w:sz w:val="21"/>
          <w:szCs w:val="21"/>
          <w:highlight w:val="white"/>
          <w:rtl w:val="0"/>
        </w:rPr>
        <w:t xml:space="preserve">, which are based on finding the local maxima and minima of the function. With the more recent terminology used in the field, these detectors can also be referred to as </w:t>
      </w:r>
      <w:r w:rsidDel="00000000" w:rsidR="00000000" w:rsidRPr="00000000">
        <w:rPr>
          <w:rFonts w:ascii="Arial" w:cs="Arial" w:eastAsia="Arial" w:hAnsi="Arial"/>
          <w:i w:val="1"/>
          <w:color w:val="222222"/>
          <w:sz w:val="21"/>
          <w:szCs w:val="21"/>
          <w:highlight w:val="white"/>
          <w:rtl w:val="0"/>
        </w:rPr>
        <w:t xml:space="preserve">interest point operators</w:t>
      </w:r>
      <w:r w:rsidDel="00000000" w:rsidR="00000000" w:rsidRPr="00000000">
        <w:rPr>
          <w:rtl w:val="0"/>
        </w:rPr>
      </w:r>
    </w:p>
    <w:p w:rsidR="00000000" w:rsidDel="00000000" w:rsidP="00000000" w:rsidRDefault="00000000" w:rsidRPr="00000000" w14:paraId="0000005D">
      <w:pPr>
        <w:pageBreakBefore w:val="0"/>
        <w:jc w:val="center"/>
        <w:rPr>
          <w:b w:val="1"/>
        </w:rPr>
      </w:pPr>
      <w:r w:rsidDel="00000000" w:rsidR="00000000" w:rsidRPr="00000000">
        <w:rPr>
          <w:b w:val="1"/>
          <w:rtl w:val="0"/>
        </w:rPr>
        <w:t xml:space="preserve">Research</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Clustering vs Region Growing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DaunPenh" w:cs="DaunPenh" w:eastAsia="DaunPenh" w:hAnsi="DaunPenh"/>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59702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510" cy="1597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29667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510" cy="12966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r>
    </w:p>
    <w:sectPr>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DaunPen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440" w:hanging="360"/>
      </w:pPr>
      <w:rPr>
        <w:rFonts w:ascii="Arial" w:cs="Arial" w:eastAsia="Arial" w:hAnsi="Arial"/>
      </w:rPr>
    </w:lvl>
    <w:lvl w:ilvl="1">
      <w:start w:val="1"/>
      <w:numFmt w:val="bullet"/>
      <w:lvlText w:val="■"/>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whatclinic.com/diagnostic-imaging/thailand/medical-x-ray" TargetMode="External"/><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hyperlink" Target="https://www.quora.com/What-is-the-difference-between-T1-and-T2-imaging-in-MR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uora.com/Computer-Vision-What-is-the-difference-between-local-descriptors-and-global-descriptors" TargetMode="External"/><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