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089A" w14:textId="649B4C3F" w:rsidR="002F3B4C" w:rsidRPr="002F3B4C" w:rsidRDefault="00630904" w:rsidP="002F3B4C">
      <w:pPr>
        <w:shd w:val="clear" w:color="auto" w:fill="FFFFFF"/>
        <w:spacing w:after="150" w:line="240" w:lineRule="auto"/>
        <w:outlineLvl w:val="2"/>
        <w:rPr>
          <w:rFonts w:ascii="Arial" w:eastAsia="Times New Roman" w:hAnsi="Arial" w:cs="Arial"/>
          <w:color w:val="15202B"/>
          <w:sz w:val="27"/>
          <w:szCs w:val="27"/>
        </w:rPr>
      </w:pPr>
      <w:r w:rsidRPr="00630904">
        <w:rPr>
          <w:rFonts w:ascii="Arial" w:eastAsia="Times New Roman" w:hAnsi="Arial" w:cs="Arial"/>
          <w:b/>
          <w:bCs/>
          <w:color w:val="15202B"/>
          <w:sz w:val="27"/>
          <w:szCs w:val="27"/>
        </w:rPr>
        <w:t>Microservices</w:t>
      </w:r>
      <w:r>
        <w:rPr>
          <w:rFonts w:ascii="Arial" w:eastAsia="Times New Roman" w:hAnsi="Arial" w:cs="Arial"/>
          <w:color w:val="15202B"/>
          <w:sz w:val="27"/>
          <w:szCs w:val="27"/>
        </w:rPr>
        <w:t>:</w:t>
      </w:r>
    </w:p>
    <w:p w14:paraId="2025D962" w14:textId="77777777" w:rsidR="002F3B4C" w:rsidRPr="002F3B4C" w:rsidRDefault="002F3B4C" w:rsidP="002F3B4C">
      <w:pPr>
        <w:shd w:val="clear" w:color="auto" w:fill="FFFFFF"/>
        <w:spacing w:after="0" w:line="240" w:lineRule="auto"/>
        <w:rPr>
          <w:rFonts w:ascii="Arial" w:eastAsia="Times New Roman" w:hAnsi="Arial" w:cs="Arial"/>
          <w:color w:val="15202B"/>
          <w:sz w:val="24"/>
          <w:szCs w:val="24"/>
        </w:rPr>
      </w:pPr>
      <w:r w:rsidRPr="002F3B4C">
        <w:rPr>
          <w:rFonts w:ascii="Arial" w:eastAsia="Times New Roman" w:hAnsi="Arial" w:cs="Arial"/>
          <w:color w:val="15202B"/>
          <w:sz w:val="24"/>
          <w:szCs w:val="24"/>
        </w:rPr>
        <w:t>Application architecture is shifting from monolithic enterprise systems to flexible, scalable, event-driven approaches. Welcome to the microservices era.</w:t>
      </w:r>
    </w:p>
    <w:p w14:paraId="67114B7B" w14:textId="77777777" w:rsidR="002F3B4C" w:rsidRPr="002F3B4C" w:rsidRDefault="002F3B4C" w:rsidP="002F3B4C">
      <w:pPr>
        <w:shd w:val="clear" w:color="auto" w:fill="FFFFFF"/>
        <w:spacing w:after="0" w:line="240" w:lineRule="auto"/>
        <w:rPr>
          <w:rFonts w:ascii="Arial" w:eastAsia="Times New Roman" w:hAnsi="Arial" w:cs="Arial"/>
          <w:color w:val="15202B"/>
          <w:sz w:val="24"/>
          <w:szCs w:val="24"/>
        </w:rPr>
      </w:pPr>
      <w:r w:rsidRPr="002F3B4C">
        <w:rPr>
          <w:rFonts w:ascii="Arial" w:eastAsia="Times New Roman" w:hAnsi="Arial" w:cs="Arial"/>
          <w:b/>
          <w:bCs/>
          <w:color w:val="15202B"/>
          <w:sz w:val="24"/>
          <w:szCs w:val="24"/>
        </w:rPr>
        <w:t>What are microservices, and how do they work?</w:t>
      </w:r>
    </w:p>
    <w:p w14:paraId="1D89A772" w14:textId="77777777" w:rsidR="002F3B4C" w:rsidRPr="002F3B4C" w:rsidRDefault="002F3B4C" w:rsidP="002F3B4C">
      <w:pPr>
        <w:shd w:val="clear" w:color="auto" w:fill="FFFFFF"/>
        <w:spacing w:before="300" w:after="0" w:line="240" w:lineRule="auto"/>
        <w:rPr>
          <w:rFonts w:ascii="Arial" w:eastAsia="Times New Roman" w:hAnsi="Arial" w:cs="Arial"/>
          <w:color w:val="15202B"/>
          <w:sz w:val="24"/>
          <w:szCs w:val="24"/>
        </w:rPr>
      </w:pPr>
      <w:r w:rsidRPr="002F3B4C">
        <w:rPr>
          <w:rFonts w:ascii="Arial" w:eastAsia="Times New Roman" w:hAnsi="Arial" w:cs="Arial"/>
          <w:color w:val="15202B"/>
          <w:sz w:val="24"/>
          <w:szCs w:val="24"/>
        </w:rPr>
        <w:t>Microservices separate monolithic systems into a collection of independent, self-containing services that allow easier deployment, testing, and maintenance.</w:t>
      </w:r>
    </w:p>
    <w:p w14:paraId="44E97A42" w14:textId="77777777" w:rsidR="002F3B4C" w:rsidRPr="002F3B4C" w:rsidRDefault="002F3B4C" w:rsidP="002F3B4C">
      <w:pPr>
        <w:shd w:val="clear" w:color="auto" w:fill="FFFFFF"/>
        <w:spacing w:after="0" w:line="240" w:lineRule="auto"/>
        <w:rPr>
          <w:rFonts w:ascii="Arial" w:eastAsia="Times New Roman" w:hAnsi="Arial" w:cs="Arial"/>
          <w:color w:val="15202B"/>
          <w:sz w:val="24"/>
          <w:szCs w:val="24"/>
        </w:rPr>
      </w:pPr>
      <w:r w:rsidRPr="002F3B4C">
        <w:rPr>
          <w:rFonts w:ascii="Arial" w:eastAsia="Times New Roman" w:hAnsi="Arial" w:cs="Arial"/>
          <w:b/>
          <w:bCs/>
          <w:color w:val="15202B"/>
          <w:sz w:val="24"/>
          <w:szCs w:val="24"/>
        </w:rPr>
        <w:t>Pros and cons of microservices architecture:</w:t>
      </w:r>
    </w:p>
    <w:p w14:paraId="4C041882" w14:textId="77777777" w:rsidR="002F3B4C" w:rsidRPr="002F3B4C" w:rsidRDefault="002F3B4C" w:rsidP="002F3B4C">
      <w:pPr>
        <w:shd w:val="clear" w:color="auto" w:fill="FFFFFF"/>
        <w:spacing w:before="300" w:after="0" w:line="240" w:lineRule="auto"/>
        <w:rPr>
          <w:rFonts w:ascii="Arial" w:eastAsia="Times New Roman" w:hAnsi="Arial" w:cs="Arial"/>
          <w:color w:val="15202B"/>
          <w:sz w:val="24"/>
          <w:szCs w:val="24"/>
        </w:rPr>
      </w:pPr>
      <w:r w:rsidRPr="002F3B4C">
        <w:rPr>
          <w:rFonts w:ascii="Arial" w:eastAsia="Times New Roman" w:hAnsi="Arial" w:cs="Arial"/>
          <w:color w:val="15202B"/>
          <w:sz w:val="24"/>
          <w:szCs w:val="24"/>
        </w:rPr>
        <w:t>Microservices have numerous benefits: being far faster and easier to build and maintain apps, autonomous teams, and avoiding the bottlenecks that come with monolithic architectures. Most importantly, microservices offer simplified, agile, flexible, and scalable development that keeps up with modern business requirements.</w:t>
      </w:r>
    </w:p>
    <w:p w14:paraId="542D0798" w14:textId="77777777" w:rsidR="002F3B4C" w:rsidRPr="002F3B4C" w:rsidRDefault="002F3B4C" w:rsidP="002F3B4C">
      <w:pPr>
        <w:shd w:val="clear" w:color="auto" w:fill="FFFFFF"/>
        <w:spacing w:before="300" w:after="0" w:line="240" w:lineRule="auto"/>
        <w:rPr>
          <w:rFonts w:ascii="Arial" w:eastAsia="Times New Roman" w:hAnsi="Arial" w:cs="Arial"/>
          <w:color w:val="15202B"/>
          <w:sz w:val="24"/>
          <w:szCs w:val="24"/>
        </w:rPr>
      </w:pPr>
      <w:r w:rsidRPr="002F3B4C">
        <w:rPr>
          <w:rFonts w:ascii="Arial" w:eastAsia="Times New Roman" w:hAnsi="Arial" w:cs="Arial"/>
          <w:color w:val="15202B"/>
          <w:sz w:val="24"/>
          <w:szCs w:val="24"/>
        </w:rPr>
        <w:t>The problem with microservice architectures is the need for increased communication between distributed instances, and the need for microservices orchestration, new failover requirements, and resilient design patterns.</w:t>
      </w:r>
    </w:p>
    <w:p w14:paraId="5E894049" w14:textId="77777777" w:rsidR="002F3B4C" w:rsidRPr="002F3B4C" w:rsidRDefault="002F3B4C" w:rsidP="002F3B4C">
      <w:pPr>
        <w:shd w:val="clear" w:color="auto" w:fill="FFFFFF"/>
        <w:spacing w:before="300" w:after="0" w:line="240" w:lineRule="auto"/>
        <w:rPr>
          <w:rFonts w:ascii="Arial" w:eastAsia="Times New Roman" w:hAnsi="Arial" w:cs="Arial"/>
          <w:color w:val="15202B"/>
          <w:sz w:val="24"/>
          <w:szCs w:val="24"/>
        </w:rPr>
      </w:pPr>
      <w:r w:rsidRPr="002F3B4C">
        <w:rPr>
          <w:rFonts w:ascii="Arial" w:eastAsia="Times New Roman" w:hAnsi="Arial" w:cs="Arial"/>
          <w:color w:val="15202B"/>
          <w:sz w:val="24"/>
          <w:szCs w:val="24"/>
        </w:rPr>
        <w:t>How will you, and your organization, build modern, scalable applications on microservices, yet not obscure what’s possible with a principally different and observable data flow?</w:t>
      </w:r>
    </w:p>
    <w:sectPr w:rsidR="002F3B4C" w:rsidRPr="002F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6A4"/>
    <w:multiLevelType w:val="multilevel"/>
    <w:tmpl w:val="16029D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02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4C"/>
    <w:rsid w:val="002F3B4C"/>
    <w:rsid w:val="00630904"/>
    <w:rsid w:val="00A71BC6"/>
    <w:rsid w:val="00A9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8BA3"/>
  <w15:chartTrackingRefBased/>
  <w15:docId w15:val="{A82E0ABB-4924-4F3D-9866-0AC1BBFA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Kalu</dc:creator>
  <cp:keywords/>
  <dc:description/>
  <cp:lastModifiedBy>Obinna Kalu</cp:lastModifiedBy>
  <cp:revision>2</cp:revision>
  <dcterms:created xsi:type="dcterms:W3CDTF">2022-04-10T17:45:00Z</dcterms:created>
  <dcterms:modified xsi:type="dcterms:W3CDTF">2023-10-05T14:25:00Z</dcterms:modified>
</cp:coreProperties>
</file>