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E3D04" w:rsidRDefault="002E3D04" w:rsidP="002E3D04">
      <w:pPr>
        <w:pStyle w:val="berschrift1"/>
      </w:pPr>
      <w:proofErr w:type="spellStart"/>
      <w:r>
        <w:t>ATdIT</w:t>
      </w:r>
      <w:proofErr w:type="spellEnd"/>
      <w:r>
        <w:t xml:space="preserve"> – Wissenschaftliche Statistiken und Recherche zum Beruf des Gemüsebauern </w:t>
      </w:r>
    </w:p>
    <w:p w:rsidR="002E3D04" w:rsidRDefault="002E3D04" w:rsidP="002E3D04"/>
    <w:p w:rsidR="002E3D04" w:rsidRDefault="002E3D04" w:rsidP="002E3D04">
      <w:pPr>
        <w:pStyle w:val="Listenabsatz"/>
        <w:numPr>
          <w:ilvl w:val="0"/>
          <w:numId w:val="1"/>
        </w:numPr>
      </w:pPr>
      <w:r>
        <w:t xml:space="preserve">Landwirtschaftliche Nutzfläche und Marktpotenzial. </w:t>
      </w:r>
    </w:p>
    <w:p w:rsidR="002E3D04" w:rsidRDefault="002E3D04" w:rsidP="002E3D04"/>
    <w:p w:rsidR="00E844F9" w:rsidRDefault="00321E8F" w:rsidP="002E3D04">
      <w:r>
        <w:t>In Deutschland wird knapp die Hälfte der Fläche agrarwirtschaftlich genutzt, das entspricht ca. 16.</w:t>
      </w:r>
      <w:r w:rsidR="00D86463">
        <w:t xml:space="preserve">7 </w:t>
      </w:r>
      <w:r>
        <w:t xml:space="preserve">Millionen Hektar Land. </w:t>
      </w:r>
      <w:r w:rsidR="00D86463">
        <w:rPr>
          <w:rStyle w:val="Funotenzeichen"/>
        </w:rPr>
        <w:footnoteReference w:id="1"/>
      </w:r>
      <w:r>
        <w:br/>
        <w:t>Davon werden 12</w:t>
      </w:r>
      <w:r w:rsidR="009023B0">
        <w:t>8.225 Hektar für den Gemüseanbau verwendet.</w:t>
      </w:r>
      <w:r w:rsidR="00D86463">
        <w:rPr>
          <w:rStyle w:val="Funotenzeichen"/>
        </w:rPr>
        <w:footnoteReference w:id="2"/>
      </w:r>
      <w:r w:rsidR="009023B0">
        <w:t xml:space="preserve"> Darunter fallen Freilandgemüseanbau wie aber auch der Anbau von Gemüse unter Glas oder Schutzfolienabdeckungen. </w:t>
      </w:r>
      <w:r w:rsidR="0021145B">
        <w:br/>
      </w:r>
      <w:r w:rsidR="009023B0">
        <w:t xml:space="preserve">In der Pfalz werden 18.000 Hektar Nutzfläche für den Gemüseanabau </w:t>
      </w:r>
      <w:r w:rsidR="0021145B">
        <w:t>genutzt</w:t>
      </w:r>
      <w:r w:rsidR="009023B0">
        <w:t xml:space="preserve">, womit die Pfalz als das </w:t>
      </w:r>
      <w:r w:rsidR="00D86463">
        <w:t>„</w:t>
      </w:r>
      <w:r w:rsidR="009023B0">
        <w:t>größte geschlossen</w:t>
      </w:r>
      <w:r w:rsidR="0021145B">
        <w:t>e</w:t>
      </w:r>
      <w:r w:rsidR="009023B0">
        <w:t xml:space="preserve"> Freilandgemüse </w:t>
      </w:r>
      <w:r w:rsidR="00D86463">
        <w:t>–</w:t>
      </w:r>
      <w:r w:rsidR="009023B0">
        <w:t xml:space="preserve"> Anbaugebiet</w:t>
      </w:r>
      <w:r w:rsidR="00D86463">
        <w:t xml:space="preserve">“ </w:t>
      </w:r>
      <w:r w:rsidR="009023B0">
        <w:t xml:space="preserve">der Bundesrepublik gilt. </w:t>
      </w:r>
      <w:r w:rsidR="00D86463">
        <w:rPr>
          <w:rStyle w:val="Funotenzeichen"/>
        </w:rPr>
        <w:footnoteReference w:id="3"/>
      </w:r>
    </w:p>
    <w:p w:rsidR="00E844F9" w:rsidRDefault="0021145B" w:rsidP="00E844F9">
      <w:r>
        <w:t>Dies</w:t>
      </w:r>
      <w:r w:rsidR="00E844F9">
        <w:t xml:space="preserve"> ist unter Anderem dem optimalen Klima und den hervorragenden Bodenbeschaffenheiten zu verdanken. Die sandigen </w:t>
      </w:r>
      <w:proofErr w:type="gramStart"/>
      <w:r w:rsidR="00E844F9">
        <w:t>bis lehmigen Böden</w:t>
      </w:r>
      <w:proofErr w:type="gramEnd"/>
      <w:r w:rsidR="00E844F9">
        <w:t xml:space="preserve"> in Kombination mit relativ geringem Jahresniederschlag sorgen für reiche Ernten und perfekte Voraussetzungen. </w:t>
      </w:r>
    </w:p>
    <w:p w:rsidR="00E844F9" w:rsidRDefault="00E844F9" w:rsidP="00E844F9">
      <w:r>
        <w:t>Bundesweit gibt es 5.908 Betriebe im Freilandgemüseanbau</w:t>
      </w:r>
      <w:r w:rsidR="00D86463">
        <w:rPr>
          <w:rStyle w:val="Funotenzeichen"/>
        </w:rPr>
        <w:footnoteReference w:id="4"/>
      </w:r>
      <w:r w:rsidR="00D86463">
        <w:t xml:space="preserve"> </w:t>
      </w:r>
      <w:r>
        <w:t>wovon ca</w:t>
      </w:r>
      <w:r w:rsidR="0021145B">
        <w:t>.</w:t>
      </w:r>
      <w:r>
        <w:t xml:space="preserve"> 500 in der Pfalz angesiedelt sind.</w:t>
      </w:r>
      <w:r w:rsidR="00D86463">
        <w:rPr>
          <w:rStyle w:val="Funotenzeichen"/>
        </w:rPr>
        <w:footnoteReference w:id="5"/>
      </w:r>
      <w:r>
        <w:br/>
      </w:r>
    </w:p>
    <w:p w:rsidR="0021145B" w:rsidRDefault="00E844F9" w:rsidP="00E844F9">
      <w:r>
        <w:t>Pro Jahr werden in Deutschland rund 3,7 Millionen Tonnen Gemüse geern</w:t>
      </w:r>
      <w:r w:rsidR="0021145B">
        <w:t>t</w:t>
      </w:r>
      <w:r>
        <w:t>et</w:t>
      </w:r>
      <w:r w:rsidR="00D86463">
        <w:rPr>
          <w:rStyle w:val="Funotenzeichen"/>
        </w:rPr>
        <w:footnoteReference w:id="6"/>
      </w:r>
      <w:r>
        <w:t xml:space="preserve">, </w:t>
      </w:r>
      <w:r w:rsidR="0021145B">
        <w:t>große Teile davon landen jedoch nicht im</w:t>
      </w:r>
      <w:r>
        <w:t xml:space="preserve"> Verkauf, da notwenige Form, Größe </w:t>
      </w:r>
      <w:proofErr w:type="spellStart"/>
      <w:r>
        <w:t>o.ä</w:t>
      </w:r>
      <w:proofErr w:type="spellEnd"/>
      <w:r>
        <w:t xml:space="preserve"> nicht den Marktnormen entspricht.</w:t>
      </w:r>
    </w:p>
    <w:p w:rsidR="008932B4" w:rsidRDefault="008932B4" w:rsidP="00E844F9"/>
    <w:p w:rsidR="005C1FDF" w:rsidRDefault="00012ADC" w:rsidP="00E844F9">
      <w:r>
        <w:t>Stand 2018/2019 beträgt der pro Kopf Konsum von Gemüse in Deutschland etwa 96,9 Kilogramm.</w:t>
      </w:r>
      <w:r w:rsidR="005C1FDF">
        <w:rPr>
          <w:rStyle w:val="Funotenzeichen"/>
        </w:rPr>
        <w:footnoteReference w:id="7"/>
      </w:r>
      <w:r>
        <w:t xml:space="preserve"> Das Marktvolumen für Obst und Gemüse </w:t>
      </w:r>
      <w:r w:rsidR="00115B95">
        <w:t xml:space="preserve">wurde im Jahr 2018 </w:t>
      </w:r>
      <w:r w:rsidR="005C1FDF">
        <w:t xml:space="preserve">bundesweit </w:t>
      </w:r>
      <w:r w:rsidR="00115B95">
        <w:t xml:space="preserve">auf Rund 14,8 Milliarden Euro geschätzt und wird in den kommenden Jahren aufgrund steigender Preise weiter anwachsen. </w:t>
      </w:r>
      <w:r w:rsidR="005C1FDF">
        <w:rPr>
          <w:rStyle w:val="Funotenzeichen"/>
        </w:rPr>
        <w:footnoteReference w:id="8"/>
      </w:r>
      <w:r w:rsidR="005C1FDF">
        <w:t xml:space="preserve"> </w:t>
      </w:r>
      <w:r w:rsidR="005C1FDF">
        <w:rPr>
          <w:rStyle w:val="Funotenzeichen"/>
        </w:rPr>
        <w:footnoteReference w:id="9"/>
      </w:r>
    </w:p>
    <w:p w:rsidR="005C1FDF" w:rsidRPr="005C1FDF" w:rsidRDefault="005C1FDF" w:rsidP="005C1FDF">
      <w:r w:rsidRPr="005C1FDF">
        <w:t xml:space="preserve">Laut Ulrike </w:t>
      </w:r>
      <w:proofErr w:type="spellStart"/>
      <w:r w:rsidRPr="005C1FDF">
        <w:t>Höfken</w:t>
      </w:r>
      <w:proofErr w:type="spellEnd"/>
      <w:r w:rsidRPr="005C1FDF">
        <w:t xml:space="preserve"> </w:t>
      </w:r>
      <w:r w:rsidRPr="005C1FDF">
        <w:t>Ministerin für Umwelt, Energie, Ernährung und Forsten</w:t>
      </w:r>
      <w:r w:rsidRPr="005C1FDF">
        <w:t xml:space="preserve"> erwirtschafteten die Pfälzer Landwirte 2012 einen Produktionswert von rund 300 Mio. €</w:t>
      </w:r>
      <w:r>
        <w:rPr>
          <w:rStyle w:val="Funotenzeichen"/>
        </w:rPr>
        <w:footnoteReference w:id="10"/>
      </w:r>
    </w:p>
    <w:p w:rsidR="00115B95" w:rsidRDefault="005C1FDF" w:rsidP="00E844F9">
      <w:r>
        <w:br/>
      </w:r>
      <w:r w:rsidR="00115B95">
        <w:t xml:space="preserve">Für die </w:t>
      </w:r>
      <w:proofErr w:type="spellStart"/>
      <w:r w:rsidR="00115B95">
        <w:t>Deutsche</w:t>
      </w:r>
      <w:proofErr w:type="spellEnd"/>
      <w:r w:rsidR="00115B95">
        <w:t xml:space="preserve"> Wirtschaft ist der Gemüseanbau als Zweig der Landwirtschaft nicht wegzudenken. </w:t>
      </w:r>
      <w:r w:rsidR="00115B95">
        <w:br/>
        <w:t xml:space="preserve">Während es jedoch in fast allen Bereichen der Wirtschaft aufgrund der voranschreitenden Digitalisierung neue, innovative und intelligente Lösungen für alte Probleme gibt, fällt dieser </w:t>
      </w:r>
      <w:r w:rsidR="00115B95">
        <w:lastRenderedPageBreak/>
        <w:t xml:space="preserve">Schritt in der Landwirtschaft nur schwer und digitale Lösungen werden nur langsam angenommen. </w:t>
      </w:r>
    </w:p>
    <w:p w:rsidR="00115B95" w:rsidRDefault="00115B95" w:rsidP="00E844F9"/>
    <w:p w:rsidR="000F7B52" w:rsidRDefault="000F7B52" w:rsidP="00E844F9"/>
    <w:p w:rsidR="000F7B52" w:rsidRDefault="000F7B52" w:rsidP="00E844F9"/>
    <w:p w:rsidR="00115B95" w:rsidRDefault="00115B95" w:rsidP="000F7B52">
      <w:pPr>
        <w:pStyle w:val="Listenabsatz"/>
        <w:numPr>
          <w:ilvl w:val="0"/>
          <w:numId w:val="1"/>
        </w:numPr>
      </w:pPr>
      <w:r>
        <w:t>Probleme bei der Einführung digitaler Lösungen in der Landwirtschaft</w:t>
      </w:r>
    </w:p>
    <w:p w:rsidR="000A1990" w:rsidRDefault="00DC3CD1" w:rsidP="000A1990">
      <w:pPr>
        <w:pStyle w:val="StandardWeb"/>
        <w:rPr>
          <w:rFonts w:ascii="TimesNewRomanPSMT" w:hAnsi="TimesNewRomanPSMT"/>
        </w:rPr>
      </w:pPr>
      <w:r w:rsidRPr="000A73B3">
        <w:rPr>
          <w:rFonts w:asciiTheme="minorHAnsi" w:eastAsiaTheme="minorHAnsi" w:hAnsiTheme="minorHAnsi" w:cstheme="minorBidi"/>
          <w:i/>
          <w:iCs/>
          <w:lang w:eastAsia="en-US"/>
        </w:rPr>
        <w:t xml:space="preserve">Anmerkung:  Da wir keine </w:t>
      </w:r>
      <w:r w:rsidR="000A73B3" w:rsidRPr="000A73B3">
        <w:rPr>
          <w:rFonts w:asciiTheme="minorHAnsi" w:eastAsiaTheme="minorHAnsi" w:hAnsiTheme="minorHAnsi" w:cstheme="minorBidi"/>
          <w:i/>
          <w:iCs/>
          <w:lang w:eastAsia="en-US"/>
        </w:rPr>
        <w:t xml:space="preserve">direkten Informationen zur Digitalisierung speziell im Berufsfeld des Gemüsebauern gefunden </w:t>
      </w:r>
      <w:proofErr w:type="gramStart"/>
      <w:r w:rsidR="000A73B3" w:rsidRPr="000A73B3">
        <w:rPr>
          <w:rFonts w:asciiTheme="minorHAnsi" w:eastAsiaTheme="minorHAnsi" w:hAnsiTheme="minorHAnsi" w:cstheme="minorBidi"/>
          <w:i/>
          <w:iCs/>
          <w:lang w:eastAsia="en-US"/>
        </w:rPr>
        <w:t>haben ,</w:t>
      </w:r>
      <w:proofErr w:type="gramEnd"/>
      <w:r w:rsidR="000A73B3" w:rsidRPr="000A73B3">
        <w:rPr>
          <w:rFonts w:asciiTheme="minorHAnsi" w:eastAsiaTheme="minorHAnsi" w:hAnsiTheme="minorHAnsi" w:cstheme="minorBidi"/>
          <w:i/>
          <w:iCs/>
          <w:lang w:eastAsia="en-US"/>
        </w:rPr>
        <w:t xml:space="preserve"> haben wir übergeordnet nach Informationen im Bereich der Landwirtschaft </w:t>
      </w:r>
      <w:r w:rsidR="000A73B3">
        <w:rPr>
          <w:rFonts w:asciiTheme="minorHAnsi" w:eastAsiaTheme="minorHAnsi" w:hAnsiTheme="minorHAnsi" w:cstheme="minorBidi"/>
          <w:i/>
          <w:iCs/>
          <w:lang w:eastAsia="en-US"/>
        </w:rPr>
        <w:t>gesucht</w:t>
      </w:r>
      <w:r w:rsidR="000A73B3" w:rsidRPr="000A73B3">
        <w:rPr>
          <w:rFonts w:asciiTheme="minorHAnsi" w:eastAsiaTheme="minorHAnsi" w:hAnsiTheme="minorHAnsi" w:cstheme="minorBidi"/>
          <w:i/>
          <w:iCs/>
          <w:lang w:eastAsia="en-US"/>
        </w:rPr>
        <w:t>. Alle folgenden Informationen beziehen sich somit nicht exklusiv auf den Beruf des Gemüsebauern, sondern auf die Landwirte im Allgemeinen.</w:t>
      </w:r>
      <w:r w:rsidR="000A73B3">
        <w:rPr>
          <w:rFonts w:asciiTheme="minorHAnsi" w:eastAsiaTheme="minorHAnsi" w:hAnsiTheme="minorHAnsi" w:cstheme="minorBidi"/>
          <w:lang w:eastAsia="en-US"/>
        </w:rPr>
        <w:t xml:space="preserve"> </w:t>
      </w:r>
      <w:r w:rsidR="000A73B3">
        <w:rPr>
          <w:rFonts w:asciiTheme="minorHAnsi" w:eastAsiaTheme="minorHAnsi" w:hAnsiTheme="minorHAnsi" w:cstheme="minorBidi"/>
          <w:lang w:eastAsia="en-US"/>
        </w:rPr>
        <w:br/>
      </w:r>
      <w:r w:rsidR="000A73B3">
        <w:rPr>
          <w:rFonts w:asciiTheme="minorHAnsi" w:eastAsiaTheme="minorHAnsi" w:hAnsiTheme="minorHAnsi" w:cstheme="minorBidi"/>
          <w:lang w:eastAsia="en-US"/>
        </w:rPr>
        <w:br/>
      </w:r>
      <w:r w:rsidR="00A0253B">
        <w:rPr>
          <w:rFonts w:asciiTheme="minorHAnsi" w:eastAsiaTheme="minorHAnsi" w:hAnsiTheme="minorHAnsi" w:cstheme="minorBidi"/>
          <w:lang w:eastAsia="en-US"/>
        </w:rPr>
        <w:t>Spr</w:t>
      </w:r>
      <w:r w:rsidR="000A73B3">
        <w:rPr>
          <w:rFonts w:asciiTheme="minorHAnsi" w:eastAsiaTheme="minorHAnsi" w:hAnsiTheme="minorHAnsi" w:cstheme="minorBidi"/>
          <w:lang w:eastAsia="en-US"/>
        </w:rPr>
        <w:t>i</w:t>
      </w:r>
      <w:r w:rsidR="00A0253B">
        <w:rPr>
          <w:rFonts w:asciiTheme="minorHAnsi" w:eastAsiaTheme="minorHAnsi" w:hAnsiTheme="minorHAnsi" w:cstheme="minorBidi"/>
          <w:lang w:eastAsia="en-US"/>
        </w:rPr>
        <w:t xml:space="preserve">cht man über die Digitalisierung in der Landwirtschaft versteht man </w:t>
      </w:r>
      <w:r w:rsidR="000A1990" w:rsidRPr="000A1990">
        <w:rPr>
          <w:rFonts w:asciiTheme="minorHAnsi" w:eastAsiaTheme="minorHAnsi" w:hAnsiTheme="minorHAnsi" w:cstheme="minorBidi"/>
          <w:lang w:eastAsia="en-US"/>
        </w:rPr>
        <w:t xml:space="preserve">Smart </w:t>
      </w:r>
      <w:proofErr w:type="spellStart"/>
      <w:r w:rsidR="000A1990" w:rsidRPr="000A1990">
        <w:rPr>
          <w:rFonts w:asciiTheme="minorHAnsi" w:eastAsiaTheme="minorHAnsi" w:hAnsiTheme="minorHAnsi" w:cstheme="minorBidi"/>
          <w:lang w:eastAsia="en-US"/>
        </w:rPr>
        <w:t>Farming</w:t>
      </w:r>
      <w:proofErr w:type="spellEnd"/>
      <w:r w:rsidR="000A1990" w:rsidRPr="000A1990">
        <w:rPr>
          <w:rFonts w:asciiTheme="minorHAnsi" w:eastAsiaTheme="minorHAnsi" w:hAnsiTheme="minorHAnsi" w:cstheme="minorBidi"/>
          <w:lang w:eastAsia="en-US"/>
        </w:rPr>
        <w:t xml:space="preserve"> als </w:t>
      </w:r>
      <w:r w:rsidR="000A73B3">
        <w:rPr>
          <w:rFonts w:asciiTheme="minorHAnsi" w:eastAsiaTheme="minorHAnsi" w:hAnsiTheme="minorHAnsi" w:cstheme="minorBidi"/>
          <w:lang w:eastAsia="en-US"/>
        </w:rPr>
        <w:t>Überbegriff</w:t>
      </w:r>
      <w:r w:rsidR="000A1990" w:rsidRPr="000A1990">
        <w:rPr>
          <w:rFonts w:asciiTheme="minorHAnsi" w:eastAsiaTheme="minorHAnsi" w:hAnsiTheme="minorHAnsi" w:cstheme="minorBidi"/>
          <w:lang w:eastAsia="en-US"/>
        </w:rPr>
        <w:t xml:space="preserve"> </w:t>
      </w:r>
      <w:proofErr w:type="spellStart"/>
      <w:r w:rsidR="000A1990" w:rsidRPr="000A1990">
        <w:rPr>
          <w:rFonts w:asciiTheme="minorHAnsi" w:eastAsiaTheme="minorHAnsi" w:hAnsiTheme="minorHAnsi" w:cstheme="minorBidi"/>
          <w:lang w:eastAsia="en-US"/>
        </w:rPr>
        <w:t>für</w:t>
      </w:r>
      <w:proofErr w:type="spellEnd"/>
      <w:r w:rsidR="000A1990" w:rsidRPr="000A1990">
        <w:rPr>
          <w:rFonts w:asciiTheme="minorHAnsi" w:eastAsiaTheme="minorHAnsi" w:hAnsiTheme="minorHAnsi" w:cstheme="minorBidi"/>
          <w:lang w:eastAsia="en-US"/>
        </w:rPr>
        <w:t xml:space="preserve"> die Bereiche digitale </w:t>
      </w:r>
      <w:proofErr w:type="spellStart"/>
      <w:r w:rsidR="000A1990" w:rsidRPr="000A1990">
        <w:rPr>
          <w:rFonts w:asciiTheme="minorHAnsi" w:eastAsiaTheme="minorHAnsi" w:hAnsiTheme="minorHAnsi" w:cstheme="minorBidi"/>
          <w:lang w:eastAsia="en-US"/>
        </w:rPr>
        <w:t>Entscheidungsunterstützung</w:t>
      </w:r>
      <w:proofErr w:type="spellEnd"/>
      <w:r w:rsidR="000A1990" w:rsidRPr="000A1990">
        <w:rPr>
          <w:rFonts w:asciiTheme="minorHAnsi" w:eastAsiaTheme="minorHAnsi" w:hAnsiTheme="minorHAnsi" w:cstheme="minorBidi"/>
          <w:lang w:eastAsia="en-US"/>
        </w:rPr>
        <w:t xml:space="preserve">/Management sowie Precision </w:t>
      </w:r>
      <w:proofErr w:type="spellStart"/>
      <w:proofErr w:type="gramStart"/>
      <w:r w:rsidR="000A1990" w:rsidRPr="000A1990">
        <w:rPr>
          <w:rFonts w:asciiTheme="minorHAnsi" w:eastAsiaTheme="minorHAnsi" w:hAnsiTheme="minorHAnsi" w:cstheme="minorBidi"/>
          <w:lang w:eastAsia="en-US"/>
        </w:rPr>
        <w:t>Farming</w:t>
      </w:r>
      <w:proofErr w:type="spellEnd"/>
      <w:r w:rsidR="000A1990" w:rsidRPr="000A1990">
        <w:rPr>
          <w:rFonts w:asciiTheme="minorHAnsi" w:eastAsiaTheme="minorHAnsi" w:hAnsiTheme="minorHAnsi" w:cstheme="minorBidi"/>
          <w:lang w:eastAsia="en-US"/>
        </w:rPr>
        <w:t xml:space="preserve"> .</w:t>
      </w:r>
      <w:proofErr w:type="gramEnd"/>
      <w:r w:rsidR="000A1990" w:rsidRPr="000A1990">
        <w:rPr>
          <w:rFonts w:asciiTheme="minorHAnsi" w:eastAsiaTheme="minorHAnsi" w:hAnsiTheme="minorHAnsi" w:cstheme="minorBidi"/>
          <w:lang w:eastAsia="en-US"/>
        </w:rPr>
        <w:t xml:space="preserve"> </w:t>
      </w:r>
      <w:r w:rsidR="00A0253B">
        <w:rPr>
          <w:rFonts w:asciiTheme="minorHAnsi" w:eastAsiaTheme="minorHAnsi" w:hAnsiTheme="minorHAnsi" w:cstheme="minorBidi"/>
          <w:lang w:eastAsia="en-US"/>
        </w:rPr>
        <w:br/>
        <w:t>Unter</w:t>
      </w:r>
      <w:r w:rsidR="000A1990" w:rsidRPr="000A1990">
        <w:rPr>
          <w:rFonts w:asciiTheme="minorHAnsi" w:eastAsiaTheme="minorHAnsi" w:hAnsiTheme="minorHAnsi" w:cstheme="minorBidi"/>
          <w:lang w:eastAsia="en-US"/>
        </w:rPr>
        <w:t xml:space="preserve"> </w:t>
      </w:r>
      <w:proofErr w:type="spellStart"/>
      <w:r w:rsidR="000A1990" w:rsidRPr="000A1990">
        <w:rPr>
          <w:rFonts w:asciiTheme="minorHAnsi" w:eastAsiaTheme="minorHAnsi" w:hAnsiTheme="minorHAnsi" w:cstheme="minorBidi"/>
          <w:lang w:eastAsia="en-US"/>
        </w:rPr>
        <w:t>Entscheidungsunterstützung</w:t>
      </w:r>
      <w:proofErr w:type="spellEnd"/>
      <w:r w:rsidR="000A1990" w:rsidRPr="000A1990">
        <w:rPr>
          <w:rFonts w:asciiTheme="minorHAnsi" w:eastAsiaTheme="minorHAnsi" w:hAnsiTheme="minorHAnsi" w:cstheme="minorBidi"/>
          <w:lang w:eastAsia="en-US"/>
        </w:rPr>
        <w:t xml:space="preserve">/Management </w:t>
      </w:r>
      <w:r w:rsidR="00A0253B">
        <w:rPr>
          <w:rFonts w:asciiTheme="minorHAnsi" w:eastAsiaTheme="minorHAnsi" w:hAnsiTheme="minorHAnsi" w:cstheme="minorBidi"/>
          <w:lang w:eastAsia="en-US"/>
        </w:rPr>
        <w:t>fallen</w:t>
      </w:r>
      <w:r w:rsidR="000A1990" w:rsidRPr="000A1990">
        <w:rPr>
          <w:rFonts w:asciiTheme="minorHAnsi" w:eastAsiaTheme="minorHAnsi" w:hAnsiTheme="minorHAnsi" w:cstheme="minorBidi"/>
          <w:lang w:eastAsia="en-US"/>
        </w:rPr>
        <w:t xml:space="preserve"> dann die drei Gruppen Farm-Management-Informationssysteme (FMIS), Agrar-Apps so- wie digitale </w:t>
      </w:r>
      <w:proofErr w:type="spellStart"/>
      <w:r w:rsidR="000A1990" w:rsidRPr="000A1990">
        <w:rPr>
          <w:rFonts w:asciiTheme="minorHAnsi" w:eastAsiaTheme="minorHAnsi" w:hAnsiTheme="minorHAnsi" w:cstheme="minorBidi"/>
          <w:lang w:eastAsia="en-US"/>
        </w:rPr>
        <w:t>Marktplätze</w:t>
      </w:r>
      <w:proofErr w:type="spellEnd"/>
      <w:r w:rsidR="000A1990" w:rsidRPr="000A1990">
        <w:rPr>
          <w:rFonts w:asciiTheme="minorHAnsi" w:eastAsiaTheme="minorHAnsi" w:hAnsiTheme="minorHAnsi" w:cstheme="minorBidi"/>
          <w:lang w:eastAsia="en-US"/>
        </w:rPr>
        <w:t xml:space="preserve">. Wohingegen Automatisierung, Agrarrobotik und </w:t>
      </w:r>
      <w:proofErr w:type="spellStart"/>
      <w:r w:rsidR="000A1990" w:rsidRPr="000A1990">
        <w:rPr>
          <w:rFonts w:asciiTheme="minorHAnsi" w:eastAsiaTheme="minorHAnsi" w:hAnsiTheme="minorHAnsi" w:cstheme="minorBidi"/>
          <w:lang w:eastAsia="en-US"/>
        </w:rPr>
        <w:t>Teilflächenbe</w:t>
      </w:r>
      <w:proofErr w:type="spellEnd"/>
      <w:r w:rsidR="000A1990" w:rsidRPr="000A1990">
        <w:rPr>
          <w:rFonts w:asciiTheme="minorHAnsi" w:eastAsiaTheme="minorHAnsi" w:hAnsiTheme="minorHAnsi" w:cstheme="minorBidi"/>
          <w:lang w:eastAsia="en-US"/>
        </w:rPr>
        <w:t xml:space="preserve">- </w:t>
      </w:r>
      <w:proofErr w:type="spellStart"/>
      <w:r w:rsidR="000A1990" w:rsidRPr="000A1990">
        <w:rPr>
          <w:rFonts w:asciiTheme="minorHAnsi" w:eastAsiaTheme="minorHAnsi" w:hAnsiTheme="minorHAnsi" w:cstheme="minorBidi"/>
          <w:lang w:eastAsia="en-US"/>
        </w:rPr>
        <w:t>wirtschaftung</w:t>
      </w:r>
      <w:proofErr w:type="spellEnd"/>
      <w:r w:rsidR="000A1990" w:rsidRPr="000A1990">
        <w:rPr>
          <w:rFonts w:asciiTheme="minorHAnsi" w:eastAsiaTheme="minorHAnsi" w:hAnsiTheme="minorHAnsi" w:cstheme="minorBidi"/>
          <w:lang w:eastAsia="en-US"/>
        </w:rPr>
        <w:t xml:space="preserve"> zum Bereich Precision </w:t>
      </w:r>
      <w:proofErr w:type="spellStart"/>
      <w:r w:rsidR="000A1990" w:rsidRPr="000A1990">
        <w:rPr>
          <w:rFonts w:asciiTheme="minorHAnsi" w:eastAsiaTheme="minorHAnsi" w:hAnsiTheme="minorHAnsi" w:cstheme="minorBidi"/>
          <w:lang w:eastAsia="en-US"/>
        </w:rPr>
        <w:t>Farming</w:t>
      </w:r>
      <w:proofErr w:type="spellEnd"/>
      <w:r w:rsidR="000A1990" w:rsidRPr="000A1990">
        <w:rPr>
          <w:rFonts w:asciiTheme="minorHAnsi" w:eastAsiaTheme="minorHAnsi" w:hAnsiTheme="minorHAnsi" w:cstheme="minorBidi"/>
          <w:lang w:eastAsia="en-US"/>
        </w:rPr>
        <w:t xml:space="preserve"> zu </w:t>
      </w:r>
      <w:proofErr w:type="spellStart"/>
      <w:r w:rsidR="000A1990" w:rsidRPr="000A1990">
        <w:rPr>
          <w:rFonts w:asciiTheme="minorHAnsi" w:eastAsiaTheme="minorHAnsi" w:hAnsiTheme="minorHAnsi" w:cstheme="minorBidi"/>
          <w:lang w:eastAsia="en-US"/>
        </w:rPr>
        <w:t>zählen</w:t>
      </w:r>
      <w:proofErr w:type="spellEnd"/>
      <w:r w:rsidR="000A1990" w:rsidRPr="000A1990">
        <w:rPr>
          <w:rFonts w:asciiTheme="minorHAnsi" w:eastAsiaTheme="minorHAnsi" w:hAnsiTheme="minorHAnsi" w:cstheme="minorBidi"/>
          <w:lang w:eastAsia="en-US"/>
        </w:rPr>
        <w:t xml:space="preserve"> sind. Digitale Datenplattformen </w:t>
      </w:r>
      <w:proofErr w:type="spellStart"/>
      <w:r w:rsidR="000A1990" w:rsidRPr="000A1990">
        <w:rPr>
          <w:rFonts w:asciiTheme="minorHAnsi" w:eastAsiaTheme="minorHAnsi" w:hAnsiTheme="minorHAnsi" w:cstheme="minorBidi"/>
          <w:lang w:eastAsia="en-US"/>
        </w:rPr>
        <w:t>könnten</w:t>
      </w:r>
      <w:proofErr w:type="spellEnd"/>
      <w:r w:rsidR="000A1990" w:rsidRPr="000A1990">
        <w:rPr>
          <w:rFonts w:asciiTheme="minorHAnsi" w:eastAsiaTheme="minorHAnsi" w:hAnsiTheme="minorHAnsi" w:cstheme="minorBidi"/>
          <w:lang w:eastAsia="en-US"/>
        </w:rPr>
        <w:t xml:space="preserve"> </w:t>
      </w:r>
      <w:proofErr w:type="spellStart"/>
      <w:r w:rsidR="000A1990" w:rsidRPr="000A1990">
        <w:rPr>
          <w:rFonts w:asciiTheme="minorHAnsi" w:eastAsiaTheme="minorHAnsi" w:hAnsiTheme="minorHAnsi" w:cstheme="minorBidi"/>
          <w:lang w:eastAsia="en-US"/>
        </w:rPr>
        <w:t>zukünftig</w:t>
      </w:r>
      <w:proofErr w:type="spellEnd"/>
      <w:r w:rsidR="000A1990" w:rsidRPr="000A1990">
        <w:rPr>
          <w:rFonts w:asciiTheme="minorHAnsi" w:eastAsiaTheme="minorHAnsi" w:hAnsiTheme="minorHAnsi" w:cstheme="minorBidi"/>
          <w:lang w:eastAsia="en-US"/>
        </w:rPr>
        <w:t xml:space="preserve"> das</w:t>
      </w:r>
      <w:r w:rsidR="000A1990">
        <w:rPr>
          <w:rFonts w:ascii="TimesNewRomanPSMT" w:hAnsi="TimesNewRomanPSMT"/>
        </w:rPr>
        <w:t xml:space="preserve"> </w:t>
      </w:r>
      <w:r w:rsidR="000A1990" w:rsidRPr="00A0253B">
        <w:rPr>
          <w:rFonts w:asciiTheme="minorHAnsi" w:eastAsiaTheme="minorHAnsi" w:hAnsiTheme="minorHAnsi" w:cstheme="minorBidi"/>
          <w:lang w:eastAsia="en-US"/>
        </w:rPr>
        <w:t>Bindeglied zwischen den einzelnen Technologiegruppen darstellen und damit zu einer</w:t>
      </w:r>
      <w:r w:rsidR="000A1990">
        <w:rPr>
          <w:rFonts w:ascii="TimesNewRomanPSMT" w:hAnsi="TimesNewRomanPSMT"/>
        </w:rPr>
        <w:t xml:space="preserve"> </w:t>
      </w:r>
      <w:r w:rsidR="000A1990" w:rsidRPr="00A0253B">
        <w:rPr>
          <w:rFonts w:asciiTheme="minorHAnsi" w:eastAsiaTheme="minorHAnsi" w:hAnsiTheme="minorHAnsi" w:cstheme="minorBidi"/>
          <w:lang w:eastAsia="en-US"/>
        </w:rPr>
        <w:t xml:space="preserve">vernetzten Landwirtschaft 4.0 </w:t>
      </w:r>
      <w:proofErr w:type="spellStart"/>
      <w:r w:rsidR="000A1990" w:rsidRPr="00A0253B">
        <w:rPr>
          <w:rFonts w:asciiTheme="minorHAnsi" w:eastAsiaTheme="minorHAnsi" w:hAnsiTheme="minorHAnsi" w:cstheme="minorBidi"/>
          <w:lang w:eastAsia="en-US"/>
        </w:rPr>
        <w:t>führen</w:t>
      </w:r>
      <w:proofErr w:type="spellEnd"/>
      <w:r w:rsidR="000A1990" w:rsidRPr="00A0253B">
        <w:rPr>
          <w:rFonts w:asciiTheme="minorHAnsi" w:eastAsiaTheme="minorHAnsi" w:hAnsiTheme="minorHAnsi" w:cstheme="minorBidi"/>
          <w:lang w:eastAsia="en-US"/>
        </w:rPr>
        <w:t>.</w:t>
      </w:r>
      <w:r w:rsidR="000A1990">
        <w:rPr>
          <w:rFonts w:ascii="TimesNewRomanPSMT" w:hAnsi="TimesNewRomanPSMT"/>
        </w:rPr>
        <w:t xml:space="preserve"> </w:t>
      </w:r>
      <w:r w:rsidR="00911485">
        <w:rPr>
          <w:rStyle w:val="Funotenzeichen"/>
          <w:rFonts w:ascii="TimesNewRomanPSMT" w:hAnsi="TimesNewRomanPSMT"/>
        </w:rPr>
        <w:footnoteReference w:id="11"/>
      </w:r>
    </w:p>
    <w:p w:rsidR="00A0253B" w:rsidRDefault="00A0253B" w:rsidP="000A1990">
      <w:pPr>
        <w:pStyle w:val="StandardWeb"/>
        <w:rPr>
          <w:rFonts w:asciiTheme="minorHAnsi" w:hAnsiTheme="minorHAnsi" w:cstheme="minorHAnsi"/>
        </w:rPr>
      </w:pPr>
      <w:r w:rsidRPr="00A0253B">
        <w:rPr>
          <w:rFonts w:asciiTheme="minorHAnsi" w:hAnsiTheme="minorHAnsi" w:cstheme="minorHAnsi"/>
        </w:rPr>
        <w:t xml:space="preserve">Inwiefern </w:t>
      </w:r>
      <w:r>
        <w:rPr>
          <w:rFonts w:asciiTheme="minorHAnsi" w:hAnsiTheme="minorHAnsi" w:cstheme="minorHAnsi"/>
        </w:rPr>
        <w:t xml:space="preserve">intelligente Lösungen </w:t>
      </w:r>
      <w:r w:rsidRPr="00A0253B">
        <w:rPr>
          <w:rFonts w:asciiTheme="minorHAnsi" w:hAnsiTheme="minorHAnsi" w:cstheme="minorHAnsi"/>
        </w:rPr>
        <w:t>bereits von deutschen Landwirten genutzt w</w:t>
      </w:r>
      <w:r>
        <w:rPr>
          <w:rFonts w:asciiTheme="minorHAnsi" w:hAnsiTheme="minorHAnsi" w:cstheme="minorHAnsi"/>
        </w:rPr>
        <w:t>erden</w:t>
      </w:r>
      <w:r w:rsidRPr="00A0253B">
        <w:rPr>
          <w:rFonts w:asciiTheme="minorHAnsi" w:hAnsiTheme="minorHAnsi" w:cstheme="minorHAnsi"/>
        </w:rPr>
        <w:t xml:space="preserve"> ist nur schwer zu </w:t>
      </w:r>
      <w:proofErr w:type="gramStart"/>
      <w:r w:rsidRPr="00A0253B">
        <w:rPr>
          <w:rFonts w:asciiTheme="minorHAnsi" w:hAnsiTheme="minorHAnsi" w:cstheme="minorHAnsi"/>
        </w:rPr>
        <w:t>sagen ,</w:t>
      </w:r>
      <w:proofErr w:type="gramEnd"/>
      <w:r w:rsidRPr="00A0253B">
        <w:rPr>
          <w:rFonts w:asciiTheme="minorHAnsi" w:hAnsiTheme="minorHAnsi" w:cstheme="minorHAnsi"/>
        </w:rPr>
        <w:t xml:space="preserve"> da Informationen über den Einsatz der oben genannten digitalen Technologien nur eingeschränkt vorliegen und meist nicht aktuell sind. </w:t>
      </w:r>
    </w:p>
    <w:p w:rsidR="000F7B52" w:rsidRDefault="000F7B52" w:rsidP="000A1990">
      <w:pPr>
        <w:pStyle w:val="StandardWeb"/>
        <w:rPr>
          <w:rFonts w:asciiTheme="minorHAnsi" w:hAnsiTheme="minorHAnsi" w:cstheme="minorHAnsi"/>
        </w:rPr>
      </w:pPr>
      <w:r>
        <w:rPr>
          <w:rFonts w:asciiTheme="minorHAnsi" w:hAnsiTheme="minorHAnsi" w:cstheme="minorHAnsi"/>
        </w:rPr>
        <w:t>Dennoch kann man sagen,</w:t>
      </w:r>
      <w:r w:rsidR="000A73B3">
        <w:rPr>
          <w:rFonts w:asciiTheme="minorHAnsi" w:hAnsiTheme="minorHAnsi" w:cstheme="minorHAnsi"/>
        </w:rPr>
        <w:t xml:space="preserve"> </w:t>
      </w:r>
      <w:r>
        <w:rPr>
          <w:rFonts w:asciiTheme="minorHAnsi" w:hAnsiTheme="minorHAnsi" w:cstheme="minorHAnsi"/>
        </w:rPr>
        <w:t xml:space="preserve">dass das Interesse an der Nutzung solcher Technologien zwar vorhanden ist, die tatsächliche Nutzung bzw. der tatsächliche Einsatz hingegen eher verhalten ausfällt. </w:t>
      </w:r>
    </w:p>
    <w:p w:rsidR="000F7B52" w:rsidRDefault="000F7B52" w:rsidP="000A1990">
      <w:pPr>
        <w:pStyle w:val="StandardWeb"/>
        <w:rPr>
          <w:rFonts w:asciiTheme="minorHAnsi" w:hAnsiTheme="minorHAnsi" w:cstheme="minorHAnsi"/>
        </w:rPr>
      </w:pPr>
    </w:p>
    <w:p w:rsidR="000F7B52" w:rsidRDefault="000F7B52" w:rsidP="000F7B52">
      <w:pPr>
        <w:pStyle w:val="StandardWeb"/>
        <w:rPr>
          <w:rFonts w:asciiTheme="minorHAnsi" w:hAnsiTheme="minorHAnsi" w:cstheme="minorHAnsi"/>
        </w:rPr>
      </w:pPr>
      <w:r w:rsidRPr="00A0253B">
        <w:lastRenderedPageBreak/>
        <w:fldChar w:fldCharType="begin"/>
      </w:r>
      <w:r w:rsidRPr="00A0253B">
        <w:instrText xml:space="preserve"> INCLUDEPICTURE "/var/folders/ck/rkrrr_vj2tzblrhx32378_y40000gn/T/com.microsoft.Word/WebArchiveCopyPasteTempFiles/page5image39223504" \* MERGEFORMATINET </w:instrText>
      </w:r>
      <w:r w:rsidRPr="00A0253B">
        <w:fldChar w:fldCharType="separate"/>
      </w:r>
      <w:r w:rsidRPr="00A0253B">
        <w:rPr>
          <w:noProof/>
        </w:rPr>
        <w:drawing>
          <wp:inline distT="0" distB="0" distL="0" distR="0" wp14:anchorId="6ABEFBCB" wp14:editId="3BCE93E8">
            <wp:extent cx="5692140" cy="3124200"/>
            <wp:effectExtent l="0" t="0" r="0" b="0"/>
            <wp:docPr id="1" name="Grafik 1" descr="page5image3922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392235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2140" cy="3124200"/>
                    </a:xfrm>
                    <a:prstGeom prst="rect">
                      <a:avLst/>
                    </a:prstGeom>
                    <a:noFill/>
                    <a:ln>
                      <a:noFill/>
                    </a:ln>
                  </pic:spPr>
                </pic:pic>
              </a:graphicData>
            </a:graphic>
          </wp:inline>
        </w:drawing>
      </w:r>
      <w:r w:rsidRPr="00A0253B">
        <w:fldChar w:fldCharType="end"/>
      </w:r>
    </w:p>
    <w:p w:rsidR="00A0253B" w:rsidRPr="000F7B52" w:rsidRDefault="00A0253B" w:rsidP="000F7B52">
      <w:pPr>
        <w:pStyle w:val="StandardWeb"/>
        <w:rPr>
          <w:rFonts w:asciiTheme="minorHAnsi" w:hAnsiTheme="minorHAnsi" w:cstheme="minorHAnsi"/>
        </w:rPr>
      </w:pPr>
      <w:r>
        <w:rPr>
          <w:rFonts w:ascii="TimesNewRomanPS" w:hAnsi="TimesNewRomanPS"/>
          <w:i/>
          <w:iCs/>
        </w:rPr>
        <w:t xml:space="preserve">Abb. </w:t>
      </w:r>
      <w:r w:rsidR="005C1FDF">
        <w:rPr>
          <w:rFonts w:ascii="TimesNewRomanPS" w:hAnsi="TimesNewRomanPS"/>
          <w:i/>
          <w:iCs/>
        </w:rPr>
        <w:t>1</w:t>
      </w:r>
      <w:r>
        <w:rPr>
          <w:rFonts w:ascii="TimesNewRomanPS" w:hAnsi="TimesNewRomanPS"/>
          <w:i/>
          <w:iCs/>
        </w:rPr>
        <w:t xml:space="preserve">: Welche digitalen Anwendungen und Technologien benutzen Sie bzw. planen Sie innerhalb der </w:t>
      </w:r>
      <w:proofErr w:type="spellStart"/>
      <w:r>
        <w:rPr>
          <w:rFonts w:ascii="TimesNewRomanPS" w:hAnsi="TimesNewRomanPS"/>
          <w:i/>
          <w:iCs/>
        </w:rPr>
        <w:t>nächsten</w:t>
      </w:r>
      <w:proofErr w:type="spellEnd"/>
      <w:r>
        <w:rPr>
          <w:rFonts w:ascii="TimesNewRomanPS" w:hAnsi="TimesNewRomanPS"/>
          <w:i/>
          <w:iCs/>
        </w:rPr>
        <w:t xml:space="preserve"> </w:t>
      </w:r>
      <w:proofErr w:type="spellStart"/>
      <w:r>
        <w:rPr>
          <w:rFonts w:ascii="TimesNewRomanPS" w:hAnsi="TimesNewRomanPS"/>
          <w:i/>
          <w:iCs/>
        </w:rPr>
        <w:t>zwölf</w:t>
      </w:r>
      <w:proofErr w:type="spellEnd"/>
      <w:r>
        <w:rPr>
          <w:rFonts w:ascii="TimesNewRomanPS" w:hAnsi="TimesNewRomanPS"/>
          <w:i/>
          <w:iCs/>
        </w:rPr>
        <w:t xml:space="preserve"> Monate anzuschaffen? Befragung von 92 bayerischen Landwirten. Quelle: Abbildung </w:t>
      </w:r>
      <w:proofErr w:type="spellStart"/>
      <w:r>
        <w:rPr>
          <w:rFonts w:ascii="TimesNewRomanPS" w:hAnsi="TimesNewRomanPS"/>
          <w:i/>
          <w:iCs/>
        </w:rPr>
        <w:t>verändert</w:t>
      </w:r>
      <w:proofErr w:type="spellEnd"/>
      <w:r>
        <w:rPr>
          <w:rFonts w:ascii="TimesNewRomanPS" w:hAnsi="TimesNewRomanPS"/>
          <w:i/>
          <w:iCs/>
        </w:rPr>
        <w:t xml:space="preserve"> nach R</w:t>
      </w:r>
      <w:r>
        <w:rPr>
          <w:rFonts w:ascii="TimesNewRomanPS" w:hAnsi="TimesNewRomanPS"/>
          <w:i/>
          <w:iCs/>
          <w:sz w:val="18"/>
          <w:szCs w:val="18"/>
        </w:rPr>
        <w:t xml:space="preserve">OOSEN </w:t>
      </w:r>
      <w:r>
        <w:rPr>
          <w:rFonts w:ascii="TimesNewRomanPS" w:hAnsi="TimesNewRomanPS"/>
          <w:i/>
          <w:iCs/>
        </w:rPr>
        <w:t xml:space="preserve">und </w:t>
      </w:r>
      <w:proofErr w:type="spellStart"/>
      <w:r>
        <w:rPr>
          <w:rFonts w:ascii="TimesNewRomanPS" w:hAnsi="TimesNewRomanPS"/>
          <w:i/>
          <w:iCs/>
        </w:rPr>
        <w:t>G</w:t>
      </w:r>
      <w:r>
        <w:rPr>
          <w:rFonts w:ascii="TimesNewRomanPS" w:hAnsi="TimesNewRomanPS"/>
          <w:i/>
          <w:iCs/>
          <w:sz w:val="18"/>
          <w:szCs w:val="18"/>
        </w:rPr>
        <w:t>ROß</w:t>
      </w:r>
      <w:proofErr w:type="spellEnd"/>
      <w:r>
        <w:rPr>
          <w:rFonts w:ascii="TimesNewRomanPS" w:hAnsi="TimesNewRomanPS"/>
          <w:i/>
          <w:iCs/>
          <w:sz w:val="18"/>
          <w:szCs w:val="18"/>
        </w:rPr>
        <w:t xml:space="preserve"> </w:t>
      </w:r>
      <w:r>
        <w:rPr>
          <w:rFonts w:ascii="TimesNewRomanPS" w:hAnsi="TimesNewRomanPS"/>
          <w:i/>
          <w:iCs/>
        </w:rPr>
        <w:t xml:space="preserve">(2017) </w:t>
      </w:r>
    </w:p>
    <w:p w:rsidR="00A0253B" w:rsidRDefault="00A0253B" w:rsidP="002E3D04"/>
    <w:p w:rsidR="000F7B52" w:rsidRDefault="000F7B52" w:rsidP="002E3D04"/>
    <w:p w:rsidR="000F7B52" w:rsidRDefault="000F7B52" w:rsidP="002E3D04"/>
    <w:p w:rsidR="000F7B52" w:rsidRDefault="000F7B52" w:rsidP="002E3D04">
      <w:r>
        <w:t xml:space="preserve">Viele Landwirte sind aus unterschiedlichsten Gründen gehemmt neue Lösungen zu akzeptieren bzw. diese anzuschaffen und damit zu arbeiten. Die folgende Grafik zeigt die Akzeptanzhemmnisse die in den vergangenen Jahren am häufigsten medial diskutiert wurden, woraus </w:t>
      </w:r>
      <w:r w:rsidR="000A73B3">
        <w:t>geschlussfolgert</w:t>
      </w:r>
      <w:r>
        <w:t xml:space="preserve"> werden </w:t>
      </w:r>
      <w:proofErr w:type="gramStart"/>
      <w:r>
        <w:t>kann ,</w:t>
      </w:r>
      <w:proofErr w:type="gramEnd"/>
      <w:r>
        <w:t xml:space="preserve"> dass es sich hierbei um die </w:t>
      </w:r>
      <w:r w:rsidR="00C7766A">
        <w:t>präsentesten</w:t>
      </w:r>
      <w:r>
        <w:t xml:space="preserve"> Hürden handelt die es bei der Einführung digitaler Tools zu bewältigen gibt. </w:t>
      </w:r>
    </w:p>
    <w:p w:rsidR="000F7B52" w:rsidRDefault="000F7B52" w:rsidP="002E3D04"/>
    <w:p w:rsidR="000F7B52" w:rsidRDefault="000F7B52" w:rsidP="002E3D04">
      <w:r w:rsidRPr="000F7B52">
        <w:drawing>
          <wp:inline distT="0" distB="0" distL="0" distR="0" wp14:anchorId="387DFA38" wp14:editId="69E4131B">
            <wp:extent cx="5760720" cy="3328670"/>
            <wp:effectExtent l="0" t="0" r="5080" b="0"/>
            <wp:docPr id="6" name="Inhaltsplatzhalter 5" descr="Ein Bild, das Screenshot enthält.&#10;&#10;Automatisch generierte Beschreibung">
              <a:extLst xmlns:a="http://schemas.openxmlformats.org/drawingml/2006/main">
                <a:ext uri="{FF2B5EF4-FFF2-40B4-BE49-F238E27FC236}">
                  <a16:creationId xmlns:a16="http://schemas.microsoft.com/office/drawing/2014/main" id="{2E6EC376-C532-2944-A2BC-AA5CD1E7D6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descr="Ein Bild, das Screenshot enthält.&#10;&#10;Automatisch generierte Beschreibung">
                      <a:extLst>
                        <a:ext uri="{FF2B5EF4-FFF2-40B4-BE49-F238E27FC236}">
                          <a16:creationId xmlns:a16="http://schemas.microsoft.com/office/drawing/2014/main" id="{2E6EC376-C532-2944-A2BC-AA5CD1E7D63F}"/>
                        </a:ext>
                      </a:extLst>
                    </pic:cNvPr>
                    <pic:cNvPicPr>
                      <a:picLocks noGrp="1" noChangeAspect="1"/>
                    </pic:cNvPicPr>
                  </pic:nvPicPr>
                  <pic:blipFill rotWithShape="1">
                    <a:blip r:embed="rId9"/>
                    <a:srcRect l="19844" t="21520" r="13601" b="16942"/>
                    <a:stretch/>
                  </pic:blipFill>
                  <pic:spPr>
                    <a:xfrm>
                      <a:off x="0" y="0"/>
                      <a:ext cx="5760720" cy="3328670"/>
                    </a:xfrm>
                    <a:prstGeom prst="rect">
                      <a:avLst/>
                    </a:prstGeom>
                  </pic:spPr>
                </pic:pic>
              </a:graphicData>
            </a:graphic>
          </wp:inline>
        </w:drawing>
      </w:r>
    </w:p>
    <w:p w:rsidR="004A0CEA" w:rsidRPr="004A0CEA" w:rsidRDefault="000F7B52" w:rsidP="004A0CEA">
      <w:pPr>
        <w:pStyle w:val="StandardWeb"/>
        <w:rPr>
          <w:rFonts w:ascii="TimesNewRomanPS" w:hAnsi="TimesNewRomanPS"/>
          <w:i/>
          <w:iCs/>
        </w:rPr>
      </w:pPr>
      <w:r>
        <w:rPr>
          <w:rFonts w:ascii="TimesNewRomanPS" w:hAnsi="TimesNewRomanPS"/>
          <w:i/>
          <w:iCs/>
        </w:rPr>
        <w:lastRenderedPageBreak/>
        <w:t xml:space="preserve">Abb. </w:t>
      </w:r>
      <w:r w:rsidR="005C1FDF">
        <w:rPr>
          <w:rFonts w:ascii="TimesNewRomanPS" w:hAnsi="TimesNewRomanPS"/>
          <w:i/>
          <w:iCs/>
        </w:rPr>
        <w:t>2</w:t>
      </w:r>
      <w:r>
        <w:rPr>
          <w:rFonts w:ascii="TimesNewRomanPS" w:hAnsi="TimesNewRomanPS"/>
          <w:i/>
          <w:iCs/>
        </w:rPr>
        <w:t xml:space="preserve">: Medienanalyse zu </w:t>
      </w:r>
      <w:proofErr w:type="gramStart"/>
      <w:r>
        <w:rPr>
          <w:rFonts w:ascii="TimesNewRomanPS" w:hAnsi="TimesNewRomanPS"/>
          <w:i/>
          <w:iCs/>
        </w:rPr>
        <w:t xml:space="preserve">Akzeptanzhemmnissen </w:t>
      </w:r>
      <w:r w:rsidR="004A0CEA">
        <w:rPr>
          <w:rFonts w:ascii="TimesNewRomanPS" w:hAnsi="TimesNewRomanPS"/>
          <w:i/>
          <w:iCs/>
        </w:rPr>
        <w:t>,</w:t>
      </w:r>
      <w:proofErr w:type="gramEnd"/>
      <w:r w:rsidR="004A0CEA">
        <w:rPr>
          <w:rFonts w:ascii="TimesNewRomanPS" w:hAnsi="TimesNewRomanPS"/>
          <w:i/>
          <w:iCs/>
        </w:rPr>
        <w:t xml:space="preserve"> Quelle: </w:t>
      </w:r>
      <w:r w:rsidR="004A0CEA" w:rsidRPr="004A0CEA">
        <w:rPr>
          <w:rFonts w:ascii="TimesNewRomanPS" w:hAnsi="TimesNewRomanPS"/>
          <w:i/>
          <w:iCs/>
        </w:rPr>
        <w:t xml:space="preserve">Landwirtschaft 4.0 – Digitalisierung und ihre Herausforderungen </w:t>
      </w:r>
      <w:r w:rsidR="004A0CEA">
        <w:rPr>
          <w:rFonts w:ascii="TimesNewRomanPS" w:hAnsi="TimesNewRomanPS"/>
          <w:i/>
          <w:iCs/>
        </w:rPr>
        <w:t xml:space="preserve">, </w:t>
      </w:r>
      <w:r w:rsidR="004A0CEA" w:rsidRPr="004A0CEA">
        <w:rPr>
          <w:rFonts w:ascii="TimesNewRomanPS" w:hAnsi="TimesNewRomanPS"/>
          <w:i/>
          <w:iCs/>
        </w:rPr>
        <w:t xml:space="preserve">Dr. Markus </w:t>
      </w:r>
      <w:proofErr w:type="spellStart"/>
      <w:r w:rsidR="004A0CEA" w:rsidRPr="004A0CEA">
        <w:rPr>
          <w:rFonts w:ascii="TimesNewRomanPS" w:hAnsi="TimesNewRomanPS"/>
          <w:i/>
          <w:iCs/>
        </w:rPr>
        <w:t>Gandorfer</w:t>
      </w:r>
      <w:proofErr w:type="spellEnd"/>
      <w:r w:rsidR="004A0CEA" w:rsidRPr="004A0CEA">
        <w:rPr>
          <w:rFonts w:ascii="TimesNewRomanPS" w:hAnsi="TimesNewRomanPS"/>
          <w:i/>
          <w:iCs/>
        </w:rPr>
        <w:t xml:space="preserve"> </w:t>
      </w:r>
    </w:p>
    <w:p w:rsidR="00911485" w:rsidRDefault="00911485" w:rsidP="000A73B3">
      <w:pPr>
        <w:pStyle w:val="StandardWeb"/>
        <w:rPr>
          <w:rFonts w:asciiTheme="minorHAnsi" w:hAnsiTheme="minorHAnsi" w:cstheme="minorHAnsi"/>
        </w:rPr>
      </w:pPr>
    </w:p>
    <w:p w:rsidR="004A0CEA" w:rsidRDefault="00862E25" w:rsidP="000F7B52">
      <w:pPr>
        <w:pStyle w:val="StandardWeb"/>
        <w:rPr>
          <w:rFonts w:asciiTheme="minorHAnsi" w:hAnsiTheme="minorHAnsi" w:cstheme="minorHAnsi"/>
        </w:rPr>
      </w:pPr>
      <w:r w:rsidRPr="004A0CEA">
        <w:rPr>
          <w:rFonts w:asciiTheme="minorHAnsi" w:hAnsiTheme="minorHAnsi" w:cstheme="minorHAnsi"/>
        </w:rPr>
        <w:t xml:space="preserve">Während in den Jahren 2009 – 2012 vor allem die Themen hoher Investitionsbedarf, fragliche Wirtschaftlichkeit und fehlendes IT – </w:t>
      </w:r>
      <w:proofErr w:type="spellStart"/>
      <w:r w:rsidRPr="004A0CEA">
        <w:rPr>
          <w:rFonts w:asciiTheme="minorHAnsi" w:hAnsiTheme="minorHAnsi" w:cstheme="minorHAnsi"/>
        </w:rPr>
        <w:t>Know</w:t>
      </w:r>
      <w:proofErr w:type="spellEnd"/>
      <w:r w:rsidRPr="004A0CEA">
        <w:rPr>
          <w:rFonts w:asciiTheme="minorHAnsi" w:hAnsiTheme="minorHAnsi" w:cstheme="minorHAnsi"/>
        </w:rPr>
        <w:t xml:space="preserve"> – </w:t>
      </w:r>
      <w:proofErr w:type="spellStart"/>
      <w:r w:rsidRPr="004A0CEA">
        <w:rPr>
          <w:rFonts w:asciiTheme="minorHAnsi" w:hAnsiTheme="minorHAnsi" w:cstheme="minorHAnsi"/>
        </w:rPr>
        <w:t>How</w:t>
      </w:r>
      <w:proofErr w:type="spellEnd"/>
      <w:r w:rsidRPr="004A0CEA">
        <w:rPr>
          <w:rFonts w:asciiTheme="minorHAnsi" w:hAnsiTheme="minorHAnsi" w:cstheme="minorHAnsi"/>
        </w:rPr>
        <w:t xml:space="preserve"> vordergründig diskutiert wurden, sind in den folgenden Jahren vor allem die Themen Datenschutz und Datenhoheit in den Vordergrund gerückt. Auch das Thema Inkompatibilität gewinnt zunehmend an Bedeutung.</w:t>
      </w:r>
      <w:r w:rsidR="000A73B3">
        <w:rPr>
          <w:rFonts w:asciiTheme="minorHAnsi" w:hAnsiTheme="minorHAnsi" w:cstheme="minorHAnsi"/>
        </w:rPr>
        <w:br/>
      </w:r>
      <w:r w:rsidR="000A73B3" w:rsidRPr="000A73B3">
        <w:rPr>
          <w:rFonts w:asciiTheme="minorHAnsi" w:hAnsiTheme="minorHAnsi" w:cstheme="minorHAnsi"/>
        </w:rPr>
        <w:t>„</w:t>
      </w:r>
      <w:r w:rsidR="000A73B3" w:rsidRPr="000A73B3">
        <w:rPr>
          <w:rFonts w:asciiTheme="minorHAnsi" w:hAnsiTheme="minorHAnsi" w:cstheme="minorHAnsi"/>
        </w:rPr>
        <w:t xml:space="preserve">Dies ist darauf </w:t>
      </w:r>
      <w:proofErr w:type="spellStart"/>
      <w:r w:rsidR="000A73B3" w:rsidRPr="000A73B3">
        <w:rPr>
          <w:rFonts w:asciiTheme="minorHAnsi" w:hAnsiTheme="minorHAnsi" w:cstheme="minorHAnsi"/>
        </w:rPr>
        <w:t>zurückzuführen</w:t>
      </w:r>
      <w:proofErr w:type="spellEnd"/>
      <w:r w:rsidR="000A73B3" w:rsidRPr="000A73B3">
        <w:rPr>
          <w:rFonts w:asciiTheme="minorHAnsi" w:hAnsiTheme="minorHAnsi" w:cstheme="minorHAnsi"/>
        </w:rPr>
        <w:t xml:space="preserve">, dass sich im Zuge von Landwirtschaft 4.0 und der damit einhergehenden Vernetzung nicht nur </w:t>
      </w:r>
      <w:proofErr w:type="spellStart"/>
      <w:r w:rsidR="000A73B3" w:rsidRPr="000A73B3">
        <w:rPr>
          <w:rFonts w:asciiTheme="minorHAnsi" w:hAnsiTheme="minorHAnsi" w:cstheme="minorHAnsi"/>
        </w:rPr>
        <w:t>Kompatibilitätsprobleme</w:t>
      </w:r>
      <w:proofErr w:type="spellEnd"/>
      <w:r w:rsidR="000A73B3" w:rsidRPr="000A73B3">
        <w:rPr>
          <w:rFonts w:asciiTheme="minorHAnsi" w:hAnsiTheme="minorHAnsi" w:cstheme="minorHAnsi"/>
        </w:rPr>
        <w:t xml:space="preserve"> zwischen Traktor, Bedienterminal und </w:t>
      </w:r>
      <w:proofErr w:type="spellStart"/>
      <w:r w:rsidR="000A73B3" w:rsidRPr="000A73B3">
        <w:rPr>
          <w:rFonts w:asciiTheme="minorHAnsi" w:hAnsiTheme="minorHAnsi" w:cstheme="minorHAnsi"/>
        </w:rPr>
        <w:t>Anbaugerät</w:t>
      </w:r>
      <w:proofErr w:type="spellEnd"/>
      <w:r w:rsidR="000A73B3" w:rsidRPr="000A73B3">
        <w:rPr>
          <w:rFonts w:asciiTheme="minorHAnsi" w:hAnsiTheme="minorHAnsi" w:cstheme="minorHAnsi"/>
        </w:rPr>
        <w:t xml:space="preserve"> ergeben, sondern vermehrt zwischen Maschinen bzw. Sensoren und Farm-Management-Informations- </w:t>
      </w:r>
      <w:r w:rsidR="000A73B3">
        <w:rPr>
          <w:rFonts w:asciiTheme="minorHAnsi" w:hAnsiTheme="minorHAnsi" w:cstheme="minorHAnsi"/>
        </w:rPr>
        <w:t>S</w:t>
      </w:r>
      <w:r w:rsidR="000A73B3" w:rsidRPr="000A73B3">
        <w:rPr>
          <w:rFonts w:asciiTheme="minorHAnsi" w:hAnsiTheme="minorHAnsi" w:cstheme="minorHAnsi"/>
        </w:rPr>
        <w:t xml:space="preserve">ystemen sowie Digitalen Plattformen. Anders </w:t>
      </w:r>
      <w:proofErr w:type="spellStart"/>
      <w:r w:rsidR="000A73B3" w:rsidRPr="000A73B3">
        <w:rPr>
          <w:rFonts w:asciiTheme="minorHAnsi" w:hAnsiTheme="minorHAnsi" w:cstheme="minorHAnsi"/>
        </w:rPr>
        <w:t>ausgedrückt</w:t>
      </w:r>
      <w:proofErr w:type="spellEnd"/>
      <w:r w:rsidR="000A73B3" w:rsidRPr="000A73B3">
        <w:rPr>
          <w:rFonts w:asciiTheme="minorHAnsi" w:hAnsiTheme="minorHAnsi" w:cstheme="minorHAnsi"/>
        </w:rPr>
        <w:t xml:space="preserve">, durch die angestrebte Vernetzung ergeben sich heute wesentlich mehr </w:t>
      </w:r>
      <w:proofErr w:type="spellStart"/>
      <w:r w:rsidR="000A73B3" w:rsidRPr="000A73B3">
        <w:rPr>
          <w:rFonts w:asciiTheme="minorHAnsi" w:hAnsiTheme="minorHAnsi" w:cstheme="minorHAnsi"/>
        </w:rPr>
        <w:t>Mög</w:t>
      </w:r>
      <w:r w:rsidR="000A73B3">
        <w:rPr>
          <w:rFonts w:asciiTheme="minorHAnsi" w:hAnsiTheme="minorHAnsi" w:cstheme="minorHAnsi"/>
        </w:rPr>
        <w:t>l</w:t>
      </w:r>
      <w:r w:rsidR="000A73B3" w:rsidRPr="000A73B3">
        <w:rPr>
          <w:rFonts w:asciiTheme="minorHAnsi" w:hAnsiTheme="minorHAnsi" w:cstheme="minorHAnsi"/>
        </w:rPr>
        <w:t>ichkeiten</w:t>
      </w:r>
      <w:proofErr w:type="spellEnd"/>
      <w:r w:rsidR="000A73B3" w:rsidRPr="000A73B3">
        <w:rPr>
          <w:rFonts w:asciiTheme="minorHAnsi" w:hAnsiTheme="minorHAnsi" w:cstheme="minorHAnsi"/>
        </w:rPr>
        <w:t xml:space="preserve"> f</w:t>
      </w:r>
      <w:r w:rsidR="000A73B3">
        <w:rPr>
          <w:rFonts w:asciiTheme="minorHAnsi" w:hAnsiTheme="minorHAnsi" w:cstheme="minorHAnsi"/>
        </w:rPr>
        <w:t>ü</w:t>
      </w:r>
      <w:r w:rsidR="000A73B3" w:rsidRPr="000A73B3">
        <w:rPr>
          <w:rFonts w:asciiTheme="minorHAnsi" w:hAnsiTheme="minorHAnsi" w:cstheme="minorHAnsi"/>
        </w:rPr>
        <w:t xml:space="preserve">r </w:t>
      </w:r>
      <w:proofErr w:type="spellStart"/>
      <w:r w:rsidR="000A73B3" w:rsidRPr="000A73B3">
        <w:rPr>
          <w:rFonts w:asciiTheme="minorHAnsi" w:hAnsiTheme="minorHAnsi" w:cstheme="minorHAnsi"/>
        </w:rPr>
        <w:t>Ink</w:t>
      </w:r>
      <w:r w:rsidR="000A73B3">
        <w:rPr>
          <w:rFonts w:asciiTheme="minorHAnsi" w:hAnsiTheme="minorHAnsi" w:cstheme="minorHAnsi"/>
        </w:rPr>
        <w:t>ompat</w:t>
      </w:r>
      <w:r w:rsidR="000A73B3" w:rsidRPr="000A73B3">
        <w:rPr>
          <w:rFonts w:asciiTheme="minorHAnsi" w:hAnsiTheme="minorHAnsi" w:cstheme="minorHAnsi"/>
        </w:rPr>
        <w:t>ibilität</w:t>
      </w:r>
      <w:proofErr w:type="spellEnd"/>
      <w:r w:rsidR="000A73B3" w:rsidRPr="000A73B3">
        <w:rPr>
          <w:rFonts w:asciiTheme="minorHAnsi" w:hAnsiTheme="minorHAnsi" w:cstheme="minorHAnsi"/>
        </w:rPr>
        <w:t xml:space="preserve"> und dies spiegelt sich auch in den Ergebnissen der Medienanalyse </w:t>
      </w:r>
      <w:proofErr w:type="gramStart"/>
      <w:r w:rsidR="000A73B3" w:rsidRPr="000A73B3">
        <w:rPr>
          <w:rFonts w:asciiTheme="minorHAnsi" w:hAnsiTheme="minorHAnsi" w:cstheme="minorHAnsi"/>
        </w:rPr>
        <w:t>wieder</w:t>
      </w:r>
      <w:proofErr w:type="gramEnd"/>
      <w:r w:rsidR="000A73B3" w:rsidRPr="000A73B3">
        <w:rPr>
          <w:rFonts w:asciiTheme="minorHAnsi" w:hAnsiTheme="minorHAnsi" w:cstheme="minorHAnsi"/>
        </w:rPr>
        <w:t xml:space="preserve">. </w:t>
      </w:r>
      <w:r w:rsidR="000A73B3" w:rsidRPr="000A73B3">
        <w:rPr>
          <w:rFonts w:asciiTheme="minorHAnsi" w:hAnsiTheme="minorHAnsi" w:cstheme="minorHAnsi"/>
        </w:rPr>
        <w:t>„</w:t>
      </w:r>
      <w:r w:rsidR="005C1FDF">
        <w:rPr>
          <w:rStyle w:val="Funotenzeichen"/>
          <w:rFonts w:asciiTheme="minorHAnsi" w:hAnsiTheme="minorHAnsi" w:cstheme="minorHAnsi"/>
        </w:rPr>
        <w:footnoteReference w:id="12"/>
      </w:r>
    </w:p>
    <w:p w:rsidR="00911485" w:rsidRPr="00911485" w:rsidRDefault="00911485" w:rsidP="000F7B52">
      <w:pPr>
        <w:pStyle w:val="StandardWeb"/>
        <w:rPr>
          <w:rFonts w:asciiTheme="minorHAnsi" w:hAnsiTheme="minorHAnsi" w:cstheme="minorHAnsi"/>
        </w:rPr>
      </w:pPr>
    </w:p>
    <w:p w:rsidR="000F7B52" w:rsidRDefault="004A0CEA" w:rsidP="000F7B52">
      <w:pPr>
        <w:pStyle w:val="StandardWeb"/>
      </w:pPr>
      <w:r>
        <w:rPr>
          <w:noProof/>
        </w:rPr>
        <w:drawing>
          <wp:inline distT="0" distB="0" distL="0" distR="0">
            <wp:extent cx="5554980" cy="2727960"/>
            <wp:effectExtent l="0" t="0" r="0" b="254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Screenshot enthält.&#10;&#10;Automatisch generierte Beschreibung"/>
                    <pic:cNvPicPr/>
                  </pic:nvPicPr>
                  <pic:blipFill rotWithShape="1">
                    <a:blip r:embed="rId10" cstate="print">
                      <a:extLst>
                        <a:ext uri="{28A0092B-C50C-407E-A947-70E740481C1C}">
                          <a14:useLocalDpi xmlns:a14="http://schemas.microsoft.com/office/drawing/2010/main" val="0"/>
                        </a:ext>
                      </a:extLst>
                    </a:blip>
                    <a:srcRect l="2248" t="11852" r="1323" b="12381"/>
                    <a:stretch/>
                  </pic:blipFill>
                  <pic:spPr bwMode="auto">
                    <a:xfrm>
                      <a:off x="0" y="0"/>
                      <a:ext cx="5554980" cy="2727960"/>
                    </a:xfrm>
                    <a:prstGeom prst="rect">
                      <a:avLst/>
                    </a:prstGeom>
                    <a:ln>
                      <a:noFill/>
                    </a:ln>
                    <a:extLst>
                      <a:ext uri="{53640926-AAD7-44D8-BBD7-CCE9431645EC}">
                        <a14:shadowObscured xmlns:a14="http://schemas.microsoft.com/office/drawing/2010/main"/>
                      </a:ext>
                    </a:extLst>
                  </pic:spPr>
                </pic:pic>
              </a:graphicData>
            </a:graphic>
          </wp:inline>
        </w:drawing>
      </w:r>
    </w:p>
    <w:p w:rsidR="000F7B52" w:rsidRPr="004A0CEA" w:rsidRDefault="004A0CEA" w:rsidP="002E3D04">
      <w:pPr>
        <w:rPr>
          <w:rFonts w:ascii="TimesNewRomanPS" w:eastAsia="Times New Roman" w:hAnsi="TimesNewRomanPS" w:cs="Times New Roman"/>
          <w:i/>
          <w:iCs/>
          <w:lang w:eastAsia="de-DE"/>
        </w:rPr>
      </w:pPr>
      <w:r w:rsidRPr="004A0CEA">
        <w:rPr>
          <w:rFonts w:ascii="TimesNewRomanPS" w:eastAsia="Times New Roman" w:hAnsi="TimesNewRomanPS" w:cs="Times New Roman"/>
          <w:i/>
          <w:iCs/>
          <w:lang w:eastAsia="de-DE"/>
        </w:rPr>
        <w:t xml:space="preserve">Abb. </w:t>
      </w:r>
      <w:proofErr w:type="gramStart"/>
      <w:r w:rsidRPr="004A0CEA">
        <w:rPr>
          <w:rFonts w:ascii="TimesNewRomanPS" w:eastAsia="Times New Roman" w:hAnsi="TimesNewRomanPS" w:cs="Times New Roman"/>
          <w:i/>
          <w:iCs/>
          <w:lang w:eastAsia="de-DE"/>
        </w:rPr>
        <w:t>3 :</w:t>
      </w:r>
      <w:proofErr w:type="gramEnd"/>
      <w:r w:rsidRPr="004A0CEA">
        <w:rPr>
          <w:rFonts w:ascii="TimesNewRomanPS" w:eastAsia="Times New Roman" w:hAnsi="TimesNewRomanPS" w:cs="Times New Roman"/>
          <w:i/>
          <w:iCs/>
          <w:lang w:eastAsia="de-DE"/>
        </w:rPr>
        <w:t xml:space="preserve"> Akzeptanzhemmnisse Umfrage 2016 </w:t>
      </w:r>
      <w:r>
        <w:rPr>
          <w:rFonts w:ascii="TimesNewRomanPS" w:eastAsia="Times New Roman" w:hAnsi="TimesNewRomanPS" w:cs="Times New Roman"/>
          <w:i/>
          <w:iCs/>
          <w:lang w:eastAsia="de-DE"/>
        </w:rPr>
        <w:t>,</w:t>
      </w:r>
      <w:r>
        <w:rPr>
          <w:rFonts w:ascii="TimesNewRomanPS" w:eastAsia="Times New Roman" w:hAnsi="TimesNewRomanPS" w:cs="Times New Roman"/>
          <w:i/>
          <w:iCs/>
          <w:lang w:eastAsia="de-DE"/>
        </w:rPr>
        <w:br/>
        <w:t xml:space="preserve">Quelle : </w:t>
      </w:r>
      <w:r w:rsidRPr="004A0CEA">
        <w:rPr>
          <w:rFonts w:ascii="TimesNewRomanPS" w:eastAsia="Times New Roman" w:hAnsi="TimesNewRomanPS" w:cs="Times New Roman"/>
          <w:i/>
          <w:iCs/>
          <w:lang w:eastAsia="de-DE"/>
        </w:rPr>
        <w:t>https://www.bitkom.org/sites/default/files/file/import/Bitkom-Pressekonferenz-Digitalisierung-in-der-Landwirtschaft-02-11-2016-Praesentation.pdf</w:t>
      </w:r>
    </w:p>
    <w:sectPr w:rsidR="000F7B52" w:rsidRPr="004A0CEA">
      <w:foot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F29C0" w:rsidRDefault="003F29C0" w:rsidP="000A73B3">
      <w:r>
        <w:separator/>
      </w:r>
    </w:p>
  </w:endnote>
  <w:endnote w:type="continuationSeparator" w:id="0">
    <w:p w:rsidR="003F29C0" w:rsidRDefault="003F29C0" w:rsidP="000A7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A73B3" w:rsidRDefault="000A73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F29C0" w:rsidRDefault="003F29C0" w:rsidP="000A73B3">
      <w:r>
        <w:separator/>
      </w:r>
    </w:p>
  </w:footnote>
  <w:footnote w:type="continuationSeparator" w:id="0">
    <w:p w:rsidR="003F29C0" w:rsidRDefault="003F29C0" w:rsidP="000A73B3">
      <w:r>
        <w:continuationSeparator/>
      </w:r>
    </w:p>
  </w:footnote>
  <w:footnote w:id="1">
    <w:p w:rsidR="00D86463" w:rsidRDefault="00D86463">
      <w:pPr>
        <w:pStyle w:val="Funotentext"/>
      </w:pPr>
      <w:r>
        <w:rPr>
          <w:rStyle w:val="Funotenzeichen"/>
        </w:rPr>
        <w:footnoteRef/>
      </w:r>
      <w:r>
        <w:t xml:space="preserve"> Vgl. </w:t>
      </w:r>
      <w:r w:rsidRPr="005C1FDF">
        <w:t>https://de.statista.com/statistik/daten/studie/169188/umfrage/anbauflaechen-von-gemuese/</w:t>
      </w:r>
    </w:p>
  </w:footnote>
  <w:footnote w:id="2">
    <w:p w:rsidR="00D86463" w:rsidRDefault="00D86463">
      <w:pPr>
        <w:pStyle w:val="Funotentext"/>
      </w:pPr>
      <w:r>
        <w:rPr>
          <w:rStyle w:val="Funotenzeichen"/>
        </w:rPr>
        <w:footnoteRef/>
      </w:r>
      <w:r>
        <w:t xml:space="preserve"> Vgl. </w:t>
      </w:r>
      <w:r w:rsidRPr="00D86463">
        <w:t>https://de.statista.com/statistik/daten/studie/29314/umfrage/anbauflaeche-ausgewaehlter-gemuesearten-in-deutschland/</w:t>
      </w:r>
    </w:p>
  </w:footnote>
  <w:footnote w:id="3">
    <w:p w:rsidR="00D86463" w:rsidRDefault="00D86463">
      <w:pPr>
        <w:pStyle w:val="Funotentext"/>
      </w:pPr>
      <w:r>
        <w:rPr>
          <w:rStyle w:val="Funotenzeichen"/>
        </w:rPr>
        <w:footnoteRef/>
      </w:r>
      <w:r>
        <w:t xml:space="preserve"> Vgl. </w:t>
      </w:r>
      <w:r w:rsidRPr="00D86463">
        <w:t>http://www.hortipendium.de/Gemüsebau_in_der_Pfalz</w:t>
      </w:r>
    </w:p>
  </w:footnote>
  <w:footnote w:id="4">
    <w:p w:rsidR="00D86463" w:rsidRDefault="00D86463">
      <w:pPr>
        <w:pStyle w:val="Funotentext"/>
      </w:pPr>
      <w:r>
        <w:rPr>
          <w:rStyle w:val="Funotenzeichen"/>
        </w:rPr>
        <w:footnoteRef/>
      </w:r>
      <w:r>
        <w:t xml:space="preserve"> Vgl. </w:t>
      </w:r>
      <w:r w:rsidRPr="00D86463">
        <w:t>https://de.statista.com/statistik/daten/studie/71585/umfrage/betriebe-im-gemueseanbau/</w:t>
      </w:r>
    </w:p>
  </w:footnote>
  <w:footnote w:id="5">
    <w:p w:rsidR="00D86463" w:rsidRDefault="00D86463">
      <w:pPr>
        <w:pStyle w:val="Funotentext"/>
      </w:pPr>
      <w:r>
        <w:rPr>
          <w:rStyle w:val="Funotenzeichen"/>
        </w:rPr>
        <w:footnoteRef/>
      </w:r>
      <w:r>
        <w:t xml:space="preserve"> </w:t>
      </w:r>
      <w:r>
        <w:t xml:space="preserve">Vgl. </w:t>
      </w:r>
      <w:r w:rsidRPr="00D86463">
        <w:t>http://www.hortipendium.de/Gemüsebau_in_der_Pfalz</w:t>
      </w:r>
    </w:p>
  </w:footnote>
  <w:footnote w:id="6">
    <w:p w:rsidR="00D86463" w:rsidRDefault="00D86463">
      <w:pPr>
        <w:pStyle w:val="Funotentext"/>
      </w:pPr>
      <w:r>
        <w:rPr>
          <w:rStyle w:val="Funotenzeichen"/>
        </w:rPr>
        <w:footnoteRef/>
      </w:r>
      <w:r>
        <w:t xml:space="preserve"> Vgl. </w:t>
      </w:r>
      <w:r w:rsidRPr="00D86463">
        <w:t>https://de.statista.com/statistik/daten/studie/29315/umfrage/erntemenge-nach-gemueseart-in-deutschland/</w:t>
      </w:r>
    </w:p>
  </w:footnote>
  <w:footnote w:id="7">
    <w:p w:rsidR="005C1FDF" w:rsidRDefault="005C1FDF">
      <w:pPr>
        <w:pStyle w:val="Funotentext"/>
      </w:pPr>
      <w:r>
        <w:rPr>
          <w:rStyle w:val="Funotenzeichen"/>
        </w:rPr>
        <w:footnoteRef/>
      </w:r>
      <w:r>
        <w:t xml:space="preserve"> Vgl. </w:t>
      </w:r>
      <w:r w:rsidRPr="005C1FDF">
        <w:t>https://de.statista.com/statistik/daten/studie/176731/umfrage/pro-kopf-verbrauch-von-gemuese-in-deutschland/</w:t>
      </w:r>
    </w:p>
  </w:footnote>
  <w:footnote w:id="8">
    <w:p w:rsidR="005C1FDF" w:rsidRDefault="005C1FDF">
      <w:pPr>
        <w:pStyle w:val="Funotentext"/>
      </w:pPr>
      <w:r>
        <w:rPr>
          <w:rStyle w:val="Funotenzeichen"/>
        </w:rPr>
        <w:footnoteRef/>
      </w:r>
      <w:r>
        <w:t xml:space="preserve"> Vgl. </w:t>
      </w:r>
      <w:r w:rsidRPr="005C1FDF">
        <w:t>https://de.statista.com/statistik/daten/studie/284659/umfrage/marktvolumen-fuer-frisches-obst-und-gemuese-in-deutschland/</w:t>
      </w:r>
    </w:p>
  </w:footnote>
  <w:footnote w:id="9">
    <w:p w:rsidR="005C1FDF" w:rsidRDefault="005C1FDF">
      <w:pPr>
        <w:pStyle w:val="Funotentext"/>
      </w:pPr>
      <w:r>
        <w:rPr>
          <w:rStyle w:val="Funotenzeichen"/>
        </w:rPr>
        <w:footnoteRef/>
      </w:r>
      <w:r>
        <w:t xml:space="preserve"> Vgl. </w:t>
      </w:r>
      <w:r w:rsidRPr="005C1FDF">
        <w:t>https://de.statista.com/statistik/daten/studie/75509/umfrage/preisindex-fuer-gemuese-seit-1991/</w:t>
      </w:r>
    </w:p>
  </w:footnote>
  <w:footnote w:id="10">
    <w:p w:rsidR="005C1FDF" w:rsidRDefault="005C1FDF">
      <w:pPr>
        <w:pStyle w:val="Funotentext"/>
      </w:pPr>
      <w:r>
        <w:rPr>
          <w:rStyle w:val="Funotenzeichen"/>
        </w:rPr>
        <w:footnoteRef/>
      </w:r>
      <w:r>
        <w:t xml:space="preserve"> Vgl. </w:t>
      </w:r>
      <w:r w:rsidRPr="005C1FDF">
        <w:t>http://www.hortipendium.de/Gemüsebau_in_der_Pfalz</w:t>
      </w:r>
    </w:p>
  </w:footnote>
  <w:footnote w:id="11">
    <w:p w:rsidR="00911485" w:rsidRDefault="00911485">
      <w:pPr>
        <w:pStyle w:val="Funotentext"/>
      </w:pPr>
      <w:r>
        <w:rPr>
          <w:rStyle w:val="Funotenzeichen"/>
        </w:rPr>
        <w:footnoteRef/>
      </w:r>
      <w:r>
        <w:t xml:space="preserve"> Vgl. </w:t>
      </w:r>
      <w:r w:rsidRPr="00911485">
        <w:t>https://www.lfl.bayern.de/mam/cms07/ilt/dateien/digitalisierung_und_ihre_herausforderungen.pdf</w:t>
      </w:r>
    </w:p>
  </w:footnote>
  <w:footnote w:id="12">
    <w:p w:rsidR="005C1FDF" w:rsidRDefault="005C1FDF">
      <w:pPr>
        <w:pStyle w:val="Funotentext"/>
      </w:pPr>
      <w:r>
        <w:rPr>
          <w:rStyle w:val="Funotenzeichen"/>
        </w:rPr>
        <w:footnoteRef/>
      </w:r>
      <w:r>
        <w:t xml:space="preserve">  Vgl. </w:t>
      </w:r>
      <w:r w:rsidRPr="005C1FDF">
        <w:t>https://www.lfl.bayern.de/mam/cms07/ilt/dateien/digitalisierung_und_ihre_herausforderungen.pdf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2707C9"/>
    <w:multiLevelType w:val="hybridMultilevel"/>
    <w:tmpl w:val="3EC44BD4"/>
    <w:lvl w:ilvl="0" w:tplc="1CE4E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04"/>
    <w:rsid w:val="00012ADC"/>
    <w:rsid w:val="000A1990"/>
    <w:rsid w:val="000A73B3"/>
    <w:rsid w:val="000F7B52"/>
    <w:rsid w:val="00115B95"/>
    <w:rsid w:val="0021145B"/>
    <w:rsid w:val="002E3D04"/>
    <w:rsid w:val="00321E8F"/>
    <w:rsid w:val="003F29C0"/>
    <w:rsid w:val="004A0CEA"/>
    <w:rsid w:val="005C1FDF"/>
    <w:rsid w:val="00862E25"/>
    <w:rsid w:val="008932B4"/>
    <w:rsid w:val="009023B0"/>
    <w:rsid w:val="00911485"/>
    <w:rsid w:val="00A0253B"/>
    <w:rsid w:val="00C7766A"/>
    <w:rsid w:val="00D86463"/>
    <w:rsid w:val="00DC3CD1"/>
    <w:rsid w:val="00E47246"/>
    <w:rsid w:val="00E844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D0DDFBE"/>
  <w15:chartTrackingRefBased/>
  <w15:docId w15:val="{9B65EB45-7D0A-4741-8BAB-1A0D3FD47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E3D0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E3D04"/>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2E3D04"/>
    <w:pPr>
      <w:ind w:left="720"/>
      <w:contextualSpacing/>
    </w:pPr>
  </w:style>
  <w:style w:type="paragraph" w:styleId="StandardWeb">
    <w:name w:val="Normal (Web)"/>
    <w:basedOn w:val="Standard"/>
    <w:uiPriority w:val="99"/>
    <w:unhideWhenUsed/>
    <w:rsid w:val="000A1990"/>
    <w:pPr>
      <w:spacing w:before="100" w:beforeAutospacing="1" w:after="100" w:afterAutospacing="1"/>
    </w:pPr>
    <w:rPr>
      <w:rFonts w:ascii="Times New Roman" w:eastAsia="Times New Roman" w:hAnsi="Times New Roman" w:cs="Times New Roman"/>
      <w:lang w:eastAsia="de-DE"/>
    </w:rPr>
  </w:style>
  <w:style w:type="paragraph" w:styleId="Kopfzeile">
    <w:name w:val="header"/>
    <w:basedOn w:val="Standard"/>
    <w:link w:val="KopfzeileZchn"/>
    <w:uiPriority w:val="99"/>
    <w:unhideWhenUsed/>
    <w:rsid w:val="000A73B3"/>
    <w:pPr>
      <w:tabs>
        <w:tab w:val="center" w:pos="4536"/>
        <w:tab w:val="right" w:pos="9072"/>
      </w:tabs>
    </w:pPr>
  </w:style>
  <w:style w:type="character" w:customStyle="1" w:styleId="KopfzeileZchn">
    <w:name w:val="Kopfzeile Zchn"/>
    <w:basedOn w:val="Absatz-Standardschriftart"/>
    <w:link w:val="Kopfzeile"/>
    <w:uiPriority w:val="99"/>
    <w:rsid w:val="000A73B3"/>
  </w:style>
  <w:style w:type="paragraph" w:styleId="Fuzeile">
    <w:name w:val="footer"/>
    <w:basedOn w:val="Standard"/>
    <w:link w:val="FuzeileZchn"/>
    <w:uiPriority w:val="99"/>
    <w:unhideWhenUsed/>
    <w:rsid w:val="000A73B3"/>
    <w:pPr>
      <w:tabs>
        <w:tab w:val="center" w:pos="4536"/>
        <w:tab w:val="right" w:pos="9072"/>
      </w:tabs>
    </w:pPr>
  </w:style>
  <w:style w:type="character" w:customStyle="1" w:styleId="FuzeileZchn">
    <w:name w:val="Fußzeile Zchn"/>
    <w:basedOn w:val="Absatz-Standardschriftart"/>
    <w:link w:val="Fuzeile"/>
    <w:uiPriority w:val="99"/>
    <w:rsid w:val="000A73B3"/>
  </w:style>
  <w:style w:type="paragraph" w:styleId="Endnotentext">
    <w:name w:val="endnote text"/>
    <w:basedOn w:val="Standard"/>
    <w:link w:val="EndnotentextZchn"/>
    <w:uiPriority w:val="99"/>
    <w:semiHidden/>
    <w:unhideWhenUsed/>
    <w:rsid w:val="00D86463"/>
    <w:rPr>
      <w:sz w:val="20"/>
      <w:szCs w:val="20"/>
    </w:rPr>
  </w:style>
  <w:style w:type="character" w:customStyle="1" w:styleId="EndnotentextZchn">
    <w:name w:val="Endnotentext Zchn"/>
    <w:basedOn w:val="Absatz-Standardschriftart"/>
    <w:link w:val="Endnotentext"/>
    <w:uiPriority w:val="99"/>
    <w:semiHidden/>
    <w:rsid w:val="00D86463"/>
    <w:rPr>
      <w:sz w:val="20"/>
      <w:szCs w:val="20"/>
    </w:rPr>
  </w:style>
  <w:style w:type="character" w:styleId="Endnotenzeichen">
    <w:name w:val="endnote reference"/>
    <w:basedOn w:val="Absatz-Standardschriftart"/>
    <w:uiPriority w:val="99"/>
    <w:semiHidden/>
    <w:unhideWhenUsed/>
    <w:rsid w:val="00D86463"/>
    <w:rPr>
      <w:vertAlign w:val="superscript"/>
    </w:rPr>
  </w:style>
  <w:style w:type="paragraph" w:styleId="Funotentext">
    <w:name w:val="footnote text"/>
    <w:basedOn w:val="Standard"/>
    <w:link w:val="FunotentextZchn"/>
    <w:uiPriority w:val="99"/>
    <w:semiHidden/>
    <w:unhideWhenUsed/>
    <w:rsid w:val="00D86463"/>
    <w:rPr>
      <w:sz w:val="20"/>
      <w:szCs w:val="20"/>
    </w:rPr>
  </w:style>
  <w:style w:type="character" w:customStyle="1" w:styleId="FunotentextZchn">
    <w:name w:val="Fußnotentext Zchn"/>
    <w:basedOn w:val="Absatz-Standardschriftart"/>
    <w:link w:val="Funotentext"/>
    <w:uiPriority w:val="99"/>
    <w:semiHidden/>
    <w:rsid w:val="00D86463"/>
    <w:rPr>
      <w:sz w:val="20"/>
      <w:szCs w:val="20"/>
    </w:rPr>
  </w:style>
  <w:style w:type="character" w:styleId="Funotenzeichen">
    <w:name w:val="footnote reference"/>
    <w:basedOn w:val="Absatz-Standardschriftart"/>
    <w:uiPriority w:val="99"/>
    <w:semiHidden/>
    <w:unhideWhenUsed/>
    <w:rsid w:val="00D86463"/>
    <w:rPr>
      <w:vertAlign w:val="superscript"/>
    </w:rPr>
  </w:style>
  <w:style w:type="character" w:styleId="Hyperlink">
    <w:name w:val="Hyperlink"/>
    <w:basedOn w:val="Absatz-Standardschriftart"/>
    <w:uiPriority w:val="99"/>
    <w:unhideWhenUsed/>
    <w:rsid w:val="00D86463"/>
    <w:rPr>
      <w:color w:val="0563C1" w:themeColor="hyperlink"/>
      <w:u w:val="single"/>
    </w:rPr>
  </w:style>
  <w:style w:type="character" w:styleId="NichtaufgelsteErwhnung">
    <w:name w:val="Unresolved Mention"/>
    <w:basedOn w:val="Absatz-Standardschriftart"/>
    <w:uiPriority w:val="99"/>
    <w:semiHidden/>
    <w:unhideWhenUsed/>
    <w:rsid w:val="00D86463"/>
    <w:rPr>
      <w:color w:val="605E5C"/>
      <w:shd w:val="clear" w:color="auto" w:fill="E1DFDD"/>
    </w:rPr>
  </w:style>
  <w:style w:type="character" w:customStyle="1" w:styleId="apple-converted-space">
    <w:name w:val="apple-converted-space"/>
    <w:basedOn w:val="Absatz-Standardschriftart"/>
    <w:rsid w:val="005C1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549496">
      <w:bodyDiv w:val="1"/>
      <w:marLeft w:val="0"/>
      <w:marRight w:val="0"/>
      <w:marTop w:val="0"/>
      <w:marBottom w:val="0"/>
      <w:divBdr>
        <w:top w:val="none" w:sz="0" w:space="0" w:color="auto"/>
        <w:left w:val="none" w:sz="0" w:space="0" w:color="auto"/>
        <w:bottom w:val="none" w:sz="0" w:space="0" w:color="auto"/>
        <w:right w:val="none" w:sz="0" w:space="0" w:color="auto"/>
      </w:divBdr>
    </w:div>
    <w:div w:id="356351126">
      <w:bodyDiv w:val="1"/>
      <w:marLeft w:val="0"/>
      <w:marRight w:val="0"/>
      <w:marTop w:val="0"/>
      <w:marBottom w:val="0"/>
      <w:divBdr>
        <w:top w:val="none" w:sz="0" w:space="0" w:color="auto"/>
        <w:left w:val="none" w:sz="0" w:space="0" w:color="auto"/>
        <w:bottom w:val="none" w:sz="0" w:space="0" w:color="auto"/>
        <w:right w:val="none" w:sz="0" w:space="0" w:color="auto"/>
      </w:divBdr>
      <w:divsChild>
        <w:div w:id="1609774741">
          <w:marLeft w:val="0"/>
          <w:marRight w:val="0"/>
          <w:marTop w:val="0"/>
          <w:marBottom w:val="0"/>
          <w:divBdr>
            <w:top w:val="none" w:sz="0" w:space="0" w:color="auto"/>
            <w:left w:val="none" w:sz="0" w:space="0" w:color="auto"/>
            <w:bottom w:val="none" w:sz="0" w:space="0" w:color="auto"/>
            <w:right w:val="none" w:sz="0" w:space="0" w:color="auto"/>
          </w:divBdr>
          <w:divsChild>
            <w:div w:id="1790275848">
              <w:marLeft w:val="0"/>
              <w:marRight w:val="0"/>
              <w:marTop w:val="0"/>
              <w:marBottom w:val="0"/>
              <w:divBdr>
                <w:top w:val="none" w:sz="0" w:space="0" w:color="auto"/>
                <w:left w:val="none" w:sz="0" w:space="0" w:color="auto"/>
                <w:bottom w:val="none" w:sz="0" w:space="0" w:color="auto"/>
                <w:right w:val="none" w:sz="0" w:space="0" w:color="auto"/>
              </w:divBdr>
              <w:divsChild>
                <w:div w:id="1049843380">
                  <w:marLeft w:val="0"/>
                  <w:marRight w:val="0"/>
                  <w:marTop w:val="0"/>
                  <w:marBottom w:val="0"/>
                  <w:divBdr>
                    <w:top w:val="none" w:sz="0" w:space="0" w:color="auto"/>
                    <w:left w:val="none" w:sz="0" w:space="0" w:color="auto"/>
                    <w:bottom w:val="none" w:sz="0" w:space="0" w:color="auto"/>
                    <w:right w:val="none" w:sz="0" w:space="0" w:color="auto"/>
                  </w:divBdr>
                  <w:divsChild>
                    <w:div w:id="21330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757725">
      <w:bodyDiv w:val="1"/>
      <w:marLeft w:val="0"/>
      <w:marRight w:val="0"/>
      <w:marTop w:val="0"/>
      <w:marBottom w:val="0"/>
      <w:divBdr>
        <w:top w:val="none" w:sz="0" w:space="0" w:color="auto"/>
        <w:left w:val="none" w:sz="0" w:space="0" w:color="auto"/>
        <w:bottom w:val="none" w:sz="0" w:space="0" w:color="auto"/>
        <w:right w:val="none" w:sz="0" w:space="0" w:color="auto"/>
      </w:divBdr>
      <w:divsChild>
        <w:div w:id="32929684">
          <w:marLeft w:val="0"/>
          <w:marRight w:val="0"/>
          <w:marTop w:val="0"/>
          <w:marBottom w:val="0"/>
          <w:divBdr>
            <w:top w:val="none" w:sz="0" w:space="0" w:color="auto"/>
            <w:left w:val="none" w:sz="0" w:space="0" w:color="auto"/>
            <w:bottom w:val="none" w:sz="0" w:space="0" w:color="auto"/>
            <w:right w:val="none" w:sz="0" w:space="0" w:color="auto"/>
          </w:divBdr>
        </w:div>
      </w:divsChild>
    </w:div>
    <w:div w:id="574316850">
      <w:bodyDiv w:val="1"/>
      <w:marLeft w:val="0"/>
      <w:marRight w:val="0"/>
      <w:marTop w:val="0"/>
      <w:marBottom w:val="0"/>
      <w:divBdr>
        <w:top w:val="none" w:sz="0" w:space="0" w:color="auto"/>
        <w:left w:val="none" w:sz="0" w:space="0" w:color="auto"/>
        <w:bottom w:val="none" w:sz="0" w:space="0" w:color="auto"/>
        <w:right w:val="none" w:sz="0" w:space="0" w:color="auto"/>
      </w:divBdr>
      <w:divsChild>
        <w:div w:id="1053190909">
          <w:marLeft w:val="0"/>
          <w:marRight w:val="0"/>
          <w:marTop w:val="0"/>
          <w:marBottom w:val="0"/>
          <w:divBdr>
            <w:top w:val="none" w:sz="0" w:space="0" w:color="auto"/>
            <w:left w:val="none" w:sz="0" w:space="0" w:color="auto"/>
            <w:bottom w:val="none" w:sz="0" w:space="0" w:color="auto"/>
            <w:right w:val="none" w:sz="0" w:space="0" w:color="auto"/>
          </w:divBdr>
          <w:divsChild>
            <w:div w:id="1401905911">
              <w:marLeft w:val="0"/>
              <w:marRight w:val="0"/>
              <w:marTop w:val="0"/>
              <w:marBottom w:val="0"/>
              <w:divBdr>
                <w:top w:val="none" w:sz="0" w:space="0" w:color="auto"/>
                <w:left w:val="none" w:sz="0" w:space="0" w:color="auto"/>
                <w:bottom w:val="none" w:sz="0" w:space="0" w:color="auto"/>
                <w:right w:val="none" w:sz="0" w:space="0" w:color="auto"/>
              </w:divBdr>
              <w:divsChild>
                <w:div w:id="505555938">
                  <w:marLeft w:val="0"/>
                  <w:marRight w:val="0"/>
                  <w:marTop w:val="0"/>
                  <w:marBottom w:val="0"/>
                  <w:divBdr>
                    <w:top w:val="none" w:sz="0" w:space="0" w:color="auto"/>
                    <w:left w:val="none" w:sz="0" w:space="0" w:color="auto"/>
                    <w:bottom w:val="none" w:sz="0" w:space="0" w:color="auto"/>
                    <w:right w:val="none" w:sz="0" w:space="0" w:color="auto"/>
                  </w:divBdr>
                  <w:divsChild>
                    <w:div w:id="1477450995">
                      <w:marLeft w:val="0"/>
                      <w:marRight w:val="0"/>
                      <w:marTop w:val="0"/>
                      <w:marBottom w:val="0"/>
                      <w:divBdr>
                        <w:top w:val="none" w:sz="0" w:space="0" w:color="auto"/>
                        <w:left w:val="none" w:sz="0" w:space="0" w:color="auto"/>
                        <w:bottom w:val="none" w:sz="0" w:space="0" w:color="auto"/>
                        <w:right w:val="none" w:sz="0" w:space="0" w:color="auto"/>
                      </w:divBdr>
                      <w:divsChild>
                        <w:div w:id="1317487916">
                          <w:marLeft w:val="0"/>
                          <w:marRight w:val="0"/>
                          <w:marTop w:val="0"/>
                          <w:marBottom w:val="0"/>
                          <w:divBdr>
                            <w:top w:val="none" w:sz="0" w:space="0" w:color="auto"/>
                            <w:left w:val="none" w:sz="0" w:space="0" w:color="auto"/>
                            <w:bottom w:val="none" w:sz="0" w:space="0" w:color="auto"/>
                            <w:right w:val="none" w:sz="0" w:space="0" w:color="auto"/>
                          </w:divBdr>
                        </w:div>
                        <w:div w:id="1380931282">
                          <w:marLeft w:val="0"/>
                          <w:marRight w:val="0"/>
                          <w:marTop w:val="0"/>
                          <w:marBottom w:val="0"/>
                          <w:divBdr>
                            <w:top w:val="none" w:sz="0" w:space="0" w:color="auto"/>
                            <w:left w:val="none" w:sz="0" w:space="0" w:color="auto"/>
                            <w:bottom w:val="none" w:sz="0" w:space="0" w:color="auto"/>
                            <w:right w:val="none" w:sz="0" w:space="0" w:color="auto"/>
                          </w:divBdr>
                        </w:div>
                        <w:div w:id="15950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3848">
                  <w:marLeft w:val="0"/>
                  <w:marRight w:val="0"/>
                  <w:marTop w:val="0"/>
                  <w:marBottom w:val="0"/>
                  <w:divBdr>
                    <w:top w:val="none" w:sz="0" w:space="0" w:color="auto"/>
                    <w:left w:val="none" w:sz="0" w:space="0" w:color="auto"/>
                    <w:bottom w:val="none" w:sz="0" w:space="0" w:color="auto"/>
                    <w:right w:val="none" w:sz="0" w:space="0" w:color="auto"/>
                  </w:divBdr>
                  <w:divsChild>
                    <w:div w:id="2104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673373">
      <w:bodyDiv w:val="1"/>
      <w:marLeft w:val="0"/>
      <w:marRight w:val="0"/>
      <w:marTop w:val="0"/>
      <w:marBottom w:val="0"/>
      <w:divBdr>
        <w:top w:val="none" w:sz="0" w:space="0" w:color="auto"/>
        <w:left w:val="none" w:sz="0" w:space="0" w:color="auto"/>
        <w:bottom w:val="none" w:sz="0" w:space="0" w:color="auto"/>
        <w:right w:val="none" w:sz="0" w:space="0" w:color="auto"/>
      </w:divBdr>
      <w:divsChild>
        <w:div w:id="2007970801">
          <w:marLeft w:val="0"/>
          <w:marRight w:val="0"/>
          <w:marTop w:val="0"/>
          <w:marBottom w:val="0"/>
          <w:divBdr>
            <w:top w:val="none" w:sz="0" w:space="0" w:color="auto"/>
            <w:left w:val="none" w:sz="0" w:space="0" w:color="auto"/>
            <w:bottom w:val="none" w:sz="0" w:space="0" w:color="auto"/>
            <w:right w:val="none" w:sz="0" w:space="0" w:color="auto"/>
          </w:divBdr>
          <w:divsChild>
            <w:div w:id="1996448531">
              <w:marLeft w:val="0"/>
              <w:marRight w:val="0"/>
              <w:marTop w:val="0"/>
              <w:marBottom w:val="0"/>
              <w:divBdr>
                <w:top w:val="none" w:sz="0" w:space="0" w:color="auto"/>
                <w:left w:val="none" w:sz="0" w:space="0" w:color="auto"/>
                <w:bottom w:val="none" w:sz="0" w:space="0" w:color="auto"/>
                <w:right w:val="none" w:sz="0" w:space="0" w:color="auto"/>
              </w:divBdr>
              <w:divsChild>
                <w:div w:id="9443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14547">
      <w:bodyDiv w:val="1"/>
      <w:marLeft w:val="0"/>
      <w:marRight w:val="0"/>
      <w:marTop w:val="0"/>
      <w:marBottom w:val="0"/>
      <w:divBdr>
        <w:top w:val="none" w:sz="0" w:space="0" w:color="auto"/>
        <w:left w:val="none" w:sz="0" w:space="0" w:color="auto"/>
        <w:bottom w:val="none" w:sz="0" w:space="0" w:color="auto"/>
        <w:right w:val="none" w:sz="0" w:space="0" w:color="auto"/>
      </w:divBdr>
      <w:divsChild>
        <w:div w:id="95637504">
          <w:marLeft w:val="0"/>
          <w:marRight w:val="0"/>
          <w:marTop w:val="0"/>
          <w:marBottom w:val="0"/>
          <w:divBdr>
            <w:top w:val="none" w:sz="0" w:space="0" w:color="auto"/>
            <w:left w:val="none" w:sz="0" w:space="0" w:color="auto"/>
            <w:bottom w:val="none" w:sz="0" w:space="0" w:color="auto"/>
            <w:right w:val="none" w:sz="0" w:space="0" w:color="auto"/>
          </w:divBdr>
          <w:divsChild>
            <w:div w:id="1670332671">
              <w:marLeft w:val="0"/>
              <w:marRight w:val="0"/>
              <w:marTop w:val="0"/>
              <w:marBottom w:val="0"/>
              <w:divBdr>
                <w:top w:val="none" w:sz="0" w:space="0" w:color="auto"/>
                <w:left w:val="none" w:sz="0" w:space="0" w:color="auto"/>
                <w:bottom w:val="none" w:sz="0" w:space="0" w:color="auto"/>
                <w:right w:val="none" w:sz="0" w:space="0" w:color="auto"/>
              </w:divBdr>
              <w:divsChild>
                <w:div w:id="267397125">
                  <w:marLeft w:val="0"/>
                  <w:marRight w:val="0"/>
                  <w:marTop w:val="0"/>
                  <w:marBottom w:val="0"/>
                  <w:divBdr>
                    <w:top w:val="none" w:sz="0" w:space="0" w:color="auto"/>
                    <w:left w:val="none" w:sz="0" w:space="0" w:color="auto"/>
                    <w:bottom w:val="none" w:sz="0" w:space="0" w:color="auto"/>
                    <w:right w:val="none" w:sz="0" w:space="0" w:color="auto"/>
                  </w:divBdr>
                  <w:divsChild>
                    <w:div w:id="16786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278861">
      <w:bodyDiv w:val="1"/>
      <w:marLeft w:val="0"/>
      <w:marRight w:val="0"/>
      <w:marTop w:val="0"/>
      <w:marBottom w:val="0"/>
      <w:divBdr>
        <w:top w:val="none" w:sz="0" w:space="0" w:color="auto"/>
        <w:left w:val="none" w:sz="0" w:space="0" w:color="auto"/>
        <w:bottom w:val="none" w:sz="0" w:space="0" w:color="auto"/>
        <w:right w:val="none" w:sz="0" w:space="0" w:color="auto"/>
      </w:divBdr>
      <w:divsChild>
        <w:div w:id="1993295679">
          <w:marLeft w:val="0"/>
          <w:marRight w:val="0"/>
          <w:marTop w:val="0"/>
          <w:marBottom w:val="0"/>
          <w:divBdr>
            <w:top w:val="none" w:sz="0" w:space="0" w:color="auto"/>
            <w:left w:val="none" w:sz="0" w:space="0" w:color="auto"/>
            <w:bottom w:val="none" w:sz="0" w:space="0" w:color="auto"/>
            <w:right w:val="none" w:sz="0" w:space="0" w:color="auto"/>
          </w:divBdr>
          <w:divsChild>
            <w:div w:id="1109163794">
              <w:marLeft w:val="0"/>
              <w:marRight w:val="0"/>
              <w:marTop w:val="0"/>
              <w:marBottom w:val="0"/>
              <w:divBdr>
                <w:top w:val="none" w:sz="0" w:space="0" w:color="auto"/>
                <w:left w:val="none" w:sz="0" w:space="0" w:color="auto"/>
                <w:bottom w:val="none" w:sz="0" w:space="0" w:color="auto"/>
                <w:right w:val="none" w:sz="0" w:space="0" w:color="auto"/>
              </w:divBdr>
              <w:divsChild>
                <w:div w:id="4474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51007">
      <w:bodyDiv w:val="1"/>
      <w:marLeft w:val="0"/>
      <w:marRight w:val="0"/>
      <w:marTop w:val="0"/>
      <w:marBottom w:val="0"/>
      <w:divBdr>
        <w:top w:val="none" w:sz="0" w:space="0" w:color="auto"/>
        <w:left w:val="none" w:sz="0" w:space="0" w:color="auto"/>
        <w:bottom w:val="none" w:sz="0" w:space="0" w:color="auto"/>
        <w:right w:val="none" w:sz="0" w:space="0" w:color="auto"/>
      </w:divBdr>
      <w:divsChild>
        <w:div w:id="1131439981">
          <w:marLeft w:val="0"/>
          <w:marRight w:val="0"/>
          <w:marTop w:val="0"/>
          <w:marBottom w:val="0"/>
          <w:divBdr>
            <w:top w:val="none" w:sz="0" w:space="0" w:color="auto"/>
            <w:left w:val="none" w:sz="0" w:space="0" w:color="auto"/>
            <w:bottom w:val="none" w:sz="0" w:space="0" w:color="auto"/>
            <w:right w:val="none" w:sz="0" w:space="0" w:color="auto"/>
          </w:divBdr>
          <w:divsChild>
            <w:div w:id="471288512">
              <w:marLeft w:val="0"/>
              <w:marRight w:val="0"/>
              <w:marTop w:val="0"/>
              <w:marBottom w:val="0"/>
              <w:divBdr>
                <w:top w:val="none" w:sz="0" w:space="0" w:color="auto"/>
                <w:left w:val="none" w:sz="0" w:space="0" w:color="auto"/>
                <w:bottom w:val="none" w:sz="0" w:space="0" w:color="auto"/>
                <w:right w:val="none" w:sz="0" w:space="0" w:color="auto"/>
              </w:divBdr>
              <w:divsChild>
                <w:div w:id="994457781">
                  <w:marLeft w:val="0"/>
                  <w:marRight w:val="0"/>
                  <w:marTop w:val="0"/>
                  <w:marBottom w:val="0"/>
                  <w:divBdr>
                    <w:top w:val="none" w:sz="0" w:space="0" w:color="auto"/>
                    <w:left w:val="none" w:sz="0" w:space="0" w:color="auto"/>
                    <w:bottom w:val="none" w:sz="0" w:space="0" w:color="auto"/>
                    <w:right w:val="none" w:sz="0" w:space="0" w:color="auto"/>
                  </w:divBdr>
                  <w:divsChild>
                    <w:div w:id="353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399610">
      <w:bodyDiv w:val="1"/>
      <w:marLeft w:val="0"/>
      <w:marRight w:val="0"/>
      <w:marTop w:val="0"/>
      <w:marBottom w:val="0"/>
      <w:divBdr>
        <w:top w:val="none" w:sz="0" w:space="0" w:color="auto"/>
        <w:left w:val="none" w:sz="0" w:space="0" w:color="auto"/>
        <w:bottom w:val="none" w:sz="0" w:space="0" w:color="auto"/>
        <w:right w:val="none" w:sz="0" w:space="0" w:color="auto"/>
      </w:divBdr>
      <w:divsChild>
        <w:div w:id="1581019977">
          <w:marLeft w:val="0"/>
          <w:marRight w:val="0"/>
          <w:marTop w:val="0"/>
          <w:marBottom w:val="0"/>
          <w:divBdr>
            <w:top w:val="none" w:sz="0" w:space="0" w:color="auto"/>
            <w:left w:val="none" w:sz="0" w:space="0" w:color="auto"/>
            <w:bottom w:val="none" w:sz="0" w:space="0" w:color="auto"/>
            <w:right w:val="none" w:sz="0" w:space="0" w:color="auto"/>
          </w:divBdr>
          <w:divsChild>
            <w:div w:id="1734699648">
              <w:marLeft w:val="0"/>
              <w:marRight w:val="0"/>
              <w:marTop w:val="0"/>
              <w:marBottom w:val="0"/>
              <w:divBdr>
                <w:top w:val="none" w:sz="0" w:space="0" w:color="auto"/>
                <w:left w:val="none" w:sz="0" w:space="0" w:color="auto"/>
                <w:bottom w:val="none" w:sz="0" w:space="0" w:color="auto"/>
                <w:right w:val="none" w:sz="0" w:space="0" w:color="auto"/>
              </w:divBdr>
              <w:divsChild>
                <w:div w:id="8546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4234">
      <w:bodyDiv w:val="1"/>
      <w:marLeft w:val="0"/>
      <w:marRight w:val="0"/>
      <w:marTop w:val="0"/>
      <w:marBottom w:val="0"/>
      <w:divBdr>
        <w:top w:val="none" w:sz="0" w:space="0" w:color="auto"/>
        <w:left w:val="none" w:sz="0" w:space="0" w:color="auto"/>
        <w:bottom w:val="none" w:sz="0" w:space="0" w:color="auto"/>
        <w:right w:val="none" w:sz="0" w:space="0" w:color="auto"/>
      </w:divBdr>
      <w:divsChild>
        <w:div w:id="1347513828">
          <w:marLeft w:val="0"/>
          <w:marRight w:val="0"/>
          <w:marTop w:val="0"/>
          <w:marBottom w:val="0"/>
          <w:divBdr>
            <w:top w:val="none" w:sz="0" w:space="0" w:color="auto"/>
            <w:left w:val="none" w:sz="0" w:space="0" w:color="auto"/>
            <w:bottom w:val="none" w:sz="0" w:space="0" w:color="auto"/>
            <w:right w:val="none" w:sz="0" w:space="0" w:color="auto"/>
          </w:divBdr>
          <w:divsChild>
            <w:div w:id="815688330">
              <w:marLeft w:val="0"/>
              <w:marRight w:val="0"/>
              <w:marTop w:val="0"/>
              <w:marBottom w:val="0"/>
              <w:divBdr>
                <w:top w:val="none" w:sz="0" w:space="0" w:color="auto"/>
                <w:left w:val="none" w:sz="0" w:space="0" w:color="auto"/>
                <w:bottom w:val="none" w:sz="0" w:space="0" w:color="auto"/>
                <w:right w:val="none" w:sz="0" w:space="0" w:color="auto"/>
              </w:divBdr>
              <w:divsChild>
                <w:div w:id="12983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664687">
      <w:bodyDiv w:val="1"/>
      <w:marLeft w:val="0"/>
      <w:marRight w:val="0"/>
      <w:marTop w:val="0"/>
      <w:marBottom w:val="0"/>
      <w:divBdr>
        <w:top w:val="none" w:sz="0" w:space="0" w:color="auto"/>
        <w:left w:val="none" w:sz="0" w:space="0" w:color="auto"/>
        <w:bottom w:val="none" w:sz="0" w:space="0" w:color="auto"/>
        <w:right w:val="none" w:sz="0" w:space="0" w:color="auto"/>
      </w:divBdr>
      <w:divsChild>
        <w:div w:id="1423836373">
          <w:marLeft w:val="0"/>
          <w:marRight w:val="0"/>
          <w:marTop w:val="0"/>
          <w:marBottom w:val="0"/>
          <w:divBdr>
            <w:top w:val="none" w:sz="0" w:space="0" w:color="auto"/>
            <w:left w:val="none" w:sz="0" w:space="0" w:color="auto"/>
            <w:bottom w:val="none" w:sz="0" w:space="0" w:color="auto"/>
            <w:right w:val="none" w:sz="0" w:space="0" w:color="auto"/>
          </w:divBdr>
          <w:divsChild>
            <w:div w:id="725418757">
              <w:marLeft w:val="0"/>
              <w:marRight w:val="0"/>
              <w:marTop w:val="0"/>
              <w:marBottom w:val="0"/>
              <w:divBdr>
                <w:top w:val="none" w:sz="0" w:space="0" w:color="auto"/>
                <w:left w:val="none" w:sz="0" w:space="0" w:color="auto"/>
                <w:bottom w:val="none" w:sz="0" w:space="0" w:color="auto"/>
                <w:right w:val="none" w:sz="0" w:space="0" w:color="auto"/>
              </w:divBdr>
              <w:divsChild>
                <w:div w:id="1716200071">
                  <w:marLeft w:val="0"/>
                  <w:marRight w:val="0"/>
                  <w:marTop w:val="0"/>
                  <w:marBottom w:val="0"/>
                  <w:divBdr>
                    <w:top w:val="none" w:sz="0" w:space="0" w:color="auto"/>
                    <w:left w:val="none" w:sz="0" w:space="0" w:color="auto"/>
                    <w:bottom w:val="none" w:sz="0" w:space="0" w:color="auto"/>
                    <w:right w:val="none" w:sz="0" w:space="0" w:color="auto"/>
                  </w:divBdr>
                  <w:divsChild>
                    <w:div w:id="106043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894428">
      <w:bodyDiv w:val="1"/>
      <w:marLeft w:val="0"/>
      <w:marRight w:val="0"/>
      <w:marTop w:val="0"/>
      <w:marBottom w:val="0"/>
      <w:divBdr>
        <w:top w:val="none" w:sz="0" w:space="0" w:color="auto"/>
        <w:left w:val="none" w:sz="0" w:space="0" w:color="auto"/>
        <w:bottom w:val="none" w:sz="0" w:space="0" w:color="auto"/>
        <w:right w:val="none" w:sz="0" w:space="0" w:color="auto"/>
      </w:divBdr>
    </w:div>
    <w:div w:id="1979871892">
      <w:bodyDiv w:val="1"/>
      <w:marLeft w:val="0"/>
      <w:marRight w:val="0"/>
      <w:marTop w:val="0"/>
      <w:marBottom w:val="0"/>
      <w:divBdr>
        <w:top w:val="none" w:sz="0" w:space="0" w:color="auto"/>
        <w:left w:val="none" w:sz="0" w:space="0" w:color="auto"/>
        <w:bottom w:val="none" w:sz="0" w:space="0" w:color="auto"/>
        <w:right w:val="none" w:sz="0" w:space="0" w:color="auto"/>
      </w:divBdr>
      <w:divsChild>
        <w:div w:id="1085229194">
          <w:marLeft w:val="0"/>
          <w:marRight w:val="0"/>
          <w:marTop w:val="0"/>
          <w:marBottom w:val="0"/>
          <w:divBdr>
            <w:top w:val="none" w:sz="0" w:space="0" w:color="auto"/>
            <w:left w:val="none" w:sz="0" w:space="0" w:color="auto"/>
            <w:bottom w:val="none" w:sz="0" w:space="0" w:color="auto"/>
            <w:right w:val="none" w:sz="0" w:space="0" w:color="auto"/>
          </w:divBdr>
          <w:divsChild>
            <w:div w:id="953902456">
              <w:marLeft w:val="0"/>
              <w:marRight w:val="0"/>
              <w:marTop w:val="0"/>
              <w:marBottom w:val="0"/>
              <w:divBdr>
                <w:top w:val="none" w:sz="0" w:space="0" w:color="auto"/>
                <w:left w:val="none" w:sz="0" w:space="0" w:color="auto"/>
                <w:bottom w:val="none" w:sz="0" w:space="0" w:color="auto"/>
                <w:right w:val="none" w:sz="0" w:space="0" w:color="auto"/>
              </w:divBdr>
              <w:divsChild>
                <w:div w:id="1141312140">
                  <w:marLeft w:val="0"/>
                  <w:marRight w:val="0"/>
                  <w:marTop w:val="0"/>
                  <w:marBottom w:val="0"/>
                  <w:divBdr>
                    <w:top w:val="none" w:sz="0" w:space="0" w:color="auto"/>
                    <w:left w:val="none" w:sz="0" w:space="0" w:color="auto"/>
                    <w:bottom w:val="none" w:sz="0" w:space="0" w:color="auto"/>
                    <w:right w:val="none" w:sz="0" w:space="0" w:color="auto"/>
                  </w:divBdr>
                  <w:divsChild>
                    <w:div w:id="10143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569810">
      <w:bodyDiv w:val="1"/>
      <w:marLeft w:val="0"/>
      <w:marRight w:val="0"/>
      <w:marTop w:val="0"/>
      <w:marBottom w:val="0"/>
      <w:divBdr>
        <w:top w:val="none" w:sz="0" w:space="0" w:color="auto"/>
        <w:left w:val="none" w:sz="0" w:space="0" w:color="auto"/>
        <w:bottom w:val="none" w:sz="0" w:space="0" w:color="auto"/>
        <w:right w:val="none" w:sz="0" w:space="0" w:color="auto"/>
      </w:divBdr>
      <w:divsChild>
        <w:div w:id="221909947">
          <w:marLeft w:val="0"/>
          <w:marRight w:val="0"/>
          <w:marTop w:val="0"/>
          <w:marBottom w:val="0"/>
          <w:divBdr>
            <w:top w:val="none" w:sz="0" w:space="0" w:color="auto"/>
            <w:left w:val="none" w:sz="0" w:space="0" w:color="auto"/>
            <w:bottom w:val="none" w:sz="0" w:space="0" w:color="auto"/>
            <w:right w:val="none" w:sz="0" w:space="0" w:color="auto"/>
          </w:divBdr>
          <w:divsChild>
            <w:div w:id="959603759">
              <w:marLeft w:val="0"/>
              <w:marRight w:val="0"/>
              <w:marTop w:val="0"/>
              <w:marBottom w:val="0"/>
              <w:divBdr>
                <w:top w:val="none" w:sz="0" w:space="0" w:color="auto"/>
                <w:left w:val="none" w:sz="0" w:space="0" w:color="auto"/>
                <w:bottom w:val="none" w:sz="0" w:space="0" w:color="auto"/>
                <w:right w:val="none" w:sz="0" w:space="0" w:color="auto"/>
              </w:divBdr>
              <w:divsChild>
                <w:div w:id="20296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46727">
      <w:bodyDiv w:val="1"/>
      <w:marLeft w:val="0"/>
      <w:marRight w:val="0"/>
      <w:marTop w:val="0"/>
      <w:marBottom w:val="0"/>
      <w:divBdr>
        <w:top w:val="none" w:sz="0" w:space="0" w:color="auto"/>
        <w:left w:val="none" w:sz="0" w:space="0" w:color="auto"/>
        <w:bottom w:val="none" w:sz="0" w:space="0" w:color="auto"/>
        <w:right w:val="none" w:sz="0" w:space="0" w:color="auto"/>
      </w:divBdr>
      <w:divsChild>
        <w:div w:id="730349219">
          <w:marLeft w:val="0"/>
          <w:marRight w:val="0"/>
          <w:marTop w:val="0"/>
          <w:marBottom w:val="0"/>
          <w:divBdr>
            <w:top w:val="none" w:sz="0" w:space="0" w:color="auto"/>
            <w:left w:val="none" w:sz="0" w:space="0" w:color="auto"/>
            <w:bottom w:val="none" w:sz="0" w:space="0" w:color="auto"/>
            <w:right w:val="none" w:sz="0" w:space="0" w:color="auto"/>
          </w:divBdr>
          <w:divsChild>
            <w:div w:id="792939129">
              <w:marLeft w:val="0"/>
              <w:marRight w:val="0"/>
              <w:marTop w:val="0"/>
              <w:marBottom w:val="0"/>
              <w:divBdr>
                <w:top w:val="none" w:sz="0" w:space="0" w:color="auto"/>
                <w:left w:val="none" w:sz="0" w:space="0" w:color="auto"/>
                <w:bottom w:val="none" w:sz="0" w:space="0" w:color="auto"/>
                <w:right w:val="none" w:sz="0" w:space="0" w:color="auto"/>
              </w:divBdr>
              <w:divsChild>
                <w:div w:id="17272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A4436-72EA-E142-8BE7-69EDB80BD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753</Words>
  <Characters>4745</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Wüschner</dc:creator>
  <cp:keywords/>
  <dc:description/>
  <cp:lastModifiedBy>Johanna Wüschner</cp:lastModifiedBy>
  <cp:revision>3</cp:revision>
  <dcterms:created xsi:type="dcterms:W3CDTF">2020-09-13T13:45:00Z</dcterms:created>
  <dcterms:modified xsi:type="dcterms:W3CDTF">2020-09-13T21:09:00Z</dcterms:modified>
</cp:coreProperties>
</file>