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D221" w14:textId="7CE03A5B" w:rsidR="00523E7B" w:rsidRPr="00523E7B" w:rsidRDefault="00523E7B" w:rsidP="00523E7B">
      <w:pPr>
        <w:jc w:val="center"/>
        <w:rPr>
          <w:b/>
          <w:bCs/>
        </w:rPr>
      </w:pPr>
      <w:hyperlink r:id="rId5" w:history="1">
        <w:r w:rsidRPr="00523E7B">
          <w:rPr>
            <w:rStyle w:val="Hyperlink"/>
            <w:b/>
            <w:bCs/>
            <w:u w:val="none"/>
          </w:rPr>
          <w:t>Project 2: Researching Wireless Products and Their Manufacturers</w:t>
        </w:r>
      </w:hyperlink>
    </w:p>
    <w:p w14:paraId="02C69ACD" w14:textId="1A29758E" w:rsidR="00110295" w:rsidRPr="00110295" w:rsidRDefault="00110295" w:rsidP="000B37C4">
      <w:pPr>
        <w:numPr>
          <w:ilvl w:val="0"/>
          <w:numId w:val="1"/>
        </w:numPr>
      </w:pPr>
      <w:r w:rsidRPr="00110295">
        <w:rPr>
          <w:rFonts w:ascii="Montserrat" w:eastAsia="Times New Roman" w:hAnsi="Montserrat" w:cs="Times New Roman"/>
          <w:b/>
          <w:bCs/>
          <w:color w:val="212529"/>
          <w:kern w:val="0"/>
          <w:sz w:val="20"/>
          <w:szCs w:val="20"/>
          <w14:ligatures w14:val="none"/>
        </w:rPr>
        <w:t>Product: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 </w:t>
      </w:r>
      <w:r w:rsidR="000B37C4" w:rsidRPr="00E73D98">
        <w:t>LoRaWAN Gateway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br/>
      </w:r>
      <w:r w:rsidRPr="00110295">
        <w:rPr>
          <w:rFonts w:ascii="Montserrat" w:eastAsia="Times New Roman" w:hAnsi="Montserrat" w:cs="Times New Roman"/>
          <w:b/>
          <w:bCs/>
          <w:color w:val="212529"/>
          <w:kern w:val="0"/>
          <w:sz w:val="20"/>
          <w:szCs w:val="20"/>
          <w14:ligatures w14:val="none"/>
        </w:rPr>
        <w:t>Manufacturer: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 </w:t>
      </w:r>
      <w:r w:rsidRPr="000B37C4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Kerlink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br/>
      </w:r>
      <w:r w:rsidRPr="00110295">
        <w:rPr>
          <w:rFonts w:ascii="Montserrat" w:eastAsia="Times New Roman" w:hAnsi="Montserrat" w:cs="Times New Roman"/>
          <w:b/>
          <w:bCs/>
          <w:color w:val="212529"/>
          <w:kern w:val="0"/>
          <w:sz w:val="20"/>
          <w:szCs w:val="20"/>
          <w14:ligatures w14:val="none"/>
        </w:rPr>
        <w:t>Link: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 </w:t>
      </w:r>
      <w:r w:rsidRPr="000B37C4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https://www.kerlink.com/product/wirnet-ifemtocell/</w:t>
      </w:r>
      <w:r w:rsidRPr="000B37C4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 xml:space="preserve"> 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br/>
      </w:r>
      <w:r w:rsidRPr="00110295">
        <w:rPr>
          <w:rFonts w:ascii="Montserrat" w:eastAsia="Times New Roman" w:hAnsi="Montserrat" w:cs="Times New Roman"/>
          <w:b/>
          <w:bCs/>
          <w:color w:val="212529"/>
          <w:kern w:val="0"/>
          <w:sz w:val="20"/>
          <w:szCs w:val="20"/>
          <w14:ligatures w14:val="none"/>
        </w:rPr>
        <w:t>Description: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 A wireless bridge allows for the extension of a network over a distance without the need for physical cables. Cisco's wireless bridges offer high data transfer rates and robust security features, making them ideal for enterprise environments.</w:t>
      </w:r>
    </w:p>
    <w:p w14:paraId="009C1F11" w14:textId="64748B8F" w:rsidR="00FE5713" w:rsidRPr="00110295" w:rsidRDefault="00FE5713" w:rsidP="00FE5713">
      <w:pPr>
        <w:numPr>
          <w:ilvl w:val="0"/>
          <w:numId w:val="1"/>
        </w:numPr>
      </w:pPr>
      <w:r w:rsidRPr="00110295">
        <w:rPr>
          <w:rFonts w:ascii="Montserrat" w:eastAsia="Times New Roman" w:hAnsi="Montserrat" w:cs="Times New Roman"/>
          <w:b/>
          <w:bCs/>
          <w:color w:val="212529"/>
          <w:kern w:val="0"/>
          <w:sz w:val="20"/>
          <w:szCs w:val="20"/>
          <w14:ligatures w14:val="none"/>
        </w:rPr>
        <w:t>Product: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 </w:t>
      </w:r>
      <w:r>
        <w:t>Zigbee Module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br/>
      </w:r>
      <w:r w:rsidRPr="00110295">
        <w:rPr>
          <w:rFonts w:ascii="Montserrat" w:eastAsia="Times New Roman" w:hAnsi="Montserrat" w:cs="Times New Roman"/>
          <w:b/>
          <w:bCs/>
          <w:color w:val="212529"/>
          <w:kern w:val="0"/>
          <w:sz w:val="20"/>
          <w:szCs w:val="20"/>
          <w14:ligatures w14:val="none"/>
        </w:rPr>
        <w:t>Manufacturer: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 </w:t>
      </w:r>
      <w:r w:rsidRPr="00FE5713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Silicon Labs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br/>
      </w:r>
      <w:r w:rsidRPr="00110295">
        <w:rPr>
          <w:rFonts w:ascii="Montserrat" w:eastAsia="Times New Roman" w:hAnsi="Montserrat" w:cs="Times New Roman"/>
          <w:b/>
          <w:bCs/>
          <w:color w:val="212529"/>
          <w:kern w:val="0"/>
          <w:sz w:val="20"/>
          <w:szCs w:val="20"/>
          <w14:ligatures w14:val="none"/>
        </w:rPr>
        <w:t>Link: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 </w:t>
      </w:r>
      <w:r w:rsidRPr="00FE5713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https://www.silabs.com/wireless/zigbee/efr32mg21-series-2-modules/device.mgm210pa32jia?tab=specs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br/>
      </w:r>
      <w:r w:rsidRPr="00110295">
        <w:rPr>
          <w:rFonts w:ascii="Montserrat" w:eastAsia="Times New Roman" w:hAnsi="Montserrat" w:cs="Times New Roman"/>
          <w:b/>
          <w:bCs/>
          <w:color w:val="212529"/>
          <w:kern w:val="0"/>
          <w:sz w:val="20"/>
          <w:szCs w:val="20"/>
          <w14:ligatures w14:val="none"/>
        </w:rPr>
        <w:t>Description: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 </w:t>
      </w:r>
      <w:r w:rsidRPr="00FE5713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A Zigbee module provides short-range, low-power mesh connectivity for IoT devices (smart home, lighting, building automation). Silicon Labs’ MGM210P module supports Zigbee (and other protocols like Thread/Bluetooth depending on configuration) and is built for robust performance in hostile RF environments.</w:t>
      </w:r>
    </w:p>
    <w:p w14:paraId="1B7059BB" w14:textId="66C2350C" w:rsidR="00F169EB" w:rsidRPr="00535EA9" w:rsidRDefault="00F169EB" w:rsidP="00F169EB">
      <w:pPr>
        <w:numPr>
          <w:ilvl w:val="0"/>
          <w:numId w:val="1"/>
        </w:numPr>
      </w:pPr>
      <w:r w:rsidRPr="00110295">
        <w:rPr>
          <w:rFonts w:ascii="Montserrat" w:eastAsia="Times New Roman" w:hAnsi="Montserrat" w:cs="Times New Roman"/>
          <w:b/>
          <w:bCs/>
          <w:color w:val="212529"/>
          <w:kern w:val="0"/>
          <w:sz w:val="20"/>
          <w:szCs w:val="20"/>
          <w14:ligatures w14:val="none"/>
        </w:rPr>
        <w:t>Product: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 </w:t>
      </w:r>
      <w:r w:rsidRPr="00E73D98">
        <w:t>Wi-Fi 6 Chipset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br/>
      </w:r>
      <w:r w:rsidRPr="00110295">
        <w:rPr>
          <w:rFonts w:ascii="Montserrat" w:eastAsia="Times New Roman" w:hAnsi="Montserrat" w:cs="Times New Roman"/>
          <w:b/>
          <w:bCs/>
          <w:color w:val="212529"/>
          <w:kern w:val="0"/>
          <w:sz w:val="20"/>
          <w:szCs w:val="20"/>
          <w14:ligatures w14:val="none"/>
        </w:rPr>
        <w:t>Manufacturer: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 </w:t>
      </w:r>
      <w:r w:rsidR="00961CAE" w:rsidRPr="00961CAE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Qualcomm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br/>
      </w:r>
      <w:r w:rsidRPr="00110295">
        <w:rPr>
          <w:rFonts w:ascii="Montserrat" w:eastAsia="Times New Roman" w:hAnsi="Montserrat" w:cs="Times New Roman"/>
          <w:b/>
          <w:bCs/>
          <w:color w:val="212529"/>
          <w:kern w:val="0"/>
          <w:sz w:val="20"/>
          <w:szCs w:val="20"/>
          <w14:ligatures w14:val="none"/>
        </w:rPr>
        <w:t>Link: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 </w:t>
      </w:r>
      <w:r w:rsidR="00961CAE" w:rsidRPr="00961CAE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https://www.qualcomm.com/wi-fi/products/fastconnect/fastconnect-6700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br/>
      </w:r>
      <w:r w:rsidRPr="00110295">
        <w:rPr>
          <w:rFonts w:ascii="Montserrat" w:eastAsia="Times New Roman" w:hAnsi="Montserrat" w:cs="Times New Roman"/>
          <w:b/>
          <w:bCs/>
          <w:color w:val="212529"/>
          <w:kern w:val="0"/>
          <w:sz w:val="20"/>
          <w:szCs w:val="20"/>
          <w14:ligatures w14:val="none"/>
        </w:rPr>
        <w:t>Description: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 </w:t>
      </w:r>
      <w:r w:rsidR="00961CAE" w:rsidRPr="00961CAE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A Wi-Fi chipset provides the core hardware for wireless LAN connectivity in devices like phones, laptops, and embedded systems. Qualcomm’s FastConnect 6700 targets high-speed, low-power Wi-Fi (with modern features and multi-gigabit-class performance in supported designs).</w:t>
      </w:r>
    </w:p>
    <w:p w14:paraId="4262D240" w14:textId="75BC7F9D" w:rsidR="00535EA9" w:rsidRPr="00535EA9" w:rsidRDefault="00535EA9" w:rsidP="00535EA9">
      <w:pPr>
        <w:numPr>
          <w:ilvl w:val="0"/>
          <w:numId w:val="1"/>
        </w:numPr>
      </w:pPr>
      <w:r w:rsidRPr="00110295">
        <w:rPr>
          <w:rFonts w:ascii="Montserrat" w:eastAsia="Times New Roman" w:hAnsi="Montserrat" w:cs="Times New Roman"/>
          <w:b/>
          <w:bCs/>
          <w:color w:val="212529"/>
          <w:kern w:val="0"/>
          <w:sz w:val="20"/>
          <w:szCs w:val="20"/>
          <w14:ligatures w14:val="none"/>
        </w:rPr>
        <w:t>Product: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 </w:t>
      </w:r>
      <w:r w:rsidR="00E55301">
        <w:t>NB-IoT Module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br/>
      </w:r>
      <w:r w:rsidRPr="00110295">
        <w:rPr>
          <w:rFonts w:ascii="Montserrat" w:eastAsia="Times New Roman" w:hAnsi="Montserrat" w:cs="Times New Roman"/>
          <w:b/>
          <w:bCs/>
          <w:color w:val="212529"/>
          <w:kern w:val="0"/>
          <w:sz w:val="20"/>
          <w:szCs w:val="20"/>
          <w14:ligatures w14:val="none"/>
        </w:rPr>
        <w:t>Manufacturer: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 </w:t>
      </w:r>
      <w:r w:rsidR="00E55301" w:rsidRPr="00E55301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Quectel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br/>
      </w:r>
      <w:r w:rsidRPr="00110295">
        <w:rPr>
          <w:rFonts w:ascii="Montserrat" w:eastAsia="Times New Roman" w:hAnsi="Montserrat" w:cs="Times New Roman"/>
          <w:b/>
          <w:bCs/>
          <w:color w:val="212529"/>
          <w:kern w:val="0"/>
          <w:sz w:val="20"/>
          <w:szCs w:val="20"/>
          <w14:ligatures w14:val="none"/>
        </w:rPr>
        <w:t>Link: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 </w:t>
      </w:r>
      <w:r w:rsidR="00E55301" w:rsidRPr="00E55301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https://www.quectel.com/product/lpwa-bg95-cat-m1-cat-nb2-egprs-series/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br/>
      </w:r>
      <w:r w:rsidRPr="00110295">
        <w:rPr>
          <w:rFonts w:ascii="Montserrat" w:eastAsia="Times New Roman" w:hAnsi="Montserrat" w:cs="Times New Roman"/>
          <w:b/>
          <w:bCs/>
          <w:color w:val="212529"/>
          <w:kern w:val="0"/>
          <w:sz w:val="20"/>
          <w:szCs w:val="20"/>
          <w14:ligatures w14:val="none"/>
        </w:rPr>
        <w:t>Description: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 </w:t>
      </w:r>
      <w:r w:rsidR="00E55301" w:rsidRPr="00E55301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An NB-IoT module enables low-power cellular connectivity for sensors and trackers that send small amounts of data over long periods. Quectel’s BG95 supports NB-IoT/LTE-M class connectivity (multi-mode LPWA) and includes integrated GNSS in the series for positioning use cases</w:t>
      </w:r>
      <w:r w:rsidR="00E55301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.</w:t>
      </w:r>
    </w:p>
    <w:p w14:paraId="60488F2E" w14:textId="10A4F575" w:rsidR="00480274" w:rsidRPr="00535EA9" w:rsidRDefault="00480274" w:rsidP="00480274">
      <w:pPr>
        <w:numPr>
          <w:ilvl w:val="0"/>
          <w:numId w:val="1"/>
        </w:numPr>
      </w:pPr>
      <w:r w:rsidRPr="00110295">
        <w:rPr>
          <w:rFonts w:ascii="Montserrat" w:eastAsia="Times New Roman" w:hAnsi="Montserrat" w:cs="Times New Roman"/>
          <w:b/>
          <w:bCs/>
          <w:color w:val="212529"/>
          <w:kern w:val="0"/>
          <w:sz w:val="20"/>
          <w:szCs w:val="20"/>
          <w14:ligatures w14:val="none"/>
        </w:rPr>
        <w:t>Product: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 </w:t>
      </w:r>
      <w:r w:rsidRPr="00E73D98">
        <w:t>Sigfox Device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br/>
      </w:r>
      <w:r w:rsidRPr="00110295">
        <w:rPr>
          <w:rFonts w:ascii="Montserrat" w:eastAsia="Times New Roman" w:hAnsi="Montserrat" w:cs="Times New Roman"/>
          <w:b/>
          <w:bCs/>
          <w:color w:val="212529"/>
          <w:kern w:val="0"/>
          <w:sz w:val="20"/>
          <w:szCs w:val="20"/>
          <w14:ligatures w14:val="none"/>
        </w:rPr>
        <w:t>Manufacturer: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 </w:t>
      </w:r>
      <w:r w:rsidRPr="00480274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WiSOL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br/>
      </w:r>
      <w:r w:rsidRPr="00110295">
        <w:rPr>
          <w:rFonts w:ascii="Montserrat" w:eastAsia="Times New Roman" w:hAnsi="Montserrat" w:cs="Times New Roman"/>
          <w:b/>
          <w:bCs/>
          <w:color w:val="212529"/>
          <w:kern w:val="0"/>
          <w:sz w:val="20"/>
          <w:szCs w:val="20"/>
          <w14:ligatures w14:val="none"/>
        </w:rPr>
        <w:t>Link: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 </w:t>
      </w:r>
      <w:r w:rsidRPr="00480274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https://partners.sigfox.com/products/sfm10r1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br/>
      </w:r>
      <w:r w:rsidRPr="00110295">
        <w:rPr>
          <w:rFonts w:ascii="Montserrat" w:eastAsia="Times New Roman" w:hAnsi="Montserrat" w:cs="Times New Roman"/>
          <w:b/>
          <w:bCs/>
          <w:color w:val="212529"/>
          <w:kern w:val="0"/>
          <w:sz w:val="20"/>
          <w:szCs w:val="20"/>
          <w14:ligatures w14:val="none"/>
        </w:rPr>
        <w:t>Description: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 </w:t>
      </w:r>
      <w:r w:rsidRPr="00480274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A Sigfox device/module is used for ultra-narrowband, very low-data-rate IoT messaging where battery life and coverage are prioritized over throughput. The WiSOL SFM10R1 is a miniaturized Sigfox-only module with an integrated MCU and RF transceiver, designed for compact IoT products.</w:t>
      </w:r>
    </w:p>
    <w:p w14:paraId="4888B0F0" w14:textId="6D93CE31" w:rsidR="009D09C6" w:rsidRPr="00535EA9" w:rsidRDefault="009D09C6" w:rsidP="009D09C6">
      <w:pPr>
        <w:numPr>
          <w:ilvl w:val="0"/>
          <w:numId w:val="1"/>
        </w:numPr>
      </w:pPr>
      <w:r w:rsidRPr="00110295">
        <w:rPr>
          <w:rFonts w:ascii="Montserrat" w:eastAsia="Times New Roman" w:hAnsi="Montserrat" w:cs="Times New Roman"/>
          <w:b/>
          <w:bCs/>
          <w:color w:val="212529"/>
          <w:kern w:val="0"/>
          <w:sz w:val="20"/>
          <w:szCs w:val="20"/>
          <w14:ligatures w14:val="none"/>
        </w:rPr>
        <w:lastRenderedPageBreak/>
        <w:t>Product: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 </w:t>
      </w:r>
      <w:r w:rsidRPr="00E73D98">
        <w:t>Bluetooth Low Energy (BLE) Beacon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br/>
      </w:r>
      <w:r w:rsidRPr="00110295">
        <w:rPr>
          <w:rFonts w:ascii="Montserrat" w:eastAsia="Times New Roman" w:hAnsi="Montserrat" w:cs="Times New Roman"/>
          <w:b/>
          <w:bCs/>
          <w:color w:val="212529"/>
          <w:kern w:val="0"/>
          <w:sz w:val="20"/>
          <w:szCs w:val="20"/>
          <w14:ligatures w14:val="none"/>
        </w:rPr>
        <w:t>Manufacturer: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 </w:t>
      </w:r>
      <w:r w:rsidR="00F30B3D" w:rsidRPr="00F30B3D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Kontakt.io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br/>
      </w:r>
      <w:r w:rsidRPr="00110295">
        <w:rPr>
          <w:rFonts w:ascii="Montserrat" w:eastAsia="Times New Roman" w:hAnsi="Montserrat" w:cs="Times New Roman"/>
          <w:b/>
          <w:bCs/>
          <w:color w:val="212529"/>
          <w:kern w:val="0"/>
          <w:sz w:val="20"/>
          <w:szCs w:val="20"/>
          <w14:ligatures w14:val="none"/>
        </w:rPr>
        <w:t>Link: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 </w:t>
      </w:r>
      <w:r w:rsidR="00FF6119" w:rsidRPr="00FF6119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https://store.kontakt.io/product/puck-beacon/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br/>
      </w:r>
      <w:r w:rsidRPr="00110295">
        <w:rPr>
          <w:rFonts w:ascii="Montserrat" w:eastAsia="Times New Roman" w:hAnsi="Montserrat" w:cs="Times New Roman"/>
          <w:b/>
          <w:bCs/>
          <w:color w:val="212529"/>
          <w:kern w:val="0"/>
          <w:sz w:val="20"/>
          <w:szCs w:val="20"/>
          <w14:ligatures w14:val="none"/>
        </w:rPr>
        <w:t>Description: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 </w:t>
      </w:r>
      <w:r w:rsidR="00FF6119" w:rsidRPr="00FF6119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A BLE beacon broadcasts Bluetooth Low Energy signals so phones/gateways can detect proximity, trigger location-based actions, or support asset tracking and wayfinding. Kontakt.io’s Puck Beacon supports BLE 5.0 and is designed for practical deployment with configurable transmit power and typical beacon range behavior.</w:t>
      </w:r>
    </w:p>
    <w:p w14:paraId="0E6742CE" w14:textId="6C3242C9" w:rsidR="00FF6119" w:rsidRPr="00535EA9" w:rsidRDefault="00FF6119" w:rsidP="00FF6119">
      <w:pPr>
        <w:numPr>
          <w:ilvl w:val="0"/>
          <w:numId w:val="1"/>
        </w:numPr>
      </w:pPr>
      <w:r w:rsidRPr="00110295">
        <w:rPr>
          <w:rFonts w:ascii="Montserrat" w:eastAsia="Times New Roman" w:hAnsi="Montserrat" w:cs="Times New Roman"/>
          <w:b/>
          <w:bCs/>
          <w:color w:val="212529"/>
          <w:kern w:val="0"/>
          <w:sz w:val="20"/>
          <w:szCs w:val="20"/>
          <w14:ligatures w14:val="none"/>
        </w:rPr>
        <w:t>Product: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 </w:t>
      </w:r>
      <w:r w:rsidRPr="00E73D98">
        <w:t>Ultra-Wideband (UWB) Transceiver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br/>
      </w:r>
      <w:r w:rsidRPr="00110295">
        <w:rPr>
          <w:rFonts w:ascii="Montserrat" w:eastAsia="Times New Roman" w:hAnsi="Montserrat" w:cs="Times New Roman"/>
          <w:b/>
          <w:bCs/>
          <w:color w:val="212529"/>
          <w:kern w:val="0"/>
          <w:sz w:val="20"/>
          <w:szCs w:val="20"/>
          <w14:ligatures w14:val="none"/>
        </w:rPr>
        <w:t>Manufacturer: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 </w:t>
      </w:r>
      <w:r w:rsidRPr="00FF6119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Qorvo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br/>
      </w:r>
      <w:r w:rsidRPr="00110295">
        <w:rPr>
          <w:rFonts w:ascii="Montserrat" w:eastAsia="Times New Roman" w:hAnsi="Montserrat" w:cs="Times New Roman"/>
          <w:b/>
          <w:bCs/>
          <w:color w:val="212529"/>
          <w:kern w:val="0"/>
          <w:sz w:val="20"/>
          <w:szCs w:val="20"/>
          <w14:ligatures w14:val="none"/>
        </w:rPr>
        <w:t>Link: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 </w:t>
      </w:r>
      <w:r w:rsidRPr="00FF6119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https://www.qorvo.com/products/p/DW3110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br/>
      </w:r>
      <w:r w:rsidRPr="00110295">
        <w:rPr>
          <w:rFonts w:ascii="Montserrat" w:eastAsia="Times New Roman" w:hAnsi="Montserrat" w:cs="Times New Roman"/>
          <w:b/>
          <w:bCs/>
          <w:color w:val="212529"/>
          <w:kern w:val="0"/>
          <w:sz w:val="20"/>
          <w:szCs w:val="20"/>
          <w14:ligatures w14:val="none"/>
        </w:rPr>
        <w:t>Description: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 </w:t>
      </w:r>
      <w:r w:rsidRPr="00FF6119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A UWB transceiver enables very precise ranging/positioning and secure device-to-device localization (e.g., access control, tracking, spatial awareness). Qorvo’s DW3110 is a fully integrated impulse-radio UWB transceiver based on IEEE 802.15.4z and includes enhanced security features</w:t>
      </w:r>
      <w:r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.</w:t>
      </w:r>
    </w:p>
    <w:p w14:paraId="66C0BA7E" w14:textId="0C281DCE" w:rsidR="00FF6119" w:rsidRPr="00535EA9" w:rsidRDefault="00FF6119" w:rsidP="00FF6119">
      <w:pPr>
        <w:numPr>
          <w:ilvl w:val="0"/>
          <w:numId w:val="1"/>
        </w:numPr>
      </w:pPr>
      <w:r w:rsidRPr="00110295">
        <w:rPr>
          <w:rFonts w:ascii="Montserrat" w:eastAsia="Times New Roman" w:hAnsi="Montserrat" w:cs="Times New Roman"/>
          <w:b/>
          <w:bCs/>
          <w:color w:val="212529"/>
          <w:kern w:val="0"/>
          <w:sz w:val="20"/>
          <w:szCs w:val="20"/>
          <w14:ligatures w14:val="none"/>
        </w:rPr>
        <w:t>Product: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 </w:t>
      </w:r>
      <w:r>
        <w:t>Wi-fi 6E Access Point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br/>
      </w:r>
      <w:r w:rsidRPr="00110295">
        <w:rPr>
          <w:rFonts w:ascii="Montserrat" w:eastAsia="Times New Roman" w:hAnsi="Montserrat" w:cs="Times New Roman"/>
          <w:b/>
          <w:bCs/>
          <w:color w:val="212529"/>
          <w:kern w:val="0"/>
          <w:sz w:val="20"/>
          <w:szCs w:val="20"/>
          <w14:ligatures w14:val="none"/>
        </w:rPr>
        <w:t>Manufacturer: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 </w:t>
      </w:r>
      <w:r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Cisco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br/>
      </w:r>
      <w:r w:rsidRPr="00110295">
        <w:rPr>
          <w:rFonts w:ascii="Montserrat" w:eastAsia="Times New Roman" w:hAnsi="Montserrat" w:cs="Times New Roman"/>
          <w:b/>
          <w:bCs/>
          <w:color w:val="212529"/>
          <w:kern w:val="0"/>
          <w:sz w:val="20"/>
          <w:szCs w:val="20"/>
          <w14:ligatures w14:val="none"/>
        </w:rPr>
        <w:t>Link: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 </w:t>
      </w:r>
      <w:r w:rsidRPr="00FF6119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https://www.cisco.com/c/en/us/products/collateral/wireless/catalyst-9100ax-access-points/nb-06-cat9136-access-point-ds-cte-en.html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br/>
      </w:r>
      <w:r w:rsidRPr="00110295">
        <w:rPr>
          <w:rFonts w:ascii="Montserrat" w:eastAsia="Times New Roman" w:hAnsi="Montserrat" w:cs="Times New Roman"/>
          <w:b/>
          <w:bCs/>
          <w:color w:val="212529"/>
          <w:kern w:val="0"/>
          <w:sz w:val="20"/>
          <w:szCs w:val="20"/>
          <w14:ligatures w14:val="none"/>
        </w:rPr>
        <w:t>Description: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 </w:t>
      </w:r>
      <w:r w:rsidRPr="00FF6119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A Wi-Fi 6E access point provides enterprise wireless networking and adds 6 GHz spectrum support to reduce interference and increase capacity/throughput. Cisco’s Catalyst 9136 Series is Wi-Fi 6E–compliant and is positioned for high-density, high-performance deployments</w:t>
      </w:r>
      <w:r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.</w:t>
      </w:r>
    </w:p>
    <w:p w14:paraId="06432988" w14:textId="0CB8C0EC" w:rsidR="00FF6119" w:rsidRPr="00535EA9" w:rsidRDefault="00FF6119" w:rsidP="00FF6119">
      <w:pPr>
        <w:numPr>
          <w:ilvl w:val="0"/>
          <w:numId w:val="1"/>
        </w:numPr>
      </w:pPr>
      <w:r w:rsidRPr="00110295">
        <w:rPr>
          <w:rFonts w:ascii="Montserrat" w:eastAsia="Times New Roman" w:hAnsi="Montserrat" w:cs="Times New Roman"/>
          <w:b/>
          <w:bCs/>
          <w:color w:val="212529"/>
          <w:kern w:val="0"/>
          <w:sz w:val="20"/>
          <w:szCs w:val="20"/>
          <w14:ligatures w14:val="none"/>
        </w:rPr>
        <w:t>Product: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 </w:t>
      </w:r>
      <w:r>
        <w:t>5G IoT Module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br/>
      </w:r>
      <w:r w:rsidRPr="00110295">
        <w:rPr>
          <w:rFonts w:ascii="Montserrat" w:eastAsia="Times New Roman" w:hAnsi="Montserrat" w:cs="Times New Roman"/>
          <w:b/>
          <w:bCs/>
          <w:color w:val="212529"/>
          <w:kern w:val="0"/>
          <w:sz w:val="20"/>
          <w:szCs w:val="20"/>
          <w14:ligatures w14:val="none"/>
        </w:rPr>
        <w:t>Manufacturer: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 </w:t>
      </w:r>
      <w:r w:rsidRPr="00FF6119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Quectel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br/>
      </w:r>
      <w:r w:rsidRPr="00110295">
        <w:rPr>
          <w:rFonts w:ascii="Montserrat" w:eastAsia="Times New Roman" w:hAnsi="Montserrat" w:cs="Times New Roman"/>
          <w:b/>
          <w:bCs/>
          <w:color w:val="212529"/>
          <w:kern w:val="0"/>
          <w:sz w:val="20"/>
          <w:szCs w:val="20"/>
          <w14:ligatures w14:val="none"/>
        </w:rPr>
        <w:t>Link: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 </w:t>
      </w:r>
      <w:r w:rsidRPr="00FF6119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https://www.quectel.com/news-and-pr/quectel-continues-to-lead-the-field-in-5g-technology-as-its-5g-sub-6ghz-module-becomes-available-for-mass-deployment/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br/>
      </w:r>
      <w:r w:rsidRPr="00110295">
        <w:rPr>
          <w:rFonts w:ascii="Montserrat" w:eastAsia="Times New Roman" w:hAnsi="Montserrat" w:cs="Times New Roman"/>
          <w:b/>
          <w:bCs/>
          <w:color w:val="212529"/>
          <w:kern w:val="0"/>
          <w:sz w:val="20"/>
          <w:szCs w:val="20"/>
          <w14:ligatures w14:val="none"/>
        </w:rPr>
        <w:t>Description:</w:t>
      </w:r>
      <w:r w:rsidRPr="00110295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 </w:t>
      </w:r>
      <w:r w:rsidRPr="00FF6119">
        <w:rPr>
          <w:rFonts w:ascii="Montserrat" w:eastAsia="Times New Roman" w:hAnsi="Montserrat" w:cs="Times New Roman"/>
          <w:color w:val="212529"/>
          <w:kern w:val="0"/>
          <w:sz w:val="20"/>
          <w:szCs w:val="20"/>
          <w14:ligatures w14:val="none"/>
        </w:rPr>
        <w:t>A 5G IoT module provides cellular broadband connectivity (higher throughput and lower latency than LPWA options) for routers, gateways, industrial devices, and advanced IoT endpoints. Quectel’s RG500Q series supports 5G sub-6 GHz operation (NSA/SA modes) and is designed in an LGA form factor for embedded integration.</w:t>
      </w:r>
    </w:p>
    <w:p w14:paraId="3AE9F1D2" w14:textId="77777777" w:rsidR="00535EA9" w:rsidRPr="00110295" w:rsidRDefault="00535EA9" w:rsidP="00FF6119">
      <w:pPr>
        <w:ind w:left="720"/>
      </w:pPr>
    </w:p>
    <w:p w14:paraId="328CC5FA" w14:textId="77777777" w:rsidR="00867DAA" w:rsidRDefault="00867DAA"/>
    <w:sectPr w:rsidR="00867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F1420"/>
    <w:multiLevelType w:val="multilevel"/>
    <w:tmpl w:val="9496B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CB1882"/>
    <w:multiLevelType w:val="multilevel"/>
    <w:tmpl w:val="E388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D1F0E32"/>
    <w:multiLevelType w:val="multilevel"/>
    <w:tmpl w:val="9AE03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8816553">
    <w:abstractNumId w:val="0"/>
  </w:num>
  <w:num w:numId="2" w16cid:durableId="1996907419">
    <w:abstractNumId w:val="2"/>
  </w:num>
  <w:num w:numId="3" w16cid:durableId="1058825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D98"/>
    <w:rsid w:val="000B37C4"/>
    <w:rsid w:val="00110295"/>
    <w:rsid w:val="00151E34"/>
    <w:rsid w:val="00480274"/>
    <w:rsid w:val="00523E7B"/>
    <w:rsid w:val="00535EA9"/>
    <w:rsid w:val="005D36DE"/>
    <w:rsid w:val="00774104"/>
    <w:rsid w:val="00867DAA"/>
    <w:rsid w:val="00961CAE"/>
    <w:rsid w:val="009D09C6"/>
    <w:rsid w:val="00C11E6B"/>
    <w:rsid w:val="00C66C67"/>
    <w:rsid w:val="00E55301"/>
    <w:rsid w:val="00E73D98"/>
    <w:rsid w:val="00F169EB"/>
    <w:rsid w:val="00F30B3D"/>
    <w:rsid w:val="00FE5713"/>
    <w:rsid w:val="00FF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A656F"/>
  <w15:chartTrackingRefBased/>
  <w15:docId w15:val="{537AF51F-2E21-4353-8387-0B7389B0F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D9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73D98"/>
    <w:rPr>
      <w:b/>
      <w:bCs/>
    </w:rPr>
  </w:style>
  <w:style w:type="character" w:styleId="Hyperlink">
    <w:name w:val="Hyperlink"/>
    <w:basedOn w:val="DefaultParagraphFont"/>
    <w:uiPriority w:val="99"/>
    <w:unhideWhenUsed/>
    <w:rsid w:val="00523E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E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oodle.savonia.fi/mod/assign/view.php?id=57209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604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T Dinh</dc:creator>
  <cp:keywords/>
  <dc:description/>
  <cp:lastModifiedBy>Trang T Dinh</cp:lastModifiedBy>
  <cp:revision>11</cp:revision>
  <dcterms:created xsi:type="dcterms:W3CDTF">2026-02-04T11:14:00Z</dcterms:created>
  <dcterms:modified xsi:type="dcterms:W3CDTF">2026-02-04T12:22:00Z</dcterms:modified>
</cp:coreProperties>
</file>