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22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"/>
        <w:gridCol w:w="7088"/>
        <w:gridCol w:w="6946"/>
      </w:tblGrid>
      <w:tr w:rsidR="00FB6546" w:rsidTr="00052439">
        <w:trPr>
          <w:trHeight w:val="77"/>
        </w:trPr>
        <w:tc>
          <w:tcPr>
            <w:tcW w:w="50" w:type="pct"/>
            <w:vMerge w:val="restart"/>
            <w:tcBorders>
              <w:right w:val="single" w:sz="4" w:space="0" w:color="A6A6A6" w:themeColor="background1" w:themeShade="A6"/>
            </w:tcBorders>
          </w:tcPr>
          <w:p w:rsidR="00FB6546" w:rsidRPr="00FB6546" w:rsidRDefault="00FB6546" w:rsidP="00246456">
            <w:pPr>
              <w:spacing w:after="60" w:line="240" w:lineRule="auto"/>
              <w:ind w:left="113"/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2AB6B8"/>
              <w:left w:val="single" w:sz="4" w:space="0" w:color="A6A6A6" w:themeColor="background1" w:themeShade="A6"/>
              <w:bottom w:val="single" w:sz="4" w:space="0" w:color="2AB6B8"/>
              <w:right w:val="single" w:sz="4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FB6546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</w:pPr>
            <w:bookmarkStart w:id="0" w:name="_GoBack"/>
            <w:bookmarkEnd w:id="0"/>
            <w:r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  <w:t>Financial</w:t>
            </w:r>
          </w:p>
        </w:tc>
        <w:tc>
          <w:tcPr>
            <w:tcW w:w="2450" w:type="pct"/>
            <w:tcBorders>
              <w:top w:val="single" w:sz="4" w:space="0" w:color="2AB6B8"/>
              <w:left w:val="single" w:sz="4" w:space="0" w:color="2AB6B8"/>
              <w:bottom w:val="single" w:sz="4" w:space="0" w:color="2AB6B8"/>
              <w:right w:val="single" w:sz="4" w:space="0" w:color="2AB6B8"/>
            </w:tcBorders>
            <w:shd w:val="clear" w:color="auto" w:fill="2AB6B8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FB6546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</w:pPr>
            <w:r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  <w:t>Process</w:t>
            </w:r>
          </w:p>
        </w:tc>
      </w:tr>
      <w:tr w:rsidR="00FB6546" w:rsidTr="00052439">
        <w:trPr>
          <w:trHeight w:val="283"/>
        </w:trPr>
        <w:tc>
          <w:tcPr>
            <w:tcW w:w="50" w:type="pct"/>
            <w:vMerge/>
            <w:tcBorders>
              <w:right w:val="single" w:sz="4" w:space="0" w:color="A6A6A6" w:themeColor="background1" w:themeShade="A6"/>
            </w:tcBorders>
          </w:tcPr>
          <w:p w:rsidR="00FB6546" w:rsidRPr="00246456" w:rsidRDefault="00FB6546" w:rsidP="00246456">
            <w:pPr>
              <w:spacing w:after="60" w:line="240" w:lineRule="auto"/>
              <w:ind w:left="113"/>
              <w:rPr>
                <w:rFonts w:ascii="Roboto Light" w:hAnsi="Roboto Light"/>
                <w:b/>
                <w:spacing w:val="4"/>
                <w:sz w:val="28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2AB6B8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502CBC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i/>
                <w:color w:val="7F7F7F" w:themeColor="text1" w:themeTint="80"/>
                <w:spacing w:val="4"/>
              </w:rPr>
            </w:pPr>
            <w:r w:rsidRPr="00502CBC">
              <w:rPr>
                <w:rFonts w:ascii="Roboto Light" w:hAnsi="Roboto Light"/>
                <w:i/>
                <w:color w:val="A6A6A6" w:themeColor="background1" w:themeShade="A6"/>
                <w:sz w:val="20"/>
                <w:shd w:val="clear" w:color="auto" w:fill="FFFFFF"/>
              </w:rPr>
              <w:t>Financial Performance or Stewardship of financial resources.</w:t>
            </w:r>
          </w:p>
        </w:tc>
        <w:tc>
          <w:tcPr>
            <w:tcW w:w="2450" w:type="pct"/>
            <w:tcBorders>
              <w:top w:val="single" w:sz="4" w:space="0" w:color="2AB6B8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502CBC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i/>
                <w:color w:val="7F7F7F" w:themeColor="text1" w:themeTint="80"/>
                <w:spacing w:val="4"/>
                <w:sz w:val="28"/>
                <w:szCs w:val="24"/>
              </w:rPr>
            </w:pPr>
            <w:r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Q</w:t>
            </w:r>
            <w:r w:rsidRP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uality or efficiency perspectives connected to key business processes</w:t>
            </w:r>
            <w:r w:rsidRP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.</w:t>
            </w:r>
          </w:p>
        </w:tc>
      </w:tr>
      <w:tr w:rsidR="00246456" w:rsidTr="00052439">
        <w:trPr>
          <w:trHeight w:val="2714"/>
        </w:trPr>
        <w:tc>
          <w:tcPr>
            <w:tcW w:w="50" w:type="pct"/>
            <w:tcBorders>
              <w:right w:val="single" w:sz="4" w:space="0" w:color="A6A6A6" w:themeColor="background1" w:themeShade="A6"/>
            </w:tcBorders>
          </w:tcPr>
          <w:p w:rsidR="00246456" w:rsidRPr="00246456" w:rsidRDefault="00246456" w:rsidP="00246456">
            <w:pPr>
              <w:spacing w:after="0" w:line="240" w:lineRule="auto"/>
              <w:rPr>
                <w:rFonts w:ascii="Roboto Light" w:hAnsi="Roboto Light" w:cs="Arial"/>
                <w:spacing w:val="4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E34619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46456" w:rsidRPr="00FB6546" w:rsidRDefault="00246456" w:rsidP="002464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89"/>
              <w:rPr>
                <w:rFonts w:ascii="Roboto Light" w:hAnsi="Roboto Light" w:cs="Arial"/>
                <w:spacing w:val="4"/>
                <w:sz w:val="24"/>
                <w:szCs w:val="24"/>
              </w:rPr>
            </w:pPr>
          </w:p>
        </w:tc>
        <w:tc>
          <w:tcPr>
            <w:tcW w:w="24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E34619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46456" w:rsidRPr="00FB6546" w:rsidRDefault="00246456" w:rsidP="002464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98"/>
              <w:rPr>
                <w:rFonts w:ascii="Roboto Light" w:hAnsi="Roboto Light" w:cs="Arial"/>
                <w:spacing w:val="4"/>
                <w:sz w:val="24"/>
                <w:szCs w:val="24"/>
              </w:rPr>
            </w:pPr>
          </w:p>
        </w:tc>
      </w:tr>
      <w:tr w:rsidR="00FB6546" w:rsidTr="00052439">
        <w:trPr>
          <w:trHeight w:val="20"/>
        </w:trPr>
        <w:tc>
          <w:tcPr>
            <w:tcW w:w="50" w:type="pct"/>
            <w:vMerge w:val="restart"/>
            <w:tcBorders>
              <w:right w:val="single" w:sz="4" w:space="0" w:color="A6A6A6" w:themeColor="background1" w:themeShade="A6"/>
            </w:tcBorders>
          </w:tcPr>
          <w:p w:rsidR="00FB6546" w:rsidRPr="00246456" w:rsidRDefault="00FB6546" w:rsidP="00246456">
            <w:pPr>
              <w:spacing w:after="60" w:line="240" w:lineRule="auto"/>
              <w:ind w:left="113"/>
              <w:rPr>
                <w:rFonts w:ascii="Roboto Light" w:hAnsi="Roboto Light"/>
                <w:b/>
                <w:spacing w:val="4"/>
                <w:sz w:val="28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E34619"/>
              <w:left w:val="single" w:sz="4" w:space="0" w:color="A6A6A6" w:themeColor="background1" w:themeShade="A6"/>
              <w:bottom w:val="single" w:sz="4" w:space="0" w:color="E34619"/>
              <w:right w:val="single" w:sz="4" w:space="0" w:color="E34619"/>
            </w:tcBorders>
            <w:shd w:val="clear" w:color="auto" w:fill="E34619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FB6546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</w:pPr>
            <w:r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  <w:t>Customers &amp; Stakeholders</w:t>
            </w:r>
          </w:p>
        </w:tc>
        <w:tc>
          <w:tcPr>
            <w:tcW w:w="2450" w:type="pct"/>
            <w:tcBorders>
              <w:top w:val="single" w:sz="4" w:space="0" w:color="E34619"/>
              <w:left w:val="single" w:sz="4" w:space="0" w:color="E34619"/>
              <w:bottom w:val="single" w:sz="4" w:space="0" w:color="E34619"/>
              <w:right w:val="single" w:sz="4" w:space="0" w:color="E34619"/>
            </w:tcBorders>
            <w:shd w:val="clear" w:color="auto" w:fill="E34619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FB6546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i/>
                <w:color w:val="FFFFFF" w:themeColor="background1"/>
                <w:spacing w:val="4"/>
                <w:sz w:val="20"/>
                <w:szCs w:val="24"/>
              </w:rPr>
            </w:pPr>
            <w:r>
              <w:rPr>
                <w:rFonts w:ascii="Roboto Light" w:hAnsi="Roboto Light"/>
                <w:b/>
                <w:color w:val="FFFFFF" w:themeColor="background1"/>
                <w:spacing w:val="4"/>
                <w:sz w:val="28"/>
                <w:szCs w:val="24"/>
              </w:rPr>
              <w:t>Innovation &amp; Learning</w:t>
            </w:r>
          </w:p>
        </w:tc>
      </w:tr>
      <w:tr w:rsidR="00FB6546" w:rsidTr="00052439">
        <w:trPr>
          <w:trHeight w:val="283"/>
        </w:trPr>
        <w:tc>
          <w:tcPr>
            <w:tcW w:w="50" w:type="pct"/>
            <w:vMerge/>
            <w:tcBorders>
              <w:right w:val="single" w:sz="4" w:space="0" w:color="A6A6A6" w:themeColor="background1" w:themeShade="A6"/>
            </w:tcBorders>
          </w:tcPr>
          <w:p w:rsidR="00FB6546" w:rsidRPr="00246456" w:rsidRDefault="00FB6546" w:rsidP="00246456">
            <w:pPr>
              <w:spacing w:after="60" w:line="240" w:lineRule="auto"/>
              <w:ind w:left="113"/>
              <w:rPr>
                <w:rFonts w:ascii="Roboto Light" w:hAnsi="Roboto Light"/>
                <w:b/>
                <w:spacing w:val="4"/>
                <w:sz w:val="28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E3461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502CBC" w:rsidRDefault="00502CBC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i/>
                <w:color w:val="7F7F7F" w:themeColor="text1" w:themeTint="80"/>
                <w:spacing w:val="4"/>
                <w:sz w:val="20"/>
                <w:szCs w:val="20"/>
              </w:rPr>
            </w:pPr>
            <w:r>
              <w:rPr>
                <w:rFonts w:ascii="Roboto Light" w:hAnsi="Roboto Light"/>
                <w:i/>
                <w:color w:val="A6A6A6" w:themeColor="background1" w:themeShade="A6"/>
                <w:sz w:val="20"/>
                <w:szCs w:val="20"/>
                <w:shd w:val="clear" w:color="auto" w:fill="FFFFFF"/>
              </w:rPr>
              <w:t>T</w:t>
            </w:r>
            <w:r w:rsidRP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0"/>
                <w:shd w:val="clear" w:color="auto" w:fill="FFFFFF"/>
              </w:rPr>
              <w:t>he perspective of customers or stakeholders.</w:t>
            </w:r>
          </w:p>
        </w:tc>
        <w:tc>
          <w:tcPr>
            <w:tcW w:w="2450" w:type="pct"/>
            <w:tcBorders>
              <w:top w:val="single" w:sz="4" w:space="0" w:color="E3461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FB6546" w:rsidRPr="00502CBC" w:rsidRDefault="00052439" w:rsidP="00FB6546">
            <w:pPr>
              <w:spacing w:after="0" w:line="240" w:lineRule="auto"/>
              <w:ind w:left="113"/>
              <w:rPr>
                <w:rFonts w:ascii="Roboto Light" w:hAnsi="Roboto Light"/>
                <w:b/>
                <w:i/>
                <w:color w:val="7F7F7F" w:themeColor="text1" w:themeTint="80"/>
                <w:spacing w:val="4"/>
                <w:sz w:val="28"/>
                <w:szCs w:val="24"/>
              </w:rPr>
            </w:pPr>
            <w:r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C</w:t>
            </w:r>
            <w:r w:rsid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hange</w:t>
            </w:r>
            <w:r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 xml:space="preserve"> and improvement</w:t>
            </w:r>
            <w:r w:rsid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 xml:space="preserve">, </w:t>
            </w:r>
            <w:r w:rsidR="00502CBC" w:rsidRP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infrastructure, technological and cultura</w:t>
            </w:r>
            <w:r w:rsidR="00502CBC"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l</w:t>
            </w:r>
            <w:r>
              <w:rPr>
                <w:rFonts w:ascii="Roboto Light" w:hAnsi="Roboto Light"/>
                <w:i/>
                <w:color w:val="A6A6A6" w:themeColor="background1" w:themeShade="A6"/>
                <w:sz w:val="20"/>
                <w:szCs w:val="21"/>
                <w:shd w:val="clear" w:color="auto" w:fill="FFFFFF"/>
              </w:rPr>
              <w:t>.</w:t>
            </w:r>
          </w:p>
        </w:tc>
      </w:tr>
      <w:tr w:rsidR="00246456" w:rsidTr="00052439">
        <w:trPr>
          <w:trHeight w:val="2841"/>
        </w:trPr>
        <w:tc>
          <w:tcPr>
            <w:tcW w:w="50" w:type="pct"/>
            <w:tcBorders>
              <w:right w:val="single" w:sz="4" w:space="0" w:color="A6A6A6" w:themeColor="background1" w:themeShade="A6"/>
            </w:tcBorders>
          </w:tcPr>
          <w:p w:rsidR="00246456" w:rsidRPr="00246456" w:rsidRDefault="00246456" w:rsidP="00246456">
            <w:pPr>
              <w:spacing w:after="0" w:line="240" w:lineRule="auto"/>
              <w:rPr>
                <w:rFonts w:ascii="Roboto Light" w:hAnsi="Roboto Light" w:cs="Arial"/>
                <w:spacing w:val="4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46456" w:rsidRPr="00FB6546" w:rsidRDefault="00246456" w:rsidP="002464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89"/>
              <w:rPr>
                <w:rFonts w:ascii="Roboto Light" w:hAnsi="Roboto Light" w:cs="Arial"/>
                <w:spacing w:val="4"/>
                <w:sz w:val="24"/>
                <w:szCs w:val="24"/>
              </w:rPr>
            </w:pPr>
          </w:p>
        </w:tc>
        <w:tc>
          <w:tcPr>
            <w:tcW w:w="24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46456" w:rsidRPr="00FB6546" w:rsidRDefault="00246456" w:rsidP="002464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98"/>
              <w:rPr>
                <w:rFonts w:ascii="Roboto Light" w:hAnsi="Roboto Light" w:cs="Arial"/>
                <w:spacing w:val="4"/>
                <w:sz w:val="24"/>
                <w:szCs w:val="24"/>
              </w:rPr>
            </w:pPr>
          </w:p>
        </w:tc>
      </w:tr>
    </w:tbl>
    <w:p w:rsidR="006D5F35" w:rsidRDefault="006D5F35" w:rsidP="00CF43C4">
      <w:pPr>
        <w:spacing w:after="0"/>
        <w:rPr>
          <w:rFonts w:ascii="Adelle" w:hAnsi="Adelle"/>
          <w:spacing w:val="4"/>
          <w:sz w:val="28"/>
          <w:szCs w:val="21"/>
        </w:rPr>
      </w:pPr>
    </w:p>
    <w:sectPr w:rsidR="006D5F35" w:rsidSect="00CF43C4">
      <w:headerReference w:type="default" r:id="rId7"/>
      <w:footerReference w:type="default" r:id="rId8"/>
      <w:pgSz w:w="16838" w:h="11906" w:orient="landscape"/>
      <w:pgMar w:top="1560" w:right="1985" w:bottom="993" w:left="1276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EB6" w:rsidRDefault="007C0EB6">
      <w:pPr>
        <w:spacing w:after="0" w:line="240" w:lineRule="auto"/>
      </w:pPr>
      <w:r>
        <w:separator/>
      </w:r>
    </w:p>
  </w:endnote>
  <w:endnote w:type="continuationSeparator" w:id="0">
    <w:p w:rsidR="007C0EB6" w:rsidRDefault="007C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elle">
    <w:altName w:val="FS Elliot Heavy"/>
    <w:charset w:val="00"/>
    <w:family w:val="auto"/>
    <w:pitch w:val="variable"/>
    <w:sig w:usb0="80000087" w:usb1="0000004B" w:usb2="00000000" w:usb3="00000000" w:csb0="00000083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456" w:rsidRDefault="000E7D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BDDFAD" wp14:editId="7B3ADFB6">
              <wp:simplePos x="0" y="0"/>
              <wp:positionH relativeFrom="page">
                <wp:align>left</wp:align>
              </wp:positionH>
              <wp:positionV relativeFrom="paragraph">
                <wp:posOffset>-196215</wp:posOffset>
              </wp:positionV>
              <wp:extent cx="10702925" cy="800100"/>
              <wp:effectExtent l="0" t="0" r="3175" b="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2925" cy="800100"/>
                      </a:xfrm>
                      <a:prstGeom prst="rect">
                        <a:avLst/>
                      </a:prstGeom>
                      <a:solidFill>
                        <a:srgbClr val="2AB6B8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246456" w:rsidRDefault="00246456" w:rsidP="00246456">
                          <w:pPr>
                            <w:spacing w:before="360" w:after="0"/>
                            <w:ind w:left="720"/>
                            <w:rPr>
                              <w:rFonts w:ascii="Adelle" w:hAnsi="Adelle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DDFAD" id="Rectangle 1" o:spid="_x0000_s1026" style="position:absolute;margin-left:0;margin-top:-15.45pt;width:842.75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y88wEAAMsDAAAOAAAAZHJzL2Uyb0RvYy54bWysU8Fu2zAMvQ/YPwi6L3aMtE2DOEXboMOA&#10;YiuW7QNoWY4FyJJGKbGzrx8lu2m23YZdZFGkHvmentd3Q6fZUaJX1pR8Pss5k0bYWpl9yb9/e/qw&#10;5MwHMDVoa2TJT9Lzu837d+verWRhW6triYxAjF/1ruRtCG6VZV60sgM/s04aSjYWOwgU4j6rEXpC&#10;73RW5Pl11lusHVohvafT7Zjkm4TfNFKEL03jZWC65DRbSCumtYprtlnDao/gWiWmMeAfpuhAGWp6&#10;htpCAHZA9RdUpwRab5swE7bLbNMoIRMHYjPP/2Cza8HJxIXE8e4sk/9/sOLz8QWZqktecGagoyf6&#10;SqKB2WvJ5lGe3vkVVe3cC06Rp23kOjTYxS+xYEOS9HSWVA6BCTqc5zd5cVtccSYoucyJZBI9e7vu&#10;0IeP0nYsbkqO1D5JCcdnH6gllb6WxG7ealU/Ka1TgPvqUSM7Ar1vcf9w/bCMM9OV38q0YQLIXY2G&#10;EdvYiECVI/YWfDtipGsThDaEFOmPhOMuDNUwqVDZ+kTSkfdp6NbiT8568lHJ/Y8DoORMfzL0ULfz&#10;xSIaLwWLq5uCArzMVJcZMIKgSi4CcjYGj2G0K/nFQXg2OydI1qSQsfeHYBuVVIrjjTNNU5NjkhKT&#10;u6MlL+NU9fYPbn4BAAD//wMAUEsDBBQABgAIAAAAIQDHqeCh3gAAAAgBAAAPAAAAZHJzL2Rvd25y&#10;ZXYueG1sTI/NTsMwEITvSLyDtUjcWqdAqjbEqRBSJA5U0AZx3sabHxGvI9ttw9vXPcFxNKOZb/LN&#10;ZAZxIud7ywoW8wQEcW11z62Cr6qcrUD4gKxxsEwKfsnDpri9yTHT9sw7Ou1DK2IJ+wwVdCGMmZS+&#10;7sign9uROHqNdQZDlK6V2uE5lptBPiTJUhrsOS50ONJrR/XP/mjiyGfZPFU9Nm77vevf3duHr0qp&#10;1P3d9PIMItAU/sJwxY/oUESmgz2y9mJQEI8EBbPHZA3iai9XaQrioGCdLkAWufx/oLgAAAD//wMA&#10;UEsBAi0AFAAGAAgAAAAhALaDOJL+AAAA4QEAABMAAAAAAAAAAAAAAAAAAAAAAFtDb250ZW50X1R5&#10;cGVzXS54bWxQSwECLQAUAAYACAAAACEAOP0h/9YAAACUAQAACwAAAAAAAAAAAAAAAAAvAQAAX3Jl&#10;bHMvLnJlbHNQSwECLQAUAAYACAAAACEA7tm8vPMBAADLAwAADgAAAAAAAAAAAAAAAAAuAgAAZHJz&#10;L2Uyb0RvYy54bWxQSwECLQAUAAYACAAAACEAx6ngod4AAAAIAQAADwAAAAAAAAAAAAAAAABNBAAA&#10;ZHJzL2Rvd25yZXYueG1sUEsFBgAAAAAEAAQA8wAAAFgFAAAAAA==&#10;" fillcolor="#2ab6b8" stroked="f">
              <v:textbox>
                <w:txbxContent>
                  <w:p w:rsidR="00246456" w:rsidRDefault="00246456" w:rsidP="00246456">
                    <w:pPr>
                      <w:spacing w:before="360" w:after="0"/>
                      <w:ind w:left="720"/>
                      <w:rPr>
                        <w:rFonts w:ascii="Adelle" w:hAnsi="Adelle"/>
                        <w:sz w:val="32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246456">
      <w:rPr>
        <w:noProof/>
      </w:rPr>
      <w:drawing>
        <wp:anchor distT="0" distB="0" distL="114300" distR="114300" simplePos="0" relativeHeight="251660288" behindDoc="0" locked="0" layoutInCell="1" allowOverlap="1" wp14:anchorId="0D1173EB" wp14:editId="7198C7A6">
          <wp:simplePos x="0" y="0"/>
          <wp:positionH relativeFrom="margin">
            <wp:posOffset>7797800</wp:posOffset>
          </wp:positionH>
          <wp:positionV relativeFrom="paragraph">
            <wp:posOffset>-28575</wp:posOffset>
          </wp:positionV>
          <wp:extent cx="1891665" cy="494030"/>
          <wp:effectExtent l="0" t="0" r="0" b="1270"/>
          <wp:wrapNone/>
          <wp:docPr id="8" name="Picture 16" descr="C:\Users\Jennifer.Shetty\AppData\Local\Microsoft\Windows\INetCache\Content.Word\Ashorne-Logo-white-tints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1665" cy="49403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EB6" w:rsidRDefault="007C0E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C0EB6" w:rsidRDefault="007C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456" w:rsidRPr="00246456" w:rsidRDefault="00502CBC" w:rsidP="00246456">
    <w:pPr>
      <w:spacing w:after="0"/>
      <w:rPr>
        <w:rFonts w:ascii="Roboto Slab" w:hAnsi="Roboto Slab"/>
        <w:b/>
        <w:sz w:val="40"/>
        <w:szCs w:val="28"/>
      </w:rPr>
    </w:pPr>
    <w:r>
      <w:rPr>
        <w:rFonts w:ascii="Roboto Slab" w:hAnsi="Roboto Slab"/>
        <w:b/>
        <w:sz w:val="40"/>
        <w:szCs w:val="28"/>
      </w:rPr>
      <w:t>Balanced Business Scorecard</w:t>
    </w:r>
  </w:p>
  <w:p w:rsidR="00246456" w:rsidRPr="00246456" w:rsidRDefault="00246456" w:rsidP="00246456">
    <w:pPr>
      <w:spacing w:after="0"/>
      <w:rPr>
        <w:rFonts w:ascii="Roboto Slab" w:hAnsi="Roboto Slab"/>
        <w:i/>
        <w:sz w:val="28"/>
        <w:szCs w:val="24"/>
      </w:rPr>
    </w:pPr>
    <w:r w:rsidRPr="00246456">
      <w:rPr>
        <w:rFonts w:ascii="Roboto Slab" w:hAnsi="Roboto Slab" w:cs="Arial"/>
        <w:i/>
        <w:noProof/>
        <w:sz w:val="28"/>
        <w:szCs w:val="24"/>
      </w:rPr>
      <w:t xml:space="preserve">Use this table to record </w:t>
    </w:r>
    <w:r w:rsidR="00502CBC">
      <w:rPr>
        <w:rFonts w:ascii="Roboto Slab" w:hAnsi="Roboto Slab" w:cs="Arial"/>
        <w:i/>
        <w:noProof/>
        <w:sz w:val="28"/>
        <w:szCs w:val="24"/>
      </w:rPr>
      <w:t>project aims that align to business goals, using the 4 balanced perspectives.</w:t>
    </w:r>
  </w:p>
  <w:p w:rsidR="00246456" w:rsidRPr="00246456" w:rsidRDefault="00246456" w:rsidP="00246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7C5E"/>
    <w:multiLevelType w:val="hybridMultilevel"/>
    <w:tmpl w:val="4F8AC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13E0"/>
    <w:multiLevelType w:val="hybridMultilevel"/>
    <w:tmpl w:val="D018D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tzCyMDW0sDQwNjNT0lEKTi0uzszPAykwrgUAhL26aSwAAAA="/>
  </w:docVars>
  <w:rsids>
    <w:rsidRoot w:val="007C0EB6"/>
    <w:rsid w:val="00052439"/>
    <w:rsid w:val="000E7D0B"/>
    <w:rsid w:val="001405A6"/>
    <w:rsid w:val="00216068"/>
    <w:rsid w:val="00246456"/>
    <w:rsid w:val="00502CBC"/>
    <w:rsid w:val="0061063F"/>
    <w:rsid w:val="00673696"/>
    <w:rsid w:val="006D5F35"/>
    <w:rsid w:val="00733244"/>
    <w:rsid w:val="007C0EB6"/>
    <w:rsid w:val="008B05A5"/>
    <w:rsid w:val="00C72F36"/>
    <w:rsid w:val="00CF43C4"/>
    <w:rsid w:val="00EA6F5D"/>
    <w:rsid w:val="00F26ECE"/>
    <w:rsid w:val="00FB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C565D9"/>
  <w15:docId w15:val="{A68709AD-1548-4EA9-9CE3-48D62ED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Hayes</dc:creator>
  <dc:description/>
  <cp:lastModifiedBy>Matthew Hayes</cp:lastModifiedBy>
  <cp:revision>2</cp:revision>
  <dcterms:created xsi:type="dcterms:W3CDTF">2019-05-02T13:12:00Z</dcterms:created>
  <dcterms:modified xsi:type="dcterms:W3CDTF">2019-05-02T13:12:00Z</dcterms:modified>
</cp:coreProperties>
</file>