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4C9CA" w14:textId="3E5785C4" w:rsidR="004527D6" w:rsidRDefault="004527D6" w:rsidP="009F450E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EGFR- </w:t>
      </w:r>
      <w:r>
        <w:rPr>
          <w:rFonts w:ascii="Times New Roman" w:hAnsi="Times New Roman" w:cs="Times New Roman"/>
          <w:sz w:val="28"/>
          <w:szCs w:val="28"/>
        </w:rPr>
        <w:t>Fator de crescimento epidérmico = é uma proteína que controla a proliferação e sobrevivência celular</w:t>
      </w:r>
    </w:p>
    <w:p w14:paraId="3E0F0303" w14:textId="31CECD55" w:rsidR="00226BE4" w:rsidRDefault="00226BE4" w:rsidP="009F450E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(sua 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superexpressão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promove sua </w:t>
      </w:r>
      <w:proofErr w:type="spellStart"/>
      <w:r>
        <w:rPr>
          <w:rFonts w:ascii="Times New Roman" w:hAnsi="Times New Roman" w:cs="Times New Roman"/>
          <w:sz w:val="28"/>
          <w:szCs w:val="28"/>
        </w:rPr>
        <w:t>oncogenicidade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67AC622" w14:textId="77777777" w:rsidR="00EF00DA" w:rsidRDefault="00EF00DA" w:rsidP="00EF00DA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</w:p>
    <w:p w14:paraId="05286425" w14:textId="1207209C" w:rsidR="00EF00DA" w:rsidRPr="00EF00DA" w:rsidRDefault="003D1B8D" w:rsidP="00EF00DA">
      <w:pPr>
        <w:tabs>
          <w:tab w:val="num" w:pos="72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C7FB0">
        <w:rPr>
          <w:rFonts w:ascii="Times New Roman" w:hAnsi="Times New Roman" w:cs="Times New Roman"/>
          <w:b/>
          <w:bCs/>
          <w:sz w:val="32"/>
          <w:szCs w:val="32"/>
        </w:rPr>
        <w:t>Problema, justificativa e objetivo</w:t>
      </w:r>
      <w:r w:rsidR="00EF00DA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EF00D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9969550" w14:textId="77777777" w:rsidR="00EF00DA" w:rsidRPr="00EF00DA" w:rsidRDefault="00EF00DA" w:rsidP="00EF00DA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F00DA">
        <w:rPr>
          <w:rFonts w:ascii="Times New Roman" w:hAnsi="Times New Roman" w:cs="Times New Roman"/>
          <w:sz w:val="28"/>
          <w:szCs w:val="28"/>
        </w:rPr>
        <w:t>Os inibidores da proteína EGFR possuem resultados promissores quando usados no estágio inicial da terapia, mas a resistência a esses medicamentos acaba se desenvolvendo em torno de 1 ano e diminui sua eficácia.</w:t>
      </w:r>
    </w:p>
    <w:p w14:paraId="20EB0EE8" w14:textId="77777777" w:rsidR="00EF00DA" w:rsidRPr="00EF00DA" w:rsidRDefault="00EF00DA" w:rsidP="00EF00DA">
      <w:pPr>
        <w:pStyle w:val="PargrafodaLista"/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F00DA">
        <w:rPr>
          <w:rFonts w:ascii="Times New Roman" w:hAnsi="Times New Roman" w:cs="Times New Roman"/>
          <w:sz w:val="28"/>
          <w:szCs w:val="28"/>
        </w:rPr>
        <w:t>Foram registradas diferentes gerações de inibidores de EGFR com resposta e taxa de sobrevivência.</w:t>
      </w:r>
    </w:p>
    <w:p w14:paraId="74A7A309" w14:textId="77777777" w:rsidR="00EF00DA" w:rsidRPr="00EF00DA" w:rsidRDefault="00EF00DA" w:rsidP="00EF00DA">
      <w:pPr>
        <w:pStyle w:val="PargrafodaLista"/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F00DA">
        <w:rPr>
          <w:rFonts w:ascii="Times New Roman" w:hAnsi="Times New Roman" w:cs="Times New Roman"/>
          <w:sz w:val="28"/>
          <w:szCs w:val="28"/>
        </w:rPr>
        <w:t>Verificou-se que as mutações do EGFR podem ser divididas em 4 subgrupos de acordo com a sensibilidade do paciente ao medicamento.</w:t>
      </w:r>
    </w:p>
    <w:p w14:paraId="4CE2216A" w14:textId="57648E2C" w:rsidR="00EF00DA" w:rsidRPr="00EF00DA" w:rsidRDefault="00EF00DA" w:rsidP="00EF00DA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F00DA">
        <w:rPr>
          <w:rFonts w:ascii="Times New Roman" w:hAnsi="Times New Roman" w:cs="Times New Roman"/>
          <w:sz w:val="28"/>
          <w:szCs w:val="28"/>
        </w:rPr>
        <w:t xml:space="preserve">Assim, viram que isso, e também a </w:t>
      </w:r>
      <w:r>
        <w:rPr>
          <w:rFonts w:ascii="Times New Roman" w:hAnsi="Times New Roman" w:cs="Times New Roman"/>
          <w:sz w:val="28"/>
          <w:szCs w:val="28"/>
        </w:rPr>
        <w:t xml:space="preserve">análise da </w:t>
      </w:r>
      <w:r w:rsidRPr="00EF00DA">
        <w:rPr>
          <w:rFonts w:ascii="Times New Roman" w:hAnsi="Times New Roman" w:cs="Times New Roman"/>
          <w:sz w:val="28"/>
          <w:szCs w:val="28"/>
        </w:rPr>
        <w:t>tendência d</w:t>
      </w:r>
      <w:r>
        <w:rPr>
          <w:rFonts w:ascii="Times New Roman" w:hAnsi="Times New Roman" w:cs="Times New Roman"/>
          <w:sz w:val="28"/>
          <w:szCs w:val="28"/>
        </w:rPr>
        <w:t>o surgimento de</w:t>
      </w:r>
      <w:r w:rsidRPr="00EF00DA">
        <w:rPr>
          <w:rFonts w:ascii="Times New Roman" w:hAnsi="Times New Roman" w:cs="Times New Roman"/>
          <w:sz w:val="28"/>
          <w:szCs w:val="28"/>
        </w:rPr>
        <w:t xml:space="preserve"> Células Tronco Cancerígenas, podem ajudar os pacientes a tomar decisões sobre qual tratamento medicinal usar e ensaios clínicos.</w:t>
      </w:r>
    </w:p>
    <w:p w14:paraId="20B4FAB3" w14:textId="3683105D" w:rsidR="00EF00DA" w:rsidRPr="00EF00DA" w:rsidRDefault="00846A39" w:rsidP="001F3E58">
      <w:pPr>
        <w:pStyle w:val="PargrafodaLista"/>
        <w:numPr>
          <w:ilvl w:val="0"/>
          <w:numId w:val="3"/>
        </w:numPr>
        <w:tabs>
          <w:tab w:val="num" w:pos="720"/>
        </w:tabs>
        <w:rPr>
          <w:b/>
          <w:bCs/>
          <w:sz w:val="32"/>
          <w:szCs w:val="32"/>
        </w:rPr>
      </w:pPr>
      <w:r w:rsidRPr="00EF00DA">
        <w:rPr>
          <w:rFonts w:ascii="Times New Roman" w:hAnsi="Times New Roman" w:cs="Times New Roman"/>
          <w:sz w:val="28"/>
          <w:szCs w:val="28"/>
        </w:rPr>
        <w:t xml:space="preserve">O Objetivo </w:t>
      </w:r>
      <w:r w:rsidR="00DA666E" w:rsidRPr="00EF00DA">
        <w:rPr>
          <w:rFonts w:ascii="Times New Roman" w:hAnsi="Times New Roman" w:cs="Times New Roman"/>
          <w:sz w:val="28"/>
          <w:szCs w:val="28"/>
        </w:rPr>
        <w:t xml:space="preserve">do artigo </w:t>
      </w:r>
      <w:r w:rsidR="00EF00DA" w:rsidRPr="00EF00DA">
        <w:rPr>
          <w:rFonts w:ascii="Times New Roman" w:hAnsi="Times New Roman" w:cs="Times New Roman"/>
          <w:sz w:val="28"/>
          <w:szCs w:val="28"/>
        </w:rPr>
        <w:t>foi em criar métodos de análise e projeto de medicamentos baseado em estrutura</w:t>
      </w:r>
      <w:r w:rsidR="00EF00DA">
        <w:rPr>
          <w:rFonts w:ascii="Times New Roman" w:hAnsi="Times New Roman" w:cs="Times New Roman"/>
          <w:sz w:val="28"/>
          <w:szCs w:val="28"/>
        </w:rPr>
        <w:t xml:space="preserve"> para predizer resistência e resposta de pacientes a medicamentos inibidores do Câncer, com </w:t>
      </w:r>
      <w:proofErr w:type="spellStart"/>
      <w:r w:rsidR="00EF00DA">
        <w:rPr>
          <w:rFonts w:ascii="Times New Roman" w:hAnsi="Times New Roman" w:cs="Times New Roman"/>
          <w:sz w:val="28"/>
          <w:szCs w:val="28"/>
        </w:rPr>
        <w:t>Deep</w:t>
      </w:r>
      <w:proofErr w:type="spellEnd"/>
      <w:r w:rsidR="00EF00DA">
        <w:rPr>
          <w:rFonts w:ascii="Times New Roman" w:hAnsi="Times New Roman" w:cs="Times New Roman"/>
          <w:sz w:val="28"/>
          <w:szCs w:val="28"/>
        </w:rPr>
        <w:t xml:space="preserve"> Learning, Estatística, Modelos de predição Personalizados e análise de Big Data. </w:t>
      </w:r>
    </w:p>
    <w:p w14:paraId="278E5897" w14:textId="77777777" w:rsidR="00EF00DA" w:rsidRPr="00EF00DA" w:rsidRDefault="00EF00DA" w:rsidP="00EF00DA">
      <w:pPr>
        <w:pStyle w:val="PargrafodaLista"/>
        <w:rPr>
          <w:b/>
          <w:bCs/>
          <w:sz w:val="32"/>
          <w:szCs w:val="32"/>
        </w:rPr>
      </w:pPr>
    </w:p>
    <w:p w14:paraId="37C676DC" w14:textId="5A025BF3" w:rsidR="006C7FB0" w:rsidRDefault="006C7FB0" w:rsidP="00EF00DA">
      <w:pPr>
        <w:rPr>
          <w:b/>
          <w:bCs/>
          <w:sz w:val="32"/>
          <w:szCs w:val="32"/>
        </w:rPr>
      </w:pPr>
      <w:r w:rsidRPr="00EF00DA">
        <w:rPr>
          <w:b/>
          <w:bCs/>
          <w:sz w:val="32"/>
          <w:szCs w:val="32"/>
        </w:rPr>
        <w:t>Desenvolvimento:</w:t>
      </w:r>
    </w:p>
    <w:p w14:paraId="7C4847D1" w14:textId="5733F2E1" w:rsidR="00EF00DA" w:rsidRDefault="00EF00DA" w:rsidP="00EF00DA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Neste projeto foi produzido</w:t>
      </w:r>
      <w:r w:rsidRPr="003C42D6">
        <w:rPr>
          <w:rFonts w:ascii="Times New Roman" w:hAnsi="Times New Roman" w:cs="Times New Roman"/>
          <w:sz w:val="28"/>
          <w:szCs w:val="28"/>
        </w:rPr>
        <w:t>:</w:t>
      </w:r>
    </w:p>
    <w:p w14:paraId="7BF8157B" w14:textId="77777777" w:rsidR="00EF00DA" w:rsidRDefault="00EF00DA" w:rsidP="00EF00DA">
      <w:pPr>
        <w:pStyle w:val="PargrafodaLista"/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466577">
        <w:rPr>
          <w:rFonts w:ascii="Times New Roman" w:hAnsi="Times New Roman" w:cs="Times New Roman"/>
          <w:sz w:val="28"/>
          <w:szCs w:val="28"/>
        </w:rPr>
        <w:t xml:space="preserve">Simulações de </w:t>
      </w:r>
      <w:r w:rsidRPr="004E37CC">
        <w:rPr>
          <w:rFonts w:ascii="Times New Roman" w:hAnsi="Times New Roman" w:cs="Times New Roman"/>
          <w:sz w:val="28"/>
          <w:szCs w:val="28"/>
          <w:highlight w:val="yellow"/>
        </w:rPr>
        <w:t>Dinâmica Molecular</w:t>
      </w:r>
      <w:r w:rsidRPr="00466577">
        <w:rPr>
          <w:rFonts w:ascii="Times New Roman" w:hAnsi="Times New Roman" w:cs="Times New Roman"/>
          <w:sz w:val="28"/>
          <w:szCs w:val="28"/>
        </w:rPr>
        <w:t xml:space="preserve"> (que analisa as interações entre a droga e o alvo em escala atômica, que permite </w:t>
      </w:r>
      <w:r w:rsidRPr="004E37CC">
        <w:rPr>
          <w:rFonts w:ascii="Times New Roman" w:hAnsi="Times New Roman" w:cs="Times New Roman"/>
          <w:sz w:val="28"/>
          <w:szCs w:val="28"/>
          <w:highlight w:val="yellow"/>
        </w:rPr>
        <w:t>examinar as mudanças estruturais ocorridas devido a mutações</w:t>
      </w:r>
      <w:r w:rsidRPr="00466577">
        <w:rPr>
          <w:rFonts w:ascii="Times New Roman" w:hAnsi="Times New Roman" w:cs="Times New Roman"/>
          <w:sz w:val="28"/>
          <w:szCs w:val="28"/>
        </w:rPr>
        <w:t xml:space="preserve">, usando a 2 lei do movimento de </w:t>
      </w:r>
      <w:r w:rsidRPr="004E37CC">
        <w:rPr>
          <w:rFonts w:ascii="Times New Roman" w:hAnsi="Times New Roman" w:cs="Times New Roman"/>
          <w:sz w:val="28"/>
          <w:szCs w:val="28"/>
          <w:highlight w:val="yellow"/>
        </w:rPr>
        <w:t>Newton</w:t>
      </w:r>
      <w:r w:rsidRPr="00466577">
        <w:rPr>
          <w:rFonts w:ascii="Times New Roman" w:hAnsi="Times New Roman" w:cs="Times New Roman"/>
          <w:sz w:val="28"/>
          <w:szCs w:val="28"/>
        </w:rPr>
        <w:t xml:space="preserve"> para determinar as acelerações e trajetórias dos átomos).</w:t>
      </w:r>
    </w:p>
    <w:p w14:paraId="775D19EC" w14:textId="77777777" w:rsidR="00EF00DA" w:rsidRPr="00EF00DA" w:rsidRDefault="00EF00DA" w:rsidP="00EF00DA">
      <w:pPr>
        <w:pStyle w:val="PargrafodaLista"/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Dimerização de </w:t>
      </w:r>
      <w:r w:rsidRPr="004E37CC">
        <w:rPr>
          <w:rFonts w:ascii="Times New Roman" w:hAnsi="Times New Roman" w:cs="Times New Roman"/>
          <w:sz w:val="28"/>
          <w:szCs w:val="28"/>
          <w:highlight w:val="yellow"/>
        </w:rPr>
        <w:t>EGFR e vias de sinalização</w:t>
      </w:r>
      <w:r>
        <w:rPr>
          <w:rFonts w:ascii="Times New Roman" w:hAnsi="Times New Roman" w:cs="Times New Roman"/>
          <w:sz w:val="28"/>
          <w:szCs w:val="28"/>
        </w:rPr>
        <w:t xml:space="preserve"> (foram avaliadas e </w:t>
      </w:r>
      <w:r w:rsidRPr="00EF00DA">
        <w:rPr>
          <w:rFonts w:ascii="Times New Roman" w:hAnsi="Times New Roman" w:cs="Times New Roman"/>
          <w:sz w:val="28"/>
          <w:szCs w:val="28"/>
        </w:rPr>
        <w:t>comparadas as interações mutante-parceiro (negativas) e as mutante-inibidoras (benéficas) na sinalização de mutantes).</w:t>
      </w:r>
    </w:p>
    <w:p w14:paraId="49B877E2" w14:textId="77777777" w:rsidR="00EF00DA" w:rsidRPr="00EF00DA" w:rsidRDefault="00EF00DA" w:rsidP="00EF00DA">
      <w:pPr>
        <w:pStyle w:val="PargrafodaLista"/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4E37CC">
        <w:rPr>
          <w:rFonts w:ascii="Times New Roman" w:hAnsi="Times New Roman" w:cs="Times New Roman"/>
          <w:sz w:val="28"/>
          <w:szCs w:val="28"/>
          <w:highlight w:val="yellow"/>
        </w:rPr>
        <w:t>Sequenciamento de RNA</w:t>
      </w:r>
      <w:r w:rsidRPr="00EF00DA">
        <w:rPr>
          <w:rFonts w:ascii="Times New Roman" w:hAnsi="Times New Roman" w:cs="Times New Roman"/>
          <w:sz w:val="28"/>
          <w:szCs w:val="28"/>
        </w:rPr>
        <w:t xml:space="preserve"> (+ da área da biologia)</w:t>
      </w:r>
    </w:p>
    <w:p w14:paraId="44DBEA66" w14:textId="77777777" w:rsidR="00EF00DA" w:rsidRPr="00EF00DA" w:rsidRDefault="00EF00DA" w:rsidP="00EF00DA">
      <w:pPr>
        <w:pStyle w:val="PargrafodaLista"/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EF00D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Modelos de Predição de resposta a medicamentos Personalizados - </w:t>
      </w:r>
      <w:r w:rsidRPr="00EF00D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É uma abordagem de tratamento individual baseada nas informações clínicas, genéticas, epigenéticas e ambientais únicas do paciente. As doenças são heterogêneas, e o objetivo final da terapia personalizada é definir a doença ao nível molecular, para que os agentes terapêuticos sejam direcionados para a população correta de pessoas.</w:t>
      </w:r>
    </w:p>
    <w:p w14:paraId="43BC27F7" w14:textId="77777777" w:rsidR="00EF00DA" w:rsidRPr="00EF00DA" w:rsidRDefault="00EF00DA" w:rsidP="00EF00DA">
      <w:pPr>
        <w:pStyle w:val="PargrafodaLista"/>
        <w:rPr>
          <w:rFonts w:ascii="Times New Roman" w:hAnsi="Times New Roman" w:cs="Times New Roman"/>
          <w:sz w:val="28"/>
          <w:szCs w:val="28"/>
          <w:highlight w:val="yellow"/>
        </w:rPr>
      </w:pPr>
      <w:r w:rsidRPr="00EF00D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Assim, usaram as características pessoais (idade, sexo, história de tabagismo, histórico médico) para construir um modelo de predição de resistência a medicamentos personalizado com máquinas de aprendizado extremo (ELMS).</w:t>
      </w:r>
    </w:p>
    <w:p w14:paraId="24561190" w14:textId="77777777" w:rsidR="00EF00DA" w:rsidRDefault="00EF00DA" w:rsidP="00EF00DA">
      <w:pPr>
        <w:pStyle w:val="PargrafodaLista"/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E37CC">
        <w:rPr>
          <w:rFonts w:ascii="Times New Roman" w:hAnsi="Times New Roman" w:cs="Times New Roman"/>
          <w:sz w:val="28"/>
          <w:szCs w:val="28"/>
          <w:highlight w:val="yellow"/>
        </w:rPr>
        <w:t>Deep</w:t>
      </w:r>
      <w:proofErr w:type="spellEnd"/>
      <w:r w:rsidRPr="004E37CC">
        <w:rPr>
          <w:rFonts w:ascii="Times New Roman" w:hAnsi="Times New Roman" w:cs="Times New Roman"/>
          <w:sz w:val="28"/>
          <w:szCs w:val="28"/>
          <w:highlight w:val="yellow"/>
        </w:rPr>
        <w:t xml:space="preserve"> Learning</w:t>
      </w:r>
      <w:r w:rsidRPr="00EF00DA">
        <w:rPr>
          <w:rFonts w:ascii="Times New Roman" w:hAnsi="Times New Roman" w:cs="Times New Roman"/>
          <w:sz w:val="28"/>
          <w:szCs w:val="28"/>
        </w:rPr>
        <w:t xml:space="preserve"> – é citado como um </w:t>
      </w:r>
      <w:proofErr w:type="spellStart"/>
      <w:r w:rsidRPr="004E37CC">
        <w:rPr>
          <w:rFonts w:ascii="Times New Roman" w:hAnsi="Times New Roman" w:cs="Times New Roman"/>
          <w:sz w:val="28"/>
          <w:szCs w:val="28"/>
          <w:highlight w:val="yellow"/>
        </w:rPr>
        <w:t>aproximador</w:t>
      </w:r>
      <w:proofErr w:type="spellEnd"/>
      <w:r w:rsidRPr="004E37CC">
        <w:rPr>
          <w:rFonts w:ascii="Times New Roman" w:hAnsi="Times New Roman" w:cs="Times New Roman"/>
          <w:sz w:val="28"/>
          <w:szCs w:val="28"/>
          <w:highlight w:val="yellow"/>
        </w:rPr>
        <w:t xml:space="preserve"> universal</w:t>
      </w:r>
      <w:r w:rsidRPr="00EF00DA">
        <w:rPr>
          <w:rFonts w:ascii="Times New Roman" w:hAnsi="Times New Roman" w:cs="Times New Roman"/>
          <w:sz w:val="28"/>
          <w:szCs w:val="28"/>
        </w:rPr>
        <w:t xml:space="preserve">, tendo potencial de aprender as relações de </w:t>
      </w:r>
      <w:proofErr w:type="spellStart"/>
      <w:r w:rsidRPr="00EF00DA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EF00DA">
        <w:rPr>
          <w:rFonts w:ascii="Times New Roman" w:hAnsi="Times New Roman" w:cs="Times New Roman"/>
          <w:sz w:val="28"/>
          <w:szCs w:val="28"/>
        </w:rPr>
        <w:t xml:space="preserve"> de alta dimensão. Um exemplo dito é o </w:t>
      </w:r>
      <w:r w:rsidRPr="004E37CC">
        <w:rPr>
          <w:rFonts w:ascii="Times New Roman" w:hAnsi="Times New Roman" w:cs="Times New Roman"/>
          <w:sz w:val="28"/>
          <w:szCs w:val="28"/>
          <w:highlight w:val="yellow"/>
        </w:rPr>
        <w:t>AlphaFold2, que é a combinação de uma abordagem física com bioinformática, criando estruturas de moléculas e células com predição</w:t>
      </w:r>
      <w:r>
        <w:rPr>
          <w:rFonts w:ascii="Times New Roman" w:hAnsi="Times New Roman" w:cs="Times New Roman"/>
          <w:sz w:val="28"/>
          <w:szCs w:val="28"/>
        </w:rPr>
        <w:t xml:space="preserve">, também usado para descobrir </w:t>
      </w:r>
      <w:r w:rsidRPr="004E37CC">
        <w:rPr>
          <w:rFonts w:ascii="Times New Roman" w:hAnsi="Times New Roman" w:cs="Times New Roman"/>
          <w:sz w:val="28"/>
          <w:szCs w:val="28"/>
          <w:highlight w:val="yellow"/>
        </w:rPr>
        <w:t>novos medicamentos</w:t>
      </w:r>
      <w:r>
        <w:rPr>
          <w:rFonts w:ascii="Times New Roman" w:hAnsi="Times New Roman" w:cs="Times New Roman"/>
          <w:sz w:val="28"/>
          <w:szCs w:val="28"/>
        </w:rPr>
        <w:t xml:space="preserve"> por isso.</w:t>
      </w:r>
    </w:p>
    <w:p w14:paraId="14EC8B32" w14:textId="77777777" w:rsidR="00EF00DA" w:rsidRDefault="00EF00DA" w:rsidP="00EF00DA">
      <w:pPr>
        <w:pStyle w:val="PargrafodaLista"/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Assim, no projeto, é usado um modelo </w:t>
      </w:r>
      <w:proofErr w:type="spellStart"/>
      <w:r>
        <w:rPr>
          <w:rFonts w:ascii="Times New Roman" w:hAnsi="Times New Roman" w:cs="Times New Roman"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Learning para treinar a predição de um tumor </w:t>
      </w:r>
      <w:r w:rsidRPr="004E37CC">
        <w:rPr>
          <w:rFonts w:ascii="Times New Roman" w:hAnsi="Times New Roman" w:cs="Times New Roman"/>
          <w:sz w:val="28"/>
          <w:szCs w:val="28"/>
          <w:highlight w:val="yellow"/>
        </w:rPr>
        <w:t>ser um mutante EGFR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9286BF" w14:textId="686D54DD" w:rsidR="00EF00DA" w:rsidRDefault="00EF00DA" w:rsidP="00EF00DA">
      <w:pPr>
        <w:pStyle w:val="PargrafodaLista"/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4E37CC">
        <w:rPr>
          <w:rFonts w:ascii="Times New Roman" w:hAnsi="Times New Roman" w:cs="Times New Roman"/>
          <w:sz w:val="28"/>
          <w:szCs w:val="28"/>
          <w:highlight w:val="yellow"/>
        </w:rPr>
        <w:t>Analise de Big Data</w:t>
      </w:r>
      <w:r>
        <w:rPr>
          <w:rFonts w:ascii="Times New Roman" w:hAnsi="Times New Roman" w:cs="Times New Roman"/>
          <w:sz w:val="28"/>
          <w:szCs w:val="28"/>
        </w:rPr>
        <w:t xml:space="preserve"> – são citadas diversas bases de dados sobre células cancerígenas, dizendo que o potencial do ML moderno ajuda preditores de resposta baseados em medidas de definição de perfis moleculares, combinados a um preenchedor de dados faltantes, em uma resposta adequada a resistência de medicamentos.</w:t>
      </w:r>
    </w:p>
    <w:p w14:paraId="43C77148" w14:textId="77777777" w:rsidR="00EF00DA" w:rsidRPr="00EF00DA" w:rsidRDefault="00EF00DA" w:rsidP="00EF00DA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2F41B6D4" w14:textId="2A074C99" w:rsidR="006C7FB0" w:rsidRPr="006C7FB0" w:rsidRDefault="006C7FB0" w:rsidP="006C7FB0">
      <w:pPr>
        <w:pStyle w:val="NormalWeb"/>
        <w:rPr>
          <w:b/>
          <w:bCs/>
          <w:sz w:val="32"/>
          <w:szCs w:val="32"/>
          <w:lang w:val="en-US"/>
        </w:rPr>
      </w:pPr>
      <w:r w:rsidRPr="006C7FB0">
        <w:rPr>
          <w:b/>
          <w:bCs/>
          <w:sz w:val="32"/>
          <w:szCs w:val="32"/>
        </w:rPr>
        <w:t>Conclusão</w:t>
      </w:r>
      <w:r w:rsidRPr="006C7FB0">
        <w:rPr>
          <w:b/>
          <w:bCs/>
          <w:sz w:val="32"/>
          <w:szCs w:val="32"/>
          <w:lang w:val="en-US"/>
        </w:rPr>
        <w:t>:</w:t>
      </w:r>
    </w:p>
    <w:p w14:paraId="764BFF0E" w14:textId="70A446E3" w:rsidR="00E27BB7" w:rsidRDefault="00E4482B" w:rsidP="008C73F0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estabilidade é um dos fatores mais cruciais para analisar a resposta ao medicamento.</w:t>
      </w:r>
    </w:p>
    <w:p w14:paraId="6FB21709" w14:textId="13BC5665" w:rsidR="00E4482B" w:rsidRDefault="00E4482B" w:rsidP="008C73F0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 métodos computacionais se mostraram promissores na análise das propriedades do EGFR e produziram insights úteis sobre as resistências aos medicamentos.</w:t>
      </w:r>
    </w:p>
    <w:p w14:paraId="64C186CD" w14:textId="3F6EED3A" w:rsidR="00E4482B" w:rsidRDefault="00E4482B" w:rsidP="008C73F0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Mais dados clínicos são necessários para refinar os modelos de predição e redes neurais </w:t>
      </w:r>
    </w:p>
    <w:p w14:paraId="2AEECF0D" w14:textId="42753ACD" w:rsidR="00E4482B" w:rsidRPr="006F5F9C" w:rsidRDefault="00E4482B" w:rsidP="008C73F0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aumento de dados pode ser usado para criar amostras clínicas virtuais.</w:t>
      </w:r>
    </w:p>
    <w:p w14:paraId="126DC183" w14:textId="77777777" w:rsidR="001E6DC1" w:rsidRDefault="001E6DC1"/>
    <w:p w14:paraId="57D29730" w14:textId="77777777" w:rsidR="00537A43" w:rsidRDefault="00537A43"/>
    <w:p w14:paraId="009BB191" w14:textId="77777777" w:rsidR="00537A43" w:rsidRDefault="00537A43"/>
    <w:p w14:paraId="0C160CE4" w14:textId="77777777" w:rsidR="00537A43" w:rsidRDefault="00537A43"/>
    <w:p w14:paraId="27E857E4" w14:textId="77777777" w:rsidR="00537A43" w:rsidRDefault="00537A43"/>
    <w:p w14:paraId="37F0E90B" w14:textId="77777777" w:rsidR="00537A43" w:rsidRDefault="00537A43"/>
    <w:p w14:paraId="28B77BEC" w14:textId="168AB173" w:rsidR="002D0D5A" w:rsidRPr="004527D6" w:rsidRDefault="002D0D5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86817">
        <w:rPr>
          <w:rFonts w:ascii="Times New Roman" w:hAnsi="Times New Roman" w:cs="Times New Roman"/>
          <w:b/>
          <w:bCs/>
          <w:sz w:val="36"/>
          <w:szCs w:val="36"/>
        </w:rPr>
        <w:t>Minhas falas</w:t>
      </w:r>
      <w:r w:rsidRPr="004527D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9422D5F" w14:textId="722C4F19" w:rsidR="00E30B11" w:rsidRPr="00A529BB" w:rsidRDefault="00E30B11"/>
    <w:sectPr w:rsidR="00E30B11" w:rsidRPr="00A52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B0B15"/>
    <w:multiLevelType w:val="multilevel"/>
    <w:tmpl w:val="A9D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74219"/>
    <w:multiLevelType w:val="hybridMultilevel"/>
    <w:tmpl w:val="1FC63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320A2"/>
    <w:multiLevelType w:val="hybridMultilevel"/>
    <w:tmpl w:val="2F287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F501E"/>
    <w:multiLevelType w:val="multilevel"/>
    <w:tmpl w:val="9D8C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22FFF"/>
    <w:multiLevelType w:val="hybridMultilevel"/>
    <w:tmpl w:val="EA8CA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190393">
    <w:abstractNumId w:val="3"/>
  </w:num>
  <w:num w:numId="2" w16cid:durableId="783036861">
    <w:abstractNumId w:val="0"/>
  </w:num>
  <w:num w:numId="3" w16cid:durableId="1325476122">
    <w:abstractNumId w:val="1"/>
  </w:num>
  <w:num w:numId="4" w16cid:durableId="1201355731">
    <w:abstractNumId w:val="2"/>
  </w:num>
  <w:num w:numId="5" w16cid:durableId="870268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5D"/>
    <w:rsid w:val="00052D0F"/>
    <w:rsid w:val="00065C7D"/>
    <w:rsid w:val="00075AFC"/>
    <w:rsid w:val="000E4BF3"/>
    <w:rsid w:val="000F54A6"/>
    <w:rsid w:val="00142A58"/>
    <w:rsid w:val="001934D4"/>
    <w:rsid w:val="001B435D"/>
    <w:rsid w:val="001C659A"/>
    <w:rsid w:val="001E5E13"/>
    <w:rsid w:val="001E6DC1"/>
    <w:rsid w:val="001F5C9B"/>
    <w:rsid w:val="00205653"/>
    <w:rsid w:val="00220CE1"/>
    <w:rsid w:val="00226BE4"/>
    <w:rsid w:val="00263954"/>
    <w:rsid w:val="00264D1B"/>
    <w:rsid w:val="002873B8"/>
    <w:rsid w:val="002D0D5A"/>
    <w:rsid w:val="00332E5F"/>
    <w:rsid w:val="00345284"/>
    <w:rsid w:val="003A3B80"/>
    <w:rsid w:val="003C42D6"/>
    <w:rsid w:val="003D1B8D"/>
    <w:rsid w:val="003E0C30"/>
    <w:rsid w:val="00407ED3"/>
    <w:rsid w:val="00411FC1"/>
    <w:rsid w:val="004527D6"/>
    <w:rsid w:val="00456369"/>
    <w:rsid w:val="00462937"/>
    <w:rsid w:val="00466577"/>
    <w:rsid w:val="004E37CC"/>
    <w:rsid w:val="004E5251"/>
    <w:rsid w:val="005000E3"/>
    <w:rsid w:val="005071D4"/>
    <w:rsid w:val="00537A43"/>
    <w:rsid w:val="005A19CD"/>
    <w:rsid w:val="0060614F"/>
    <w:rsid w:val="0061376A"/>
    <w:rsid w:val="0063593E"/>
    <w:rsid w:val="00647E5C"/>
    <w:rsid w:val="006834E5"/>
    <w:rsid w:val="00684CA6"/>
    <w:rsid w:val="006B0D1D"/>
    <w:rsid w:val="006C7FB0"/>
    <w:rsid w:val="006F3EB9"/>
    <w:rsid w:val="006F5A02"/>
    <w:rsid w:val="006F5F9C"/>
    <w:rsid w:val="007050F0"/>
    <w:rsid w:val="00713D7B"/>
    <w:rsid w:val="00726A06"/>
    <w:rsid w:val="007460E5"/>
    <w:rsid w:val="00746E3A"/>
    <w:rsid w:val="0075401B"/>
    <w:rsid w:val="0075678A"/>
    <w:rsid w:val="00786817"/>
    <w:rsid w:val="007A7B2B"/>
    <w:rsid w:val="007B3EEC"/>
    <w:rsid w:val="00846A39"/>
    <w:rsid w:val="00872839"/>
    <w:rsid w:val="008C73F0"/>
    <w:rsid w:val="008D4F79"/>
    <w:rsid w:val="00911FFD"/>
    <w:rsid w:val="0094357F"/>
    <w:rsid w:val="009712AA"/>
    <w:rsid w:val="0098304B"/>
    <w:rsid w:val="009A734B"/>
    <w:rsid w:val="009C1F5D"/>
    <w:rsid w:val="009F450E"/>
    <w:rsid w:val="009F6888"/>
    <w:rsid w:val="009F6C65"/>
    <w:rsid w:val="00A1377C"/>
    <w:rsid w:val="00A529BB"/>
    <w:rsid w:val="00A63D72"/>
    <w:rsid w:val="00AD5D2E"/>
    <w:rsid w:val="00AF1032"/>
    <w:rsid w:val="00B07F94"/>
    <w:rsid w:val="00B326D7"/>
    <w:rsid w:val="00B505A8"/>
    <w:rsid w:val="00B67310"/>
    <w:rsid w:val="00BF5515"/>
    <w:rsid w:val="00C20350"/>
    <w:rsid w:val="00C62D1F"/>
    <w:rsid w:val="00CD02E3"/>
    <w:rsid w:val="00CF2858"/>
    <w:rsid w:val="00D3204C"/>
    <w:rsid w:val="00DA666E"/>
    <w:rsid w:val="00E068A3"/>
    <w:rsid w:val="00E27BB7"/>
    <w:rsid w:val="00E30B11"/>
    <w:rsid w:val="00E4482B"/>
    <w:rsid w:val="00E71A50"/>
    <w:rsid w:val="00ED492A"/>
    <w:rsid w:val="00EF00DA"/>
    <w:rsid w:val="00F05A29"/>
    <w:rsid w:val="00F242BD"/>
    <w:rsid w:val="00F27207"/>
    <w:rsid w:val="00F91E98"/>
    <w:rsid w:val="00FC3B9F"/>
    <w:rsid w:val="00FE2E4A"/>
    <w:rsid w:val="00FF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E92F"/>
  <w15:chartTrackingRefBased/>
  <w15:docId w15:val="{89B07ADE-4F61-47E8-AD20-8C87971B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1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1F5D"/>
    <w:rPr>
      <w:b/>
      <w:bCs/>
    </w:rPr>
  </w:style>
  <w:style w:type="paragraph" w:styleId="PargrafodaLista">
    <w:name w:val="List Paragraph"/>
    <w:basedOn w:val="Normal"/>
    <w:uiPriority w:val="34"/>
    <w:qFormat/>
    <w:rsid w:val="009F4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541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Carrazza</dc:creator>
  <cp:keywords/>
  <dc:description/>
  <cp:lastModifiedBy>Sophia Carrazza</cp:lastModifiedBy>
  <cp:revision>3</cp:revision>
  <dcterms:created xsi:type="dcterms:W3CDTF">2024-05-03T13:02:00Z</dcterms:created>
  <dcterms:modified xsi:type="dcterms:W3CDTF">2024-05-03T14:28:00Z</dcterms:modified>
</cp:coreProperties>
</file>