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Sophia Vargas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4/11/2026</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 Milestone Four: Enhancement Three: Databases</w:t>
      </w: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is a 3D OpenGL scene from my CS 330 class and it was created last year. It depicts a moonlit path using a camera, objects, and lighting among other features.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 Why did you select this item? What specific components of the artifact showcase your skills and abilities in algorithms and data structure? How was the artifact improved?</w:t>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included this artifact because it shows my ability to handle things like transformations as well as highlights my programming skills and creative side. I think the way I manipulated the shapes and designed the scene, highlights my abilities in software development because it shows my interest in making a vision come to fruition. The artifact was improved with the addition of a data retrieval function for materials using tags (GetMaterialByTag).</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 Do you have any updates to your outcome-coverage plans?</w:t>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 met the course outcomes by improving the method for which the data is accessed in my project. By adding a function that uses tags, it shows how I can pull materials in an organized way similarly to how I would retrieve specific things from a database with keys &amp; records. I do not have any updates to my outcome-coverage plan.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 What did you learn as you were creating it and improving it? What challenges did you face?</w:t>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struggled at first with figuring out what to enhance or modify because my project did not have a conventional database per se to work with. However, I was able to simulate the experience of working with one by adding a function to retrieve materials by tag and make my project more organized overall. I learned that sometimes it is not about a major revamp but that small changes can improve a project greatly.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