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Ubuntu" w:cs="Ubuntu" w:eastAsia="Ubuntu" w:hAnsi="Ubuntu"/>
          <w:color w:val="e11a5a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e11a5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e11a5a"/>
          <w:sz w:val="52"/>
          <w:szCs w:val="52"/>
          <w:u w:val="none"/>
          <w:shd w:fill="auto" w:val="clear"/>
          <w:vertAlign w:val="baseline"/>
          <w:rtl w:val="0"/>
        </w:rPr>
        <w:t xml:space="preserve">Acquérir les concepts fondamentaux et la syntaxe de base en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Mini-Projet 1 : Emergence des concepts objet en Java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Objectifs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Emergence des concepts fondamentaux de la « Programmation Orientée Objet » déjà appréhendés lors des sessions précédentes (PHP) par des manipulations concrètes (ordinateur éteint)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Formulation en langage simple des notions de classe ; classe abstraite ; objet ; attribut ; méthode ; héritage ; polymorphisme…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Modalités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par îlot, puis par classe mixée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Production individuelle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Durée ~2 heures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629"/>
        <w:jc w:val="both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Consignes </w:t>
      </w:r>
    </w:p>
    <w:tbl>
      <w:tblPr>
        <w:tblStyle w:val="Table2"/>
        <w:tblW w:w="8918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8"/>
        <w:tblGridChange w:id="0">
          <w:tblGrid>
            <w:gridCol w:w="8918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Faire une liste de caractéristiques vous définissant bien (qualités, défauts, caractéristiques physiques ou intellectuelles), et des capacités et/ ou aptitudes personnelles (mode de transport pour venir au campus ? Je fais du vélo, je code, j’aime l’informatique…) de chaque élève de l'îlot. Utiliser des post-its.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Synthèse par salle : Au tableau, les élèves viennent coller leurs post-its, et effectuent un regroupement par thème…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À partir de cette liste, l’animateur fait émerger les différents concepts objet : les élèves effectuent des regroupements selon des critères ou catégories. Les concepts objet sont  amenés en faisant l'analogie avec les regroupements effectués par les élèves.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jc w:val="both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jc w:val="both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18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8"/>
        <w:tblGridChange w:id="0">
          <w:tblGrid>
            <w:gridCol w:w="8918"/>
          </w:tblGrid>
        </w:tblGridChange>
      </w:tblGrid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004"/>
                <w:tab w:val="left" w:pos="2422"/>
                <w:tab w:val="left" w:pos="3555"/>
                <w:tab w:val="left" w:pos="4689"/>
                <w:tab w:val="left" w:pos="5824"/>
              </w:tabs>
              <w:spacing w:after="0" w:before="0" w:line="276" w:lineRule="auto"/>
              <w:ind w:left="720" w:right="449" w:hanging="629"/>
              <w:jc w:val="both"/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Livrable 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434"/>
              </w:tabs>
              <w:spacing w:after="0" w:before="0" w:line="240" w:lineRule="auto"/>
              <w:ind w:left="809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 proposant un premier niveau de définition « en langage simple » des différents concepts objets (environ 2 lignes par définition). A déposer sous le nom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livrable1, </w:t>
            </w: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dans votre répertoire individuel sous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4"/>
          <w:tab w:val="left" w:pos="2422"/>
          <w:tab w:val="left" w:pos="3555"/>
          <w:tab w:val="left" w:pos="4689"/>
          <w:tab w:val="left" w:pos="5824"/>
        </w:tabs>
        <w:spacing w:after="0" w:before="0" w:line="276" w:lineRule="auto"/>
        <w:ind w:left="720" w:right="449" w:hanging="629"/>
        <w:jc w:val="both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Projet 1 : Affichage des personnages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widowControl w:val="1"/>
        <w:spacing w:after="80" w:before="320" w:line="240" w:lineRule="auto"/>
        <w:ind w:left="0" w:firstLine="0"/>
        <w:rPr>
          <w:rFonts w:ascii="Ubuntu" w:cs="Ubuntu" w:eastAsia="Ubuntu" w:hAnsi="Ubuntu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Introduction 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but de l’ensemble des activités qui suivent est de créer un jeu, inspiré des jeux de plateaux de l’univers « Donjons et Dragons », en utilisant le langage Java. Nous allons commencer par créer et afficher des personnages. </w:t>
      </w:r>
    </w:p>
    <w:p w:rsidR="00000000" w:rsidDel="00000000" w:rsidP="00000000" w:rsidRDefault="00000000" w:rsidRPr="00000000" w14:paraId="0000001F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Modalités 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en autonomie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30j0zll" w:id="1"/>
      <w:bookmarkEnd w:id="1"/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Production individuelle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Objectifs de l’activité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Manipuler la syntaxe de base de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Manipuler les concepts objets du langage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Générer la Javadoc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1fob9te" w:id="2"/>
      <w:bookmarkEnd w:id="2"/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Validation des compétences n° 2, 3, 4, 5,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6, 8,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9, 10, 12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Consignes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Etude de tutoriels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1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10"/>
        <w:tblGridChange w:id="0">
          <w:tblGrid>
            <w:gridCol w:w="9810"/>
          </w:tblGrid>
        </w:tblGridChange>
      </w:tblGrid>
      <w:tr>
        <w:trPr>
          <w:trHeight w:val="8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Codecademy : Introduction to Java, Conditional and Control, Object-oriented Java ou Sololearn : Basic Concepts, Conditionals and Loops, Arrays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OpenClassrooms : « Les variables et les opérateurs », « Lire les entrées clavier », «Votre première classe», « Les tableaux»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Manipulation de la syntaxe de base de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Nous allons manipuler deux types de personnages (guerrier ou magicien) et leur équipement par défaut (arme ou sort).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guerrier possède une arme et peut être équipé d’un bouclier pour se défendre Le magicien possède un sort et peut avoir un philtre pour se défendre.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Chaque type de personnage est caractérisé par les attributs suivants :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34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    Guerrier 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Nom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  Image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Niveau de vie (</w:t>
      </w:r>
      <w:r w:rsidDel="00000000" w:rsidR="00000000" w:rsidRPr="00000000">
        <w:rPr>
          <w:rFonts w:ascii="Ubuntu" w:cs="Ubuntu" w:eastAsia="Ubuntu" w:hAnsi="Ubuntu"/>
          <w:rtl w:val="0"/>
        </w:rPr>
        <w:t xml:space="preserve">5-10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Force d’attaque (5-10)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Arme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Bouclier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Magicien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72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 Nom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Image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Niveau de vie (</w:t>
      </w:r>
      <w:r w:rsidDel="00000000" w:rsidR="00000000" w:rsidRPr="00000000">
        <w:rPr>
          <w:rFonts w:ascii="Ubuntu" w:cs="Ubuntu" w:eastAsia="Ubuntu" w:hAnsi="Ubuntu"/>
          <w:rtl w:val="0"/>
        </w:rPr>
        <w:t xml:space="preserve">3-6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Force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d’attaque (8-15)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Sort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1060" w:right="0" w:hanging="36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  Philtre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both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armes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et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sorts sont caractérisés par un nom, et un niveau d’attaque. Les boucliers et philtres sont simplement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des Strings.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Spécifications du programme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trHeight w:val="13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 programme va tout d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’abord permettre la création d’</w:t>
            </w: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 personnage, avec la saisie  via lecture des entrées clavier (classe Scanner), des informations du personnage (Guerrier ou Magicien)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Pour le personnage en cours de création, un choix permettra de :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Afficher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les infos du personnage</w:t>
            </w: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 (affichage via des println)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1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Modifier les infos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du</w:t>
            </w: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personnage  (toutes les infos doivent être modifiables)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Faire la saisie de plusieurs personnages (boucle) jusqu’à ce que l’utilisateur choisisse de quitter le programme. </w:t>
            </w:r>
          </w:p>
          <w:p w:rsidR="00000000" w:rsidDel="00000000" w:rsidP="00000000" w:rsidRDefault="00000000" w:rsidRPr="00000000" w14:paraId="00000054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Pour cela, vous utiliserez une classe « Guerrier » qui aura 3 constructeurs (sans paramètres, avec nom, et avec nom/image/niveau de vie/force d’attaque) et une classe « Magicien »  qui aura de même 3 constructeurs.</w:t>
            </w:r>
          </w:p>
          <w:p w:rsidR="00000000" w:rsidDel="00000000" w:rsidP="00000000" w:rsidRDefault="00000000" w:rsidRPr="00000000" w14:paraId="00000056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Vous structurerez votre code en utilisant des fonctions. </w:t>
            </w:r>
          </w:p>
          <w:p w:rsidR="00000000" w:rsidDel="00000000" w:rsidP="00000000" w:rsidRDefault="00000000" w:rsidRPr="00000000" w14:paraId="00000058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720" w:firstLine="0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left="720" w:firstLine="0"/>
              <w:rPr/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Vous allez créer de même une classe « Arme » (indépendante de la classe “Guerrier”) et ses méthodes associées, ainsi qu’un classe « Sort » indépendante de la classe « Magicien » et ses méthodes associées.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Attention !!   Toutes vos classes devront être structurées correctement (Getters/Setters, constructeurs, méthode toString(),…..)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Etude de tutoriels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1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10"/>
        <w:tblGridChange w:id="0">
          <w:tblGrid>
            <w:gridCol w:w="9810"/>
          </w:tblGrid>
        </w:tblGridChange>
      </w:tblGrid>
      <w:tr>
        <w:trPr>
          <w:trHeight w:val="86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Codecademy : Object-oriented Java ou Sololearn : Classes and Objects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OpenClassrooms : « Votre première classe»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 pas oublier 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trHeight w:val="8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Testez votre programme de manière exhaustive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Documentez vos classes et générez la Javadoc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tbl>
      <w:tblPr>
        <w:tblStyle w:val="Table9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 :</w:t>
              <w:br w:type="textWrapping"/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Codes commentés des classes « Main », « Guerrier », « Magicien »,  « Arme » et « Sort ».  A déposer sous git.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Javadoc de votre projet à déposer dans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java→livrables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Glossaire des différentes syntaxes utilisées. A déposer sous le nom </w:t>
            </w: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glossaire</w:t>
            </w:r>
            <w:r w:rsidDel="00000000" w:rsidR="00000000" w:rsidRPr="00000000">
              <w:rPr>
                <w:rFonts w:ascii="Ubuntu" w:cs="Ubuntu" w:eastAsia="Ubuntu" w:hAnsi="Ubuntu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 dans votre répertoire individuel sous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java→livrables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widowControl w:val="1"/>
        <w:spacing w:after="80" w:before="320" w:lineRule="auto"/>
        <w:ind w:left="0" w:firstLine="0"/>
        <w:rPr/>
      </w:pPr>
      <w:bookmarkStart w:colFirst="0" w:colLast="0" w:name="_1t3h5sf" w:id="7"/>
      <w:bookmarkEnd w:id="7"/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Ressources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Codecademy :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 to Java, Conditionals and Control flow, Object-Oriented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hyperlink r:id="rId6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https://www.codecademy.com/learn/learn-java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ou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Sololearn: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Concepts, Conditionals and Loops, Arrays, Classes and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hyperlink r:id="rId7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https://www.sololearn.com/Course/Java/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"https://www.codecademy.com/learn/learn-java"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Ubuntu" w:cs="Ubuntu" w:eastAsia="Ubuntu" w:hAnsi="Ubuntu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Openclassrooms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hyperlink r:id="rId8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https://openclassrooms.com/courses/apprenez-a-programmer-en-java/les-variables-et-les-operateurs</w:t>
        </w:r>
      </w:hyperlink>
      <w:r w:rsidDel="00000000" w:rsidR="00000000" w:rsidRPr="00000000">
        <w:fldChar w:fldCharType="begin"/>
        <w:instrText xml:space="preserve"> HYPERLINK "https://openclassrooms.com/courses/apprenez-a-programmer-en-java/les-variables-et-les-operateurs"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fldChar w:fldCharType="end"/>
      </w:r>
      <w:hyperlink r:id="rId9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https://openclassrooms.com/courses/apprenez-a-programmer-en-java/lire-les-entrees-clavier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ff"/>
          <w:u w:val="none"/>
          <w:shd w:fill="auto" w:val="clear"/>
        </w:rPr>
      </w:pPr>
      <w:hyperlink r:id="rId10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https://openclassrooms.com/courses/apprenez-a-programmer-en-java/les-tableaux-3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1155cc"/>
          <w:u w:val="none"/>
          <w:shd w:fill="auto" w:val="clear"/>
        </w:rPr>
      </w:pPr>
      <w:hyperlink r:id="rId11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https://openclassrooms.com/courses/apprenez-a-programmer-en-java/votre-premiere-classe</w:t>
        </w:r>
      </w:hyperlink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HYPERLINK "https://openclassrooms.com/courses/apprenez-a-programmer-en-java/lire-les-entrees-clavier"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bookmarkStart w:colFirst="0" w:colLast="0" w:name="_4d34og8" w:id="8"/>
      <w:bookmarkEnd w:id="8"/>
      <w:r w:rsidDel="00000000" w:rsidR="00000000" w:rsidRPr="00000000">
        <w:fldChar w:fldCharType="end"/>
      </w:r>
      <w:r w:rsidDel="00000000" w:rsidR="00000000" w:rsidRPr="00000000">
        <w:rPr>
          <w:rFonts w:ascii="Ubuntu" w:cs="Ubuntu" w:eastAsia="Ubuntu" w:hAnsi="Ubuntu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Tutoriel d’Oracle pour Java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bookmarkStart w:colFirst="0" w:colLast="0" w:name="_2s8eyo1" w:id="9"/>
      <w:bookmarkEnd w:id="9"/>
      <w:hyperlink r:id="rId12">
        <w:r w:rsidDel="00000000" w:rsidR="00000000" w:rsidRPr="00000000">
          <w:rPr>
            <w:rFonts w:ascii="Ubuntu" w:cs="Ubuntu" w:eastAsia="Ubuntu" w:hAnsi="Ubuntu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http://docs.oracle.com/javase/tutorial/java/index.html</w:t>
        </w:r>
      </w:hyperlink>
      <w:r w:rsidDel="00000000" w:rsidR="00000000" w:rsidRPr="00000000">
        <w:fldChar w:fldCharType="begin"/>
        <w:instrText xml:space="preserve"> HYPERLINK "http://docs.oracle.com/javase/tutorial/java/index.html"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fldChar w:fldCharType="end"/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3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i w:val="1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Synthèse (activité de groupe)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Modalités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3rdcrjn" w:id="11"/>
      <w:bookmarkEnd w:id="11"/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en groupe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Objectifs de l’activité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de synthèse des concepts clé et de la syntaxe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widowControl w:val="1"/>
        <w:spacing w:after="80" w:before="320" w:line="240" w:lineRule="auto"/>
        <w:ind w:left="0"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26"/>
          <w:szCs w:val="26"/>
          <w:rtl w:val="0"/>
        </w:rPr>
        <w:t xml:space="preserve">Déroulement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Mot clé rédigé par les étudiants sur post-it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Travail en grand groupe de définition et reformulation du concept, ou de rédaction de la (ou des) ligne(s) de code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/>
      <w:pgMar w:bottom="1134" w:top="1134" w:left="1134" w:right="1134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 Unicode MS"/>
  <w:font w:name="Arial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widowControl w:val="1"/>
      <w:spacing w:line="331" w:lineRule="auto"/>
      <w:ind w:left="720" w:right="460" w:hanging="2160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widowControl w:val="1"/>
      <w:spacing w:line="331" w:lineRule="auto"/>
      <w:ind w:left="720" w:right="460" w:hanging="2160"/>
      <w:rPr/>
    </w:pPr>
    <w:r w:rsidDel="00000000" w:rsidR="00000000" w:rsidRPr="00000000">
      <w:rPr>
        <w:rFonts w:ascii="Roboto" w:cs="Roboto" w:eastAsia="Roboto" w:hAnsi="Roboto"/>
      </w:rPr>
      <w:drawing>
        <wp:inline distB="114300" distT="114300" distL="114300" distR="114300">
          <wp:extent cx="7761923" cy="170207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1923" cy="17020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sz w:val="12"/>
        <w:szCs w:val="1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cs="Arial" w:eastAsia="Arial" w:hAnsi="Arial"/>
        <w:sz w:val="16"/>
        <w:szCs w:val="16"/>
        <w:vertAlign w:val="baseline"/>
      </w:rPr>
    </w:lvl>
    <w:lvl w:ilvl="3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b w:val="0"/>
        <w:sz w:val="24"/>
        <w:szCs w:val="24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0" w:firstLine="0"/>
      </w:pPr>
      <w:rPr>
        <w:rFonts w:ascii="Arial" w:cs="Arial" w:eastAsia="Arial" w:hAnsi="Arial"/>
        <w:u w:val="none"/>
        <w:vertAlign w:val="baseli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40" w:lineRule="auto"/>
      <w:ind w:left="284" w:right="0" w:firstLine="279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080" w:right="0" w:hanging="72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76" w:lineRule="auto"/>
      <w:ind w:left="1080" w:right="0" w:hanging="37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1856" w:right="0" w:hanging="360"/>
      <w:jc w:val="both"/>
    </w:pPr>
    <w:rPr>
      <w:rFonts w:ascii="Calibri" w:cs="Calibri" w:eastAsia="Calibri" w:hAnsi="Calibri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Cambria" w:cs="Cambria" w:eastAsia="Cambria" w:hAnsi="Cambria"/>
      <w:b w:val="0"/>
      <w:i w:val="1"/>
      <w:smallCaps w:val="0"/>
      <w:strike w:val="0"/>
      <w:color w:val="243f6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penclassrooms.com/courses/apprenez-a-programmer-en-java/votre-premiere-classe" TargetMode="External"/><Relationship Id="rId10" Type="http://schemas.openxmlformats.org/officeDocument/2006/relationships/hyperlink" Target="https://openclassrooms.com/courses/apprenez-a-programmer-en-java/les-tableaux-3*" TargetMode="External"/><Relationship Id="rId13" Type="http://schemas.openxmlformats.org/officeDocument/2006/relationships/header" Target="header1.xml"/><Relationship Id="rId12" Type="http://schemas.openxmlformats.org/officeDocument/2006/relationships/hyperlink" Target="http://docs.oracle.com/javase/tutorial/java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penclassrooms.com/courses/apprenez-a-programmer-en-java/lire-les-entrees-clavier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codecademy.com/learn/learn-java" TargetMode="External"/><Relationship Id="rId7" Type="http://schemas.openxmlformats.org/officeDocument/2006/relationships/hyperlink" Target="https://www.sololearn.com/Course/Java/" TargetMode="External"/><Relationship Id="rId8" Type="http://schemas.openxmlformats.org/officeDocument/2006/relationships/hyperlink" Target="https://openclassrooms.com/courses/apprenez-a-programmer-en-java/les-variables-et-les-operateu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2" Type="http://schemas.openxmlformats.org/officeDocument/2006/relationships/font" Target="fonts/Arimo-boldItalic.ttf"/><Relationship Id="rId9" Type="http://schemas.openxmlformats.org/officeDocument/2006/relationships/font" Target="fonts/Arim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