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>
          <w:rFonts w:ascii="Arial" w:cs="Arial" w:eastAsia="Arial" w:hAnsi="Arial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Projet étape 11 : </w:t>
      </w:r>
      <w:r w:rsidDel="00000000" w:rsidR="00000000" w:rsidRPr="00000000">
        <w:rPr>
          <w:rFonts w:ascii="Arial" w:cs="Arial" w:eastAsia="Arial" w:hAnsi="Arial"/>
          <w:rtl w:val="0"/>
        </w:rPr>
        <w:t xml:space="preserve">Sécurisation de votre BACKOFFICE</w:t>
      </w:r>
    </w:p>
    <w:p w:rsidR="00000000" w:rsidDel="00000000" w:rsidP="00000000" w:rsidRDefault="00000000" w:rsidRPr="00000000" w14:paraId="00000002">
      <w:pPr>
        <w:pStyle w:val="Heading3"/>
        <w:rPr>
          <w:rFonts w:ascii="Arial" w:cs="Arial" w:eastAsia="Arial" w:hAnsi="Arial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Modalités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Travail individuel, en autonomie 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Production individuelle puis production de groupe</w:t>
      </w:r>
    </w:p>
    <w:p w:rsidR="00000000" w:rsidDel="00000000" w:rsidP="00000000" w:rsidRDefault="00000000" w:rsidRPr="00000000" w14:paraId="00000005">
      <w:pPr>
        <w:pStyle w:val="Heading3"/>
        <w:rPr>
          <w:rFonts w:ascii="Arial" w:cs="Arial" w:eastAsia="Arial" w:hAnsi="Arial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rtl w:val="0"/>
        </w:rPr>
        <w:t xml:space="preserve">Objectif (compétences)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Sécuriser une application par mot de passe </w:t>
      </w:r>
    </w:p>
    <w:p w:rsidR="00000000" w:rsidDel="00000000" w:rsidP="00000000" w:rsidRDefault="00000000" w:rsidRPr="00000000" w14:paraId="00000007">
      <w:pPr>
        <w:pStyle w:val="Heading3"/>
        <w:rPr>
          <w:rFonts w:ascii="Arial" w:cs="Arial" w:eastAsia="Arial" w:hAnsi="Arial"/>
        </w:rPr>
      </w:pPr>
      <w:bookmarkStart w:colFirst="0" w:colLast="0" w:name="_3znysh7" w:id="3"/>
      <w:bookmarkEnd w:id="3"/>
      <w:r w:rsidDel="00000000" w:rsidR="00000000" w:rsidRPr="00000000">
        <w:rPr>
          <w:rFonts w:ascii="Arial" w:cs="Arial" w:eastAsia="Arial" w:hAnsi="Arial"/>
          <w:rtl w:val="0"/>
        </w:rPr>
        <w:t xml:space="preserve">Spécification client.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Nous souhaitons pouvoir protéger le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rtl w:val="0"/>
        </w:rPr>
        <w:t xml:space="preserve">Backoffice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avec un login / password afin qu’un utilisateur non identifié ne puisse pas accéder à la gestion de la boutique</w:t>
      </w:r>
    </w:p>
    <w:p w:rsidR="00000000" w:rsidDel="00000000" w:rsidP="00000000" w:rsidRDefault="00000000" w:rsidRPr="00000000" w14:paraId="00000009">
      <w:pPr>
        <w:pStyle w:val="Heading3"/>
        <w:rPr>
          <w:rFonts w:ascii="Arial" w:cs="Arial" w:eastAsia="Arial" w:hAnsi="Arial"/>
        </w:rPr>
      </w:pPr>
      <w:bookmarkStart w:colFirst="0" w:colLast="0" w:name="_2et92p0" w:id="4"/>
      <w:bookmarkEnd w:id="4"/>
      <w:r w:rsidDel="00000000" w:rsidR="00000000" w:rsidRPr="00000000">
        <w:rPr>
          <w:rFonts w:ascii="Arial" w:cs="Arial" w:eastAsia="Arial" w:hAnsi="Arial"/>
          <w:rtl w:val="0"/>
        </w:rPr>
        <w:t xml:space="preserve">Ressources 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Mini Projet découverte authentification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rPr>
          <w:rFonts w:ascii="Arial" w:cs="Arial" w:eastAsia="Arial" w:hAnsi="Arial"/>
        </w:rPr>
      </w:pPr>
      <w:bookmarkStart w:colFirst="0" w:colLast="0" w:name="_tyjcwt" w:id="5"/>
      <w:bookmarkEnd w:id="5"/>
      <w:r w:rsidDel="00000000" w:rsidR="00000000" w:rsidRPr="00000000">
        <w:rPr>
          <w:rFonts w:ascii="Arial" w:cs="Arial" w:eastAsia="Arial" w:hAnsi="Arial"/>
          <w:rtl w:val="0"/>
        </w:rPr>
        <w:t xml:space="preserve">Livrable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Backoffice de votre boutique accessible uniquement aux utilisateurs authentifiés</w:t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rPr>
          <w:rFonts w:ascii="Arial" w:cs="Arial" w:eastAsia="Arial" w:hAnsi="Arial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highlight w:val="yellow"/>
          <w:rtl w:val="0"/>
        </w:rPr>
        <w:t xml:space="preserve">/!\ Commit GIT attendu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rPr/>
      </w:pPr>
      <w:bookmarkStart w:colFirst="0" w:colLast="0" w:name="_3dy6vkm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Arial" w:cs="Arial" w:eastAsia="Arial" w:hAnsi="Arial"/>
        </w:rPr>
      </w:pPr>
      <w:bookmarkStart w:colFirst="0" w:colLast="0" w:name="_5ed0zogfrxgp" w:id="7"/>
      <w:bookmarkEnd w:id="7"/>
      <w:r w:rsidDel="00000000" w:rsidR="00000000" w:rsidRPr="00000000">
        <w:rPr>
          <w:rtl w:val="0"/>
        </w:rPr>
        <w:t xml:space="preserve">Projet étape 12 : </w:t>
      </w:r>
      <w:r w:rsidDel="00000000" w:rsidR="00000000" w:rsidRPr="00000000">
        <w:rPr>
          <w:rFonts w:ascii="Arial" w:cs="Arial" w:eastAsia="Arial" w:hAnsi="Arial"/>
          <w:rtl w:val="0"/>
        </w:rPr>
        <w:t xml:space="preserve">Mise en place du compte client</w:t>
      </w:r>
    </w:p>
    <w:p w:rsidR="00000000" w:rsidDel="00000000" w:rsidP="00000000" w:rsidRDefault="00000000" w:rsidRPr="00000000" w14:paraId="00000011">
      <w:pPr>
        <w:pStyle w:val="Heading3"/>
        <w:rPr>
          <w:rFonts w:ascii="Arial" w:cs="Arial" w:eastAsia="Arial" w:hAnsi="Arial"/>
        </w:rPr>
      </w:pPr>
      <w:bookmarkStart w:colFirst="0" w:colLast="0" w:name="_1t3h5sf" w:id="8"/>
      <w:bookmarkEnd w:id="8"/>
      <w:r w:rsidDel="00000000" w:rsidR="00000000" w:rsidRPr="00000000">
        <w:rPr>
          <w:rFonts w:ascii="Arial" w:cs="Arial" w:eastAsia="Arial" w:hAnsi="Arial"/>
          <w:rtl w:val="0"/>
        </w:rPr>
        <w:t xml:space="preserve">Modalités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Travail en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groupe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 en autonomie 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Production de groupe</w:t>
      </w:r>
    </w:p>
    <w:p w:rsidR="00000000" w:rsidDel="00000000" w:rsidP="00000000" w:rsidRDefault="00000000" w:rsidRPr="00000000" w14:paraId="00000014">
      <w:pPr>
        <w:pStyle w:val="Heading3"/>
        <w:rPr>
          <w:rFonts w:ascii="Arial" w:cs="Arial" w:eastAsia="Arial" w:hAnsi="Arial"/>
        </w:rPr>
      </w:pPr>
      <w:bookmarkStart w:colFirst="0" w:colLast="0" w:name="_4d34og8" w:id="9"/>
      <w:bookmarkEnd w:id="9"/>
      <w:r w:rsidDel="00000000" w:rsidR="00000000" w:rsidRPr="00000000">
        <w:rPr>
          <w:rFonts w:ascii="Arial" w:cs="Arial" w:eastAsia="Arial" w:hAnsi="Arial"/>
          <w:rtl w:val="0"/>
        </w:rPr>
        <w:t xml:space="preserve">Objectif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Mettre en place un compte “client” sur le Front Office de votre boutique</w:t>
      </w:r>
    </w:p>
    <w:p w:rsidR="00000000" w:rsidDel="00000000" w:rsidP="00000000" w:rsidRDefault="00000000" w:rsidRPr="00000000" w14:paraId="00000016">
      <w:pPr>
        <w:pStyle w:val="Heading3"/>
        <w:rPr>
          <w:rFonts w:ascii="Arial" w:cs="Arial" w:eastAsia="Arial" w:hAnsi="Arial"/>
          <w:sz w:val="22"/>
          <w:szCs w:val="22"/>
        </w:rPr>
      </w:pPr>
      <w:bookmarkStart w:colFirst="0" w:colLast="0" w:name="_2s8eyo1" w:id="10"/>
      <w:bookmarkEnd w:id="10"/>
      <w:r w:rsidDel="00000000" w:rsidR="00000000" w:rsidRPr="00000000">
        <w:rPr>
          <w:rFonts w:ascii="Arial" w:cs="Arial" w:eastAsia="Arial" w:hAnsi="Arial"/>
          <w:rtl w:val="0"/>
        </w:rPr>
        <w:t xml:space="preserve">Spécification client.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Le client peut créer son compte client depuis le Front Office de la boutique.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Seul un utilisateur connecté, peut passer commande sur la boutique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Une fois le compte créé le client peut se connecter avec un identifiant / mot de passe.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Une fois connecté le client doit pouvoir consulter ses commandes 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(et uniquement ses commandes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Une fois connecté le client doit pouvoir consulter / modifier ses adresses  </w:t>
      </w:r>
      <w:r w:rsidDel="00000000" w:rsidR="00000000" w:rsidRPr="00000000">
        <w:rPr>
          <w:rFonts w:ascii="Arial" w:cs="Arial" w:eastAsia="Arial" w:hAnsi="Arial"/>
          <w:sz w:val="22"/>
          <w:szCs w:val="22"/>
          <w:highlight w:val="yellow"/>
          <w:rtl w:val="0"/>
        </w:rPr>
        <w:t xml:space="preserve">(et uniquement ses adresses )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Une fois connecté le client doit pouvoir se déconnecter.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line="240" w:lineRule="auto"/>
        <w:ind w:left="720" w:hanging="360"/>
        <w:rPr>
          <w:rFonts w:ascii="Arial" w:cs="Arial" w:eastAsia="Arial" w:hAnsi="Arial"/>
          <w:b w:val="1"/>
          <w:sz w:val="22"/>
          <w:szCs w:val="22"/>
          <w:highlight w:val="yellow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rtl w:val="0"/>
        </w:rPr>
        <w:t xml:space="preserve">Un utilisateur de type “client” ne doit pas pouvoir accéder au Backoffice.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rPr>
          <w:rFonts w:ascii="Arial" w:cs="Arial" w:eastAsia="Arial" w:hAnsi="Arial"/>
        </w:rPr>
      </w:pPr>
      <w:bookmarkStart w:colFirst="0" w:colLast="0" w:name="_17dp8vu" w:id="11"/>
      <w:bookmarkEnd w:id="11"/>
      <w:r w:rsidDel="00000000" w:rsidR="00000000" w:rsidRPr="00000000">
        <w:rPr>
          <w:rFonts w:ascii="Arial" w:cs="Arial" w:eastAsia="Arial" w:hAnsi="Arial"/>
          <w:rtl w:val="0"/>
        </w:rPr>
        <w:t xml:space="preserve">Consignes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Ajouter un “Role” (admin ou client) aux utilisateurs, suivant la méthode suivante :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highlight w:val="yellow"/>
          <w:rtl w:val="0"/>
        </w:rPr>
        <w:t xml:space="preserve">Ajouter au model User l’attribut Boolean ‘is_admin’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Sécuriser votre backoffice avec un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rtl w:val="0"/>
        </w:rPr>
        <w:t xml:space="preserve">Middleware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limitant l’accès uniquement aux utilisateurs de type admin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Faire en sorte que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highlight w:val="yellow"/>
          <w:rtl w:val="0"/>
        </w:rPr>
        <w:t xml:space="preserve">par défaut un nouvel utilisateur (lors de la création) ne soit pas admin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Sécuriser votre tunnel de commandes 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Sécuriser votre espace client</w:t>
      </w:r>
    </w:p>
    <w:p w:rsidR="00000000" w:rsidDel="00000000" w:rsidP="00000000" w:rsidRDefault="00000000" w:rsidRPr="00000000" w14:paraId="00000024">
      <w:pPr>
        <w:pStyle w:val="Heading3"/>
        <w:rPr>
          <w:rFonts w:ascii="Arial" w:cs="Arial" w:eastAsia="Arial" w:hAnsi="Arial"/>
        </w:rPr>
      </w:pPr>
      <w:bookmarkStart w:colFirst="0" w:colLast="0" w:name="_gkxxi5wjr1s" w:id="12"/>
      <w:bookmarkEnd w:id="12"/>
      <w:r w:rsidDel="00000000" w:rsidR="00000000" w:rsidRPr="00000000">
        <w:rPr>
          <w:rFonts w:ascii="Arial" w:cs="Arial" w:eastAsia="Arial" w:hAnsi="Arial"/>
          <w:rtl w:val="0"/>
        </w:rPr>
        <w:t xml:space="preserve">Ressources 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line="240" w:lineRule="auto"/>
        <w:rPr>
          <w:rFonts w:ascii="Arial" w:cs="Arial" w:eastAsia="Arial" w:hAnsi="Arial"/>
          <w:b w:val="0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Mini Projet découverte authentification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>
          <w:rFonts w:ascii="Arial" w:cs="Arial" w:eastAsia="Arial" w:hAnsi="Arial"/>
        </w:rPr>
      </w:pPr>
      <w:bookmarkStart w:colFirst="0" w:colLast="0" w:name="_26in1rg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Livrable</w:t>
      </w:r>
    </w:p>
    <w:p w:rsidR="00000000" w:rsidDel="00000000" w:rsidP="00000000" w:rsidRDefault="00000000" w:rsidRPr="00000000" w14:paraId="00000027">
      <w:pPr>
        <w:numPr>
          <w:ilvl w:val="0"/>
          <w:numId w:val="5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Boutique avec authentification client.</w:t>
      </w:r>
    </w:p>
    <w:p w:rsidR="00000000" w:rsidDel="00000000" w:rsidP="00000000" w:rsidRDefault="00000000" w:rsidRPr="00000000" w14:paraId="00000028">
      <w:pPr>
        <w:numPr>
          <w:ilvl w:val="0"/>
          <w:numId w:val="5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Tunnel de commande restreint aux utilisateurs connectés</w:t>
      </w:r>
    </w:p>
    <w:p w:rsidR="00000000" w:rsidDel="00000000" w:rsidP="00000000" w:rsidRDefault="00000000" w:rsidRPr="00000000" w14:paraId="00000029">
      <w:pPr>
        <w:numPr>
          <w:ilvl w:val="0"/>
          <w:numId w:val="5"/>
        </w:numPr>
        <w:spacing w:line="240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Compte client avec listing des commandes</w:t>
      </w:r>
    </w:p>
    <w:p w:rsidR="00000000" w:rsidDel="00000000" w:rsidP="00000000" w:rsidRDefault="00000000" w:rsidRPr="00000000" w14:paraId="0000002A">
      <w:pPr>
        <w:numPr>
          <w:ilvl w:val="0"/>
          <w:numId w:val="5"/>
        </w:numPr>
        <w:spacing w:line="24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Compte client avec listing des adresses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6838" w:w="11906"/>
      <w:pgMar w:bottom="1133.8582677165355" w:top="1133.8582677165355" w:left="1133.8582677165355" w:right="1133.8582677165355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3">
    <w:pPr>
      <w:jc w:val="right"/>
      <w:rPr>
        <w:color w:val="cccccc"/>
      </w:rPr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jc w:val="right"/>
      <w:rPr/>
    </w:pPr>
    <w:r w:rsidDel="00000000" w:rsidR="00000000" w:rsidRPr="00000000">
      <w:rPr>
        <w:color w:val="cccccc"/>
        <w:rtl w:val="0"/>
      </w:rPr>
      <w:t xml:space="preserve">Page </w:t>
    </w:r>
    <w:r w:rsidDel="00000000" w:rsidR="00000000" w:rsidRPr="00000000">
      <w:rPr>
        <w:color w:val="ccccc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ccccc"/>
        <w:rtl w:val="0"/>
      </w:rPr>
      <w:t xml:space="preserve">/</w:t>
    </w:r>
    <w:r w:rsidDel="00000000" w:rsidR="00000000" w:rsidRPr="00000000">
      <w:rPr>
        <w:color w:val="cccccc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pStyle w:val="Title"/>
      <w:ind w:left="6.141732283464449" w:hanging="15"/>
      <w:jc w:val="left"/>
      <w:rPr>
        <w:sz w:val="36"/>
        <w:szCs w:val="36"/>
      </w:rPr>
    </w:pPr>
    <w:bookmarkStart w:colFirst="0" w:colLast="0" w:name="_lnxbz9" w:id="14"/>
    <w:bookmarkEnd w:id="14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-600073</wp:posOffset>
          </wp:positionH>
          <wp:positionV relativeFrom="paragraph">
            <wp:posOffset>47627</wp:posOffset>
          </wp:positionV>
          <wp:extent cx="4385400" cy="1533525"/>
          <wp:effectExtent b="0" l="0" r="0" t="0"/>
          <wp:wrapSquare wrapText="bothSides" distB="114300" distT="114300" distL="114300" distR="114300"/>
          <wp:docPr descr="habillageTemporaire.jpg" id="2" name="image2.jpg"/>
          <a:graphic>
            <a:graphicData uri="http://schemas.openxmlformats.org/drawingml/2006/picture">
              <pic:pic>
                <pic:nvPicPr>
                  <pic:cNvPr descr="habillageTemporaire.jpg" id="0" name="image2.jpg"/>
                  <pic:cNvPicPr preferRelativeResize="0"/>
                </pic:nvPicPr>
                <pic:blipFill>
                  <a:blip r:embed="rId1"/>
                  <a:srcRect b="0" l="0" r="10250" t="0"/>
                  <a:stretch>
                    <a:fillRect/>
                  </a:stretch>
                </pic:blipFill>
                <pic:spPr>
                  <a:xfrm>
                    <a:off x="0" y="0"/>
                    <a:ext cx="4385400" cy="153352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2D">
    <w:pPr>
      <w:pStyle w:val="Title"/>
      <w:ind w:left="-8.85826771653555" w:firstLine="0"/>
      <w:jc w:val="left"/>
      <w:rPr>
        <w:sz w:val="28"/>
        <w:szCs w:val="28"/>
      </w:rPr>
    </w:pPr>
    <w:bookmarkStart w:colFirst="0" w:colLast="0" w:name="_35nkun2" w:id="15"/>
    <w:bookmarkEnd w:id="15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Style w:val="Title"/>
      <w:ind w:left="-8.85826771653555" w:firstLine="0"/>
      <w:rPr>
        <w:sz w:val="28"/>
        <w:szCs w:val="28"/>
      </w:rPr>
    </w:pPr>
    <w:bookmarkStart w:colFirst="0" w:colLast="0" w:name="_1ksv4uv" w:id="16"/>
    <w:bookmarkEnd w:id="16"/>
    <w:r w:rsidDel="00000000" w:rsidR="00000000" w:rsidRPr="00000000">
      <w:rPr>
        <w:sz w:val="28"/>
        <w:szCs w:val="28"/>
        <w:rtl w:val="0"/>
      </w:rPr>
      <w:t xml:space="preserve">POO et Framework PHP</w:t>
    </w:r>
  </w:p>
  <w:p w:rsidR="00000000" w:rsidDel="00000000" w:rsidP="00000000" w:rsidRDefault="00000000" w:rsidRPr="00000000" w14:paraId="0000002F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0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1">
    <w:pPr>
      <w:ind w:left="0" w:firstLine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2">
    <w:pPr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4">
    <w:pPr>
      <w:spacing w:line="331" w:lineRule="auto"/>
      <w:ind w:right="460" w:hanging="1133.8582677165357"/>
      <w:rPr/>
    </w:pPr>
    <w:r w:rsidDel="00000000" w:rsidR="00000000" w:rsidRPr="00000000">
      <w:rPr/>
      <w:drawing>
        <wp:inline distB="114300" distT="114300" distL="114300" distR="114300">
          <wp:extent cx="7579705" cy="1662113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579705" cy="16621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en_GB"/>
      </w:rPr>
    </w:rPrDefault>
    <w:pPrDefault>
      <w:pPr>
        <w:spacing w:line="276" w:lineRule="auto"/>
        <w:ind w:left="720" w:hanging="36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40" w:lineRule="auto"/>
      <w:ind w:left="0" w:firstLine="0"/>
    </w:pPr>
    <w:rPr>
      <w:b w:val="1"/>
      <w:color w:val="434343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left="0" w:firstLine="0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40" w:lineRule="auto"/>
      <w:ind w:left="0" w:firstLine="0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rFonts w:ascii="Roboto Medium" w:cs="Roboto Medium" w:eastAsia="Roboto Medium" w:hAnsi="Roboto Medium"/>
      <w:color w:val="e11a5a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RobotoMedium-regular.ttf"/><Relationship Id="rId6" Type="http://schemas.openxmlformats.org/officeDocument/2006/relationships/font" Target="fonts/RobotoMedium-bold.ttf"/><Relationship Id="rId7" Type="http://schemas.openxmlformats.org/officeDocument/2006/relationships/font" Target="fonts/RobotoMedium-italic.ttf"/><Relationship Id="rId8" Type="http://schemas.openxmlformats.org/officeDocument/2006/relationships/font" Target="fonts/RobotoMedium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