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021B4" w:rsidRDefault="00000000">
      <w:pPr>
        <w:pStyle w:val="Title"/>
      </w:pPr>
      <w:r>
        <w:t>Supplementary Material: Sensitivity Analyses</w:t>
      </w:r>
    </w:p>
    <w:p w:rsidR="002021B4" w:rsidRDefault="00000000">
      <w:pPr>
        <w:pStyle w:val="Subtitle"/>
      </w:pPr>
      <w:r>
        <w:t>Geometric signs as proxies for cultural connectivity during the Western Eurasian Aurignacian</w:t>
      </w:r>
    </w:p>
    <w:p w:rsidR="002021B4" w:rsidRDefault="00000000">
      <w:pPr>
        <w:pStyle w:val="Author"/>
      </w:pPr>
      <w:r>
        <w:t>Sophie Cooper</w:t>
      </w:r>
      <w:r>
        <w:rPr>
          <w:vertAlign w:val="superscript"/>
        </w:rPr>
        <w:t>1</w:t>
      </w:r>
      <w:r>
        <w:t>, Aleah Rosner</w:t>
      </w:r>
      <w:r>
        <w:rPr>
          <w:vertAlign w:val="superscript"/>
        </w:rPr>
        <w:t>1</w:t>
      </w:r>
      <w:r>
        <w:t>, Eva Oryn</w:t>
      </w:r>
      <w:r>
        <w:rPr>
          <w:vertAlign w:val="superscript"/>
        </w:rPr>
        <w:t>1</w:t>
      </w:r>
      <w:r>
        <w:t>, Kenneth B. Vernon</w:t>
      </w:r>
      <w:r>
        <w:rPr>
          <w:vertAlign w:val="superscript"/>
        </w:rPr>
        <w:t>2</w:t>
      </w:r>
      <w:r>
        <w:t>, and Ben Marwick</w:t>
      </w:r>
      <w:r>
        <w:rPr>
          <w:vertAlign w:val="superscript"/>
        </w:rPr>
        <w:t>1,✉</w:t>
      </w:r>
    </w:p>
    <w:p w:rsidR="002021B4" w:rsidRDefault="00000000">
      <w:pPr>
        <w:pStyle w:val="Date"/>
      </w:pPr>
      <w:r>
        <w:t>August 6, 2026</w:t>
      </w:r>
    </w:p>
    <w:p w:rsidR="002021B4" w:rsidRDefault="00000000">
      <w:pPr>
        <w:pStyle w:val="FirstParagraph"/>
      </w:pPr>
      <w:r>
        <w:rPr>
          <w:vertAlign w:val="superscript"/>
        </w:rPr>
        <w:t>1</w:t>
      </w:r>
      <w:r>
        <w:t xml:space="preserve"> Department of Anthropology, University of Washington, Seattle, USA</w:t>
      </w:r>
      <w:r>
        <w:br/>
      </w:r>
      <w:r>
        <w:rPr>
          <w:vertAlign w:val="superscript"/>
        </w:rPr>
        <w:t>2</w:t>
      </w:r>
      <w:r>
        <w:t xml:space="preserve"> Scientific Computing and Imaging Institute, University of Utah, Salt Lake City, USA</w:t>
      </w:r>
    </w:p>
    <w:p w:rsidR="002021B4" w:rsidRDefault="00000000">
      <w:pPr>
        <w:pStyle w:val="BodyText"/>
      </w:pPr>
      <w:r>
        <w:rPr>
          <w:vertAlign w:val="superscript"/>
        </w:rPr>
        <w:t>✉</w:t>
      </w:r>
      <w:r>
        <w:t xml:space="preserve"> Correspondence: </w:t>
      </w:r>
      <w:hyperlink r:id="rId7">
        <w:r>
          <w:rPr>
            <w:rStyle w:val="Hyperlink"/>
          </w:rPr>
          <w:t>Ben Marwick &lt;bmarwick@uw.edu&gt;</w:t>
        </w:r>
      </w:hyperlink>
    </w:p>
    <w:p w:rsidR="002021B4" w:rsidRDefault="00000000">
      <w:pPr>
        <w:pStyle w:val="Heading1"/>
      </w:pPr>
      <w:bookmarkStart w:id="0" w:name="sec-s1"/>
      <w:r>
        <w:t>S1. Sensitivity Analysis: Network Similarity Threshold</w:t>
      </w:r>
    </w:p>
    <w:p w:rsidR="002021B4" w:rsidRDefault="00000000">
      <w:pPr>
        <w:pStyle w:val="Heading2"/>
      </w:pPr>
      <w:bookmarkStart w:id="1" w:name="rationale"/>
      <w:r>
        <w:t>Rationale</w:t>
      </w:r>
    </w:p>
    <w:p w:rsidR="002021B4" w:rsidRDefault="00000000">
      <w:pPr>
        <w:pStyle w:val="FirstParagraph"/>
      </w:pPr>
      <w:r>
        <w:t>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rsidR="002021B4" w:rsidRDefault="00000000">
      <w:pPr>
        <w:pStyle w:val="BodyText"/>
      </w:pPr>
      <w:r>
        <w:t>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p w:rsidR="002021B4" w:rsidRDefault="00000000">
      <w:pPr>
        <w:pStyle w:val="Heading2"/>
      </w:pPr>
      <w:bookmarkStart w:id="2" w:name="Xd53b739e584c9b7d68a031ca84d664a82d3d8af"/>
      <w:bookmarkEnd w:id="1"/>
      <w:r>
        <w:t>S1.1 Network Statistics Across Thresholds</w:t>
      </w:r>
    </w:p>
    <w:p w:rsidR="002021B4" w:rsidRDefault="00000000">
      <w:pPr>
        <w:pStyle w:val="FirstParagraph"/>
      </w:pPr>
      <w:hyperlink w:anchor="tbl-sens-stats">
        <w:r>
          <w:rPr>
            <w:rStyle w:val="Hyperlink"/>
          </w:rPr>
          <w:t>Table 1</w:t>
        </w:r>
      </w:hyperlink>
      <w:r>
        <w:t xml:space="preserve"> reports the key network statistics for each Aurignacian phase at thresholds of 0.1, 0.2, and 0.3. Statistics were computed using the </w:t>
      </w:r>
      <w:r>
        <w:rPr>
          <w:rStyle w:val="VerbatimChar"/>
        </w:rPr>
        <w:t>network_stats()</w:t>
      </w:r>
      <w:r>
        <w:t xml:space="preserve"> function described in the main text, with the threshold exposed as a parameter.</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5000" w:type="pct"/>
              <w:tblLayout w:type="fixed"/>
              <w:tblLook w:val="0020" w:firstRow="1" w:lastRow="0" w:firstColumn="0" w:lastColumn="0" w:noHBand="0" w:noVBand="0"/>
            </w:tblPr>
            <w:tblGrid>
              <w:gridCol w:w="745"/>
              <w:gridCol w:w="1064"/>
              <w:gridCol w:w="638"/>
              <w:gridCol w:w="851"/>
              <w:gridCol w:w="957"/>
              <w:gridCol w:w="1276"/>
              <w:gridCol w:w="1383"/>
              <w:gridCol w:w="1170"/>
              <w:gridCol w:w="1276"/>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630" w:type="dxa"/>
                </w:tcPr>
                <w:p w:rsidR="002021B4" w:rsidRDefault="00000000">
                  <w:pPr>
                    <w:pStyle w:val="Compact"/>
                    <w:jc w:val="center"/>
                  </w:pPr>
                  <w:bookmarkStart w:id="3" w:name="tbl-sens-stats"/>
                  <w:r>
                    <w:t>Phase</w:t>
                  </w:r>
                </w:p>
              </w:tc>
              <w:tc>
                <w:tcPr>
                  <w:tcW w:w="900" w:type="dxa"/>
                </w:tcPr>
                <w:p w:rsidR="002021B4" w:rsidRDefault="00000000">
                  <w:pPr>
                    <w:pStyle w:val="Compact"/>
                    <w:jc w:val="center"/>
                  </w:pPr>
                  <w:r>
                    <w:t>Threshold</w:t>
                  </w:r>
                </w:p>
              </w:tc>
              <w:tc>
                <w:tcPr>
                  <w:tcW w:w="540" w:type="dxa"/>
                </w:tcPr>
                <w:p w:rsidR="002021B4" w:rsidRDefault="00000000">
                  <w:pPr>
                    <w:pStyle w:val="Compact"/>
                    <w:jc w:val="center"/>
                  </w:pPr>
                  <w:r>
                    <w:t>Edges</w:t>
                  </w:r>
                </w:p>
              </w:tc>
              <w:tc>
                <w:tcPr>
                  <w:tcW w:w="720" w:type="dxa"/>
                </w:tcPr>
                <w:p w:rsidR="002021B4" w:rsidRDefault="00000000">
                  <w:pPr>
                    <w:pStyle w:val="Compact"/>
                    <w:jc w:val="center"/>
                  </w:pPr>
                  <w:r>
                    <w:t>Density</w:t>
                  </w:r>
                </w:p>
              </w:tc>
              <w:tc>
                <w:tcPr>
                  <w:tcW w:w="810" w:type="dxa"/>
                </w:tcPr>
                <w:p w:rsidR="002021B4" w:rsidRDefault="00000000">
                  <w:pPr>
                    <w:pStyle w:val="Compact"/>
                    <w:jc w:val="center"/>
                  </w:pPr>
                  <w:r>
                    <w:t>Isolates</w:t>
                  </w:r>
                </w:p>
              </w:tc>
              <w:tc>
                <w:tcPr>
                  <w:tcW w:w="1080" w:type="dxa"/>
                </w:tcPr>
                <w:p w:rsidR="002021B4" w:rsidRDefault="00000000">
                  <w:pPr>
                    <w:pStyle w:val="Compact"/>
                    <w:jc w:val="center"/>
                  </w:pPr>
                  <w:r>
                    <w:t>Mean degree</w:t>
                  </w:r>
                </w:p>
              </w:tc>
              <w:tc>
                <w:tcPr>
                  <w:tcW w:w="1170" w:type="dxa"/>
                </w:tcPr>
                <w:p w:rsidR="002021B4" w:rsidRDefault="00000000">
                  <w:pPr>
                    <w:pStyle w:val="Compact"/>
                    <w:jc w:val="center"/>
                  </w:pPr>
                  <w:r>
                    <w:t>Transitivity</w:t>
                  </w:r>
                </w:p>
              </w:tc>
              <w:tc>
                <w:tcPr>
                  <w:tcW w:w="990" w:type="dxa"/>
                </w:tcPr>
                <w:p w:rsidR="002021B4" w:rsidRDefault="00000000">
                  <w:pPr>
                    <w:pStyle w:val="Compact"/>
                    <w:jc w:val="center"/>
                  </w:pPr>
                  <w:r>
                    <w:t>Modularity</w:t>
                  </w:r>
                </w:p>
              </w:tc>
              <w:tc>
                <w:tcPr>
                  <w:tcW w:w="1080" w:type="dxa"/>
                </w:tcPr>
                <w:p w:rsidR="002021B4" w:rsidRDefault="00000000">
                  <w:pPr>
                    <w:pStyle w:val="Compact"/>
                    <w:jc w:val="center"/>
                  </w:pPr>
                  <w:r>
                    <w:t>Communities</w:t>
                  </w:r>
                </w:p>
              </w:tc>
            </w:tr>
            <w:tr w:rsidR="002021B4">
              <w:tc>
                <w:tcPr>
                  <w:tcW w:w="630" w:type="dxa"/>
                </w:tcPr>
                <w:p w:rsidR="002021B4" w:rsidRDefault="00000000">
                  <w:pPr>
                    <w:pStyle w:val="Compact"/>
                    <w:jc w:val="center"/>
                  </w:pPr>
                  <w:r>
                    <w:t>Aur-P1</w:t>
                  </w:r>
                </w:p>
              </w:tc>
              <w:tc>
                <w:tcPr>
                  <w:tcW w:w="900" w:type="dxa"/>
                </w:tcPr>
                <w:p w:rsidR="002021B4" w:rsidRDefault="00000000">
                  <w:pPr>
                    <w:pStyle w:val="Compact"/>
                    <w:jc w:val="center"/>
                  </w:pPr>
                  <w:r>
                    <w:t>0.1</w:t>
                  </w:r>
                </w:p>
              </w:tc>
              <w:tc>
                <w:tcPr>
                  <w:tcW w:w="540" w:type="dxa"/>
                </w:tcPr>
                <w:p w:rsidR="002021B4" w:rsidRDefault="00000000">
                  <w:pPr>
                    <w:pStyle w:val="Compact"/>
                    <w:jc w:val="center"/>
                  </w:pPr>
                  <w:r>
                    <w:t>125</w:t>
                  </w:r>
                </w:p>
              </w:tc>
              <w:tc>
                <w:tcPr>
                  <w:tcW w:w="720" w:type="dxa"/>
                </w:tcPr>
                <w:p w:rsidR="002021B4" w:rsidRDefault="00000000">
                  <w:pPr>
                    <w:pStyle w:val="Compact"/>
                    <w:jc w:val="center"/>
                  </w:pPr>
                  <w:r>
                    <w:t>0.658</w:t>
                  </w:r>
                </w:p>
              </w:tc>
              <w:tc>
                <w:tcPr>
                  <w:tcW w:w="810" w:type="dxa"/>
                </w:tcPr>
                <w:p w:rsidR="002021B4" w:rsidRDefault="00000000">
                  <w:pPr>
                    <w:pStyle w:val="Compact"/>
                    <w:jc w:val="center"/>
                  </w:pPr>
                  <w:r>
                    <w:t>0</w:t>
                  </w:r>
                </w:p>
              </w:tc>
              <w:tc>
                <w:tcPr>
                  <w:tcW w:w="1080" w:type="dxa"/>
                </w:tcPr>
                <w:p w:rsidR="002021B4" w:rsidRDefault="00000000">
                  <w:pPr>
                    <w:pStyle w:val="Compact"/>
                    <w:jc w:val="center"/>
                  </w:pPr>
                  <w:r>
                    <w:t>12.50</w:t>
                  </w:r>
                </w:p>
              </w:tc>
              <w:tc>
                <w:tcPr>
                  <w:tcW w:w="1170" w:type="dxa"/>
                </w:tcPr>
                <w:p w:rsidR="002021B4" w:rsidRDefault="00000000">
                  <w:pPr>
                    <w:pStyle w:val="Compact"/>
                    <w:jc w:val="center"/>
                  </w:pPr>
                  <w:r>
                    <w:t>0.830</w:t>
                  </w:r>
                </w:p>
              </w:tc>
              <w:tc>
                <w:tcPr>
                  <w:tcW w:w="990" w:type="dxa"/>
                </w:tcPr>
                <w:p w:rsidR="002021B4" w:rsidRDefault="00000000">
                  <w:pPr>
                    <w:pStyle w:val="Compact"/>
                    <w:jc w:val="center"/>
                  </w:pPr>
                  <w:r>
                    <w:t>0.223</w:t>
                  </w:r>
                </w:p>
              </w:tc>
              <w:tc>
                <w:tcPr>
                  <w:tcW w:w="1080" w:type="dxa"/>
                </w:tcPr>
                <w:p w:rsidR="002021B4" w:rsidRDefault="00000000">
                  <w:pPr>
                    <w:pStyle w:val="Compact"/>
                    <w:jc w:val="center"/>
                  </w:pPr>
                  <w:r>
                    <w:t>3</w:t>
                  </w:r>
                </w:p>
              </w:tc>
            </w:tr>
            <w:tr w:rsidR="002021B4">
              <w:tc>
                <w:tcPr>
                  <w:tcW w:w="630" w:type="dxa"/>
                </w:tcPr>
                <w:p w:rsidR="002021B4" w:rsidRDefault="00000000">
                  <w:pPr>
                    <w:pStyle w:val="Compact"/>
                    <w:jc w:val="center"/>
                  </w:pPr>
                  <w:r>
                    <w:t>Aur-P2</w:t>
                  </w:r>
                </w:p>
              </w:tc>
              <w:tc>
                <w:tcPr>
                  <w:tcW w:w="900" w:type="dxa"/>
                </w:tcPr>
                <w:p w:rsidR="002021B4" w:rsidRDefault="00000000">
                  <w:pPr>
                    <w:pStyle w:val="Compact"/>
                    <w:jc w:val="center"/>
                  </w:pPr>
                  <w:r>
                    <w:t>0.1</w:t>
                  </w:r>
                </w:p>
              </w:tc>
              <w:tc>
                <w:tcPr>
                  <w:tcW w:w="540" w:type="dxa"/>
                </w:tcPr>
                <w:p w:rsidR="002021B4" w:rsidRDefault="00000000">
                  <w:pPr>
                    <w:pStyle w:val="Compact"/>
                    <w:jc w:val="center"/>
                  </w:pPr>
                  <w:r>
                    <w:t>29</w:t>
                  </w:r>
                </w:p>
              </w:tc>
              <w:tc>
                <w:tcPr>
                  <w:tcW w:w="720" w:type="dxa"/>
                </w:tcPr>
                <w:p w:rsidR="002021B4" w:rsidRDefault="00000000">
                  <w:pPr>
                    <w:pStyle w:val="Compact"/>
                    <w:jc w:val="center"/>
                  </w:pPr>
                  <w:r>
                    <w:t>0.806</w:t>
                  </w:r>
                </w:p>
              </w:tc>
              <w:tc>
                <w:tcPr>
                  <w:tcW w:w="810" w:type="dxa"/>
                </w:tcPr>
                <w:p w:rsidR="002021B4" w:rsidRDefault="00000000">
                  <w:pPr>
                    <w:pStyle w:val="Compact"/>
                    <w:jc w:val="center"/>
                  </w:pPr>
                  <w:r>
                    <w:t>0</w:t>
                  </w:r>
                </w:p>
              </w:tc>
              <w:tc>
                <w:tcPr>
                  <w:tcW w:w="1080" w:type="dxa"/>
                </w:tcPr>
                <w:p w:rsidR="002021B4" w:rsidRDefault="00000000">
                  <w:pPr>
                    <w:pStyle w:val="Compact"/>
                    <w:jc w:val="center"/>
                  </w:pPr>
                  <w:r>
                    <w:t>6.44</w:t>
                  </w:r>
                </w:p>
              </w:tc>
              <w:tc>
                <w:tcPr>
                  <w:tcW w:w="1170" w:type="dxa"/>
                </w:tcPr>
                <w:p w:rsidR="002021B4" w:rsidRDefault="00000000">
                  <w:pPr>
                    <w:pStyle w:val="Compact"/>
                    <w:jc w:val="center"/>
                  </w:pPr>
                  <w:r>
                    <w:t>0.826</w:t>
                  </w:r>
                </w:p>
              </w:tc>
              <w:tc>
                <w:tcPr>
                  <w:tcW w:w="990" w:type="dxa"/>
                </w:tcPr>
                <w:p w:rsidR="002021B4" w:rsidRDefault="00000000">
                  <w:pPr>
                    <w:pStyle w:val="Compact"/>
                    <w:jc w:val="center"/>
                  </w:pPr>
                  <w:r>
                    <w:t>0.093</w:t>
                  </w:r>
                </w:p>
              </w:tc>
              <w:tc>
                <w:tcPr>
                  <w:tcW w:w="1080" w:type="dxa"/>
                </w:tcPr>
                <w:p w:rsidR="002021B4" w:rsidRDefault="00000000">
                  <w:pPr>
                    <w:pStyle w:val="Compact"/>
                    <w:jc w:val="center"/>
                  </w:pPr>
                  <w:r>
                    <w:t>3</w:t>
                  </w:r>
                </w:p>
              </w:tc>
            </w:tr>
            <w:tr w:rsidR="002021B4">
              <w:tc>
                <w:tcPr>
                  <w:tcW w:w="630" w:type="dxa"/>
                </w:tcPr>
                <w:p w:rsidR="002021B4" w:rsidRDefault="00000000">
                  <w:pPr>
                    <w:pStyle w:val="Compact"/>
                    <w:jc w:val="center"/>
                  </w:pPr>
                  <w:r>
                    <w:t>Aur-P1</w:t>
                  </w:r>
                </w:p>
              </w:tc>
              <w:tc>
                <w:tcPr>
                  <w:tcW w:w="900" w:type="dxa"/>
                </w:tcPr>
                <w:p w:rsidR="002021B4" w:rsidRDefault="00000000">
                  <w:pPr>
                    <w:pStyle w:val="Compact"/>
                    <w:jc w:val="center"/>
                  </w:pPr>
                  <w:r>
                    <w:t>0.2</w:t>
                  </w:r>
                </w:p>
              </w:tc>
              <w:tc>
                <w:tcPr>
                  <w:tcW w:w="540" w:type="dxa"/>
                </w:tcPr>
                <w:p w:rsidR="002021B4" w:rsidRDefault="00000000">
                  <w:pPr>
                    <w:pStyle w:val="Compact"/>
                    <w:jc w:val="center"/>
                  </w:pPr>
                  <w:r>
                    <w:t>75</w:t>
                  </w:r>
                </w:p>
              </w:tc>
              <w:tc>
                <w:tcPr>
                  <w:tcW w:w="720" w:type="dxa"/>
                </w:tcPr>
                <w:p w:rsidR="002021B4" w:rsidRDefault="00000000">
                  <w:pPr>
                    <w:pStyle w:val="Compact"/>
                    <w:jc w:val="center"/>
                  </w:pPr>
                  <w:r>
                    <w:t>0.395</w:t>
                  </w:r>
                </w:p>
              </w:tc>
              <w:tc>
                <w:tcPr>
                  <w:tcW w:w="810" w:type="dxa"/>
                </w:tcPr>
                <w:p w:rsidR="002021B4" w:rsidRDefault="00000000">
                  <w:pPr>
                    <w:pStyle w:val="Compact"/>
                    <w:jc w:val="center"/>
                  </w:pPr>
                  <w:r>
                    <w:t>2</w:t>
                  </w:r>
                </w:p>
              </w:tc>
              <w:tc>
                <w:tcPr>
                  <w:tcW w:w="1080" w:type="dxa"/>
                </w:tcPr>
                <w:p w:rsidR="002021B4" w:rsidRDefault="00000000">
                  <w:pPr>
                    <w:pStyle w:val="Compact"/>
                    <w:jc w:val="center"/>
                  </w:pPr>
                  <w:r>
                    <w:t>7.50</w:t>
                  </w:r>
                </w:p>
              </w:tc>
              <w:tc>
                <w:tcPr>
                  <w:tcW w:w="1170" w:type="dxa"/>
                </w:tcPr>
                <w:p w:rsidR="002021B4" w:rsidRDefault="00000000">
                  <w:pPr>
                    <w:pStyle w:val="Compact"/>
                    <w:jc w:val="center"/>
                  </w:pPr>
                  <w:r>
                    <w:t>0.711</w:t>
                  </w:r>
                </w:p>
              </w:tc>
              <w:tc>
                <w:tcPr>
                  <w:tcW w:w="990" w:type="dxa"/>
                </w:tcPr>
                <w:p w:rsidR="002021B4" w:rsidRDefault="00000000">
                  <w:pPr>
                    <w:pStyle w:val="Compact"/>
                    <w:jc w:val="center"/>
                  </w:pPr>
                  <w:r>
                    <w:t>0.336</w:t>
                  </w:r>
                </w:p>
              </w:tc>
              <w:tc>
                <w:tcPr>
                  <w:tcW w:w="1080" w:type="dxa"/>
                </w:tcPr>
                <w:p w:rsidR="002021B4" w:rsidRDefault="00000000">
                  <w:pPr>
                    <w:pStyle w:val="Compact"/>
                    <w:jc w:val="center"/>
                  </w:pPr>
                  <w:r>
                    <w:t>4</w:t>
                  </w:r>
                </w:p>
              </w:tc>
            </w:tr>
            <w:tr w:rsidR="002021B4">
              <w:tc>
                <w:tcPr>
                  <w:tcW w:w="630" w:type="dxa"/>
                </w:tcPr>
                <w:p w:rsidR="002021B4" w:rsidRDefault="00000000">
                  <w:pPr>
                    <w:pStyle w:val="Compact"/>
                    <w:jc w:val="center"/>
                  </w:pPr>
                  <w:r>
                    <w:t>Aur-P2</w:t>
                  </w:r>
                </w:p>
              </w:tc>
              <w:tc>
                <w:tcPr>
                  <w:tcW w:w="900" w:type="dxa"/>
                </w:tcPr>
                <w:p w:rsidR="002021B4" w:rsidRDefault="00000000">
                  <w:pPr>
                    <w:pStyle w:val="Compact"/>
                    <w:jc w:val="center"/>
                  </w:pPr>
                  <w:r>
                    <w:t>0.2</w:t>
                  </w:r>
                </w:p>
              </w:tc>
              <w:tc>
                <w:tcPr>
                  <w:tcW w:w="540" w:type="dxa"/>
                </w:tcPr>
                <w:p w:rsidR="002021B4" w:rsidRDefault="00000000">
                  <w:pPr>
                    <w:pStyle w:val="Compact"/>
                    <w:jc w:val="center"/>
                  </w:pPr>
                  <w:r>
                    <w:t>19</w:t>
                  </w:r>
                </w:p>
              </w:tc>
              <w:tc>
                <w:tcPr>
                  <w:tcW w:w="720" w:type="dxa"/>
                </w:tcPr>
                <w:p w:rsidR="002021B4" w:rsidRDefault="00000000">
                  <w:pPr>
                    <w:pStyle w:val="Compact"/>
                    <w:jc w:val="center"/>
                  </w:pPr>
                  <w:r>
                    <w:t>0.528</w:t>
                  </w:r>
                </w:p>
              </w:tc>
              <w:tc>
                <w:tcPr>
                  <w:tcW w:w="810" w:type="dxa"/>
                </w:tcPr>
                <w:p w:rsidR="002021B4" w:rsidRDefault="00000000">
                  <w:pPr>
                    <w:pStyle w:val="Compact"/>
                    <w:jc w:val="center"/>
                  </w:pPr>
                  <w:r>
                    <w:t>0</w:t>
                  </w:r>
                </w:p>
              </w:tc>
              <w:tc>
                <w:tcPr>
                  <w:tcW w:w="1080" w:type="dxa"/>
                </w:tcPr>
                <w:p w:rsidR="002021B4" w:rsidRDefault="00000000">
                  <w:pPr>
                    <w:pStyle w:val="Compact"/>
                    <w:jc w:val="center"/>
                  </w:pPr>
                  <w:r>
                    <w:t>4.22</w:t>
                  </w:r>
                </w:p>
              </w:tc>
              <w:tc>
                <w:tcPr>
                  <w:tcW w:w="1170" w:type="dxa"/>
                </w:tcPr>
                <w:p w:rsidR="002021B4" w:rsidRDefault="00000000">
                  <w:pPr>
                    <w:pStyle w:val="Compact"/>
                    <w:jc w:val="center"/>
                  </w:pPr>
                  <w:r>
                    <w:t>0.608</w:t>
                  </w:r>
                </w:p>
              </w:tc>
              <w:tc>
                <w:tcPr>
                  <w:tcW w:w="990" w:type="dxa"/>
                </w:tcPr>
                <w:p w:rsidR="002021B4" w:rsidRDefault="00000000">
                  <w:pPr>
                    <w:pStyle w:val="Compact"/>
                    <w:jc w:val="center"/>
                  </w:pPr>
                  <w:r>
                    <w:t>0.161</w:t>
                  </w:r>
                </w:p>
              </w:tc>
              <w:tc>
                <w:tcPr>
                  <w:tcW w:w="1080" w:type="dxa"/>
                </w:tcPr>
                <w:p w:rsidR="002021B4" w:rsidRDefault="00000000">
                  <w:pPr>
                    <w:pStyle w:val="Compact"/>
                    <w:jc w:val="center"/>
                  </w:pPr>
                  <w:r>
                    <w:t>3</w:t>
                  </w:r>
                </w:p>
              </w:tc>
            </w:tr>
            <w:tr w:rsidR="002021B4">
              <w:tc>
                <w:tcPr>
                  <w:tcW w:w="630" w:type="dxa"/>
                </w:tcPr>
                <w:p w:rsidR="002021B4" w:rsidRDefault="00000000">
                  <w:pPr>
                    <w:pStyle w:val="Compact"/>
                    <w:jc w:val="center"/>
                  </w:pPr>
                  <w:r>
                    <w:t>Aur-P1</w:t>
                  </w:r>
                </w:p>
              </w:tc>
              <w:tc>
                <w:tcPr>
                  <w:tcW w:w="900" w:type="dxa"/>
                </w:tcPr>
                <w:p w:rsidR="002021B4" w:rsidRDefault="00000000">
                  <w:pPr>
                    <w:pStyle w:val="Compact"/>
                    <w:jc w:val="center"/>
                  </w:pPr>
                  <w:r>
                    <w:t>0.3</w:t>
                  </w:r>
                </w:p>
              </w:tc>
              <w:tc>
                <w:tcPr>
                  <w:tcW w:w="540" w:type="dxa"/>
                </w:tcPr>
                <w:p w:rsidR="002021B4" w:rsidRDefault="00000000">
                  <w:pPr>
                    <w:pStyle w:val="Compact"/>
                    <w:jc w:val="center"/>
                  </w:pPr>
                  <w:r>
                    <w:t>56</w:t>
                  </w:r>
                </w:p>
              </w:tc>
              <w:tc>
                <w:tcPr>
                  <w:tcW w:w="720" w:type="dxa"/>
                </w:tcPr>
                <w:p w:rsidR="002021B4" w:rsidRDefault="00000000">
                  <w:pPr>
                    <w:pStyle w:val="Compact"/>
                    <w:jc w:val="center"/>
                  </w:pPr>
                  <w:r>
                    <w:t>0.295</w:t>
                  </w:r>
                </w:p>
              </w:tc>
              <w:tc>
                <w:tcPr>
                  <w:tcW w:w="810" w:type="dxa"/>
                </w:tcPr>
                <w:p w:rsidR="002021B4" w:rsidRDefault="00000000">
                  <w:pPr>
                    <w:pStyle w:val="Compact"/>
                    <w:jc w:val="center"/>
                  </w:pPr>
                  <w:r>
                    <w:t>2</w:t>
                  </w:r>
                </w:p>
              </w:tc>
              <w:tc>
                <w:tcPr>
                  <w:tcW w:w="1080" w:type="dxa"/>
                </w:tcPr>
                <w:p w:rsidR="002021B4" w:rsidRDefault="00000000">
                  <w:pPr>
                    <w:pStyle w:val="Compact"/>
                    <w:jc w:val="center"/>
                  </w:pPr>
                  <w:r>
                    <w:t>5.60</w:t>
                  </w:r>
                </w:p>
              </w:tc>
              <w:tc>
                <w:tcPr>
                  <w:tcW w:w="1170" w:type="dxa"/>
                </w:tcPr>
                <w:p w:rsidR="002021B4" w:rsidRDefault="00000000">
                  <w:pPr>
                    <w:pStyle w:val="Compact"/>
                    <w:jc w:val="center"/>
                  </w:pPr>
                  <w:r>
                    <w:t>0.666</w:t>
                  </w:r>
                </w:p>
              </w:tc>
              <w:tc>
                <w:tcPr>
                  <w:tcW w:w="990" w:type="dxa"/>
                </w:tcPr>
                <w:p w:rsidR="002021B4" w:rsidRDefault="00000000">
                  <w:pPr>
                    <w:pStyle w:val="Compact"/>
                    <w:jc w:val="center"/>
                  </w:pPr>
                  <w:r>
                    <w:t>0.347</w:t>
                  </w:r>
                </w:p>
              </w:tc>
              <w:tc>
                <w:tcPr>
                  <w:tcW w:w="1080" w:type="dxa"/>
                </w:tcPr>
                <w:p w:rsidR="002021B4" w:rsidRDefault="00000000">
                  <w:pPr>
                    <w:pStyle w:val="Compact"/>
                    <w:jc w:val="center"/>
                  </w:pPr>
                  <w:r>
                    <w:t>5</w:t>
                  </w:r>
                </w:p>
              </w:tc>
            </w:tr>
            <w:tr w:rsidR="002021B4">
              <w:tc>
                <w:tcPr>
                  <w:tcW w:w="630" w:type="dxa"/>
                </w:tcPr>
                <w:p w:rsidR="002021B4" w:rsidRDefault="00000000">
                  <w:pPr>
                    <w:pStyle w:val="Compact"/>
                    <w:jc w:val="center"/>
                  </w:pPr>
                  <w:r>
                    <w:lastRenderedPageBreak/>
                    <w:t>Aur-P2</w:t>
                  </w:r>
                </w:p>
              </w:tc>
              <w:tc>
                <w:tcPr>
                  <w:tcW w:w="900" w:type="dxa"/>
                </w:tcPr>
                <w:p w:rsidR="002021B4" w:rsidRDefault="00000000">
                  <w:pPr>
                    <w:pStyle w:val="Compact"/>
                    <w:jc w:val="center"/>
                  </w:pPr>
                  <w:r>
                    <w:t>0.3</w:t>
                  </w:r>
                </w:p>
              </w:tc>
              <w:tc>
                <w:tcPr>
                  <w:tcW w:w="540" w:type="dxa"/>
                </w:tcPr>
                <w:p w:rsidR="002021B4" w:rsidRDefault="00000000">
                  <w:pPr>
                    <w:pStyle w:val="Compact"/>
                    <w:jc w:val="center"/>
                  </w:pPr>
                  <w:r>
                    <w:t>13</w:t>
                  </w:r>
                </w:p>
              </w:tc>
              <w:tc>
                <w:tcPr>
                  <w:tcW w:w="720" w:type="dxa"/>
                </w:tcPr>
                <w:p w:rsidR="002021B4" w:rsidRDefault="00000000">
                  <w:pPr>
                    <w:pStyle w:val="Compact"/>
                    <w:jc w:val="center"/>
                  </w:pPr>
                  <w:r>
                    <w:t>0.361</w:t>
                  </w:r>
                </w:p>
              </w:tc>
              <w:tc>
                <w:tcPr>
                  <w:tcW w:w="810" w:type="dxa"/>
                </w:tcPr>
                <w:p w:rsidR="002021B4" w:rsidRDefault="00000000">
                  <w:pPr>
                    <w:pStyle w:val="Compact"/>
                    <w:jc w:val="center"/>
                  </w:pPr>
                  <w:r>
                    <w:t>2</w:t>
                  </w:r>
                </w:p>
              </w:tc>
              <w:tc>
                <w:tcPr>
                  <w:tcW w:w="1080" w:type="dxa"/>
                </w:tcPr>
                <w:p w:rsidR="002021B4" w:rsidRDefault="00000000">
                  <w:pPr>
                    <w:pStyle w:val="Compact"/>
                    <w:jc w:val="center"/>
                  </w:pPr>
                  <w:r>
                    <w:t>2.89</w:t>
                  </w:r>
                </w:p>
              </w:tc>
              <w:tc>
                <w:tcPr>
                  <w:tcW w:w="1170" w:type="dxa"/>
                </w:tcPr>
                <w:p w:rsidR="002021B4" w:rsidRDefault="00000000">
                  <w:pPr>
                    <w:pStyle w:val="Compact"/>
                    <w:jc w:val="center"/>
                  </w:pPr>
                  <w:r>
                    <w:t>0.628</w:t>
                  </w:r>
                </w:p>
              </w:tc>
              <w:tc>
                <w:tcPr>
                  <w:tcW w:w="990" w:type="dxa"/>
                </w:tcPr>
                <w:p w:rsidR="002021B4" w:rsidRDefault="00000000">
                  <w:pPr>
                    <w:pStyle w:val="Compact"/>
                    <w:jc w:val="center"/>
                  </w:pPr>
                  <w:r>
                    <w:t>0.122</w:t>
                  </w:r>
                </w:p>
              </w:tc>
              <w:tc>
                <w:tcPr>
                  <w:tcW w:w="1080" w:type="dxa"/>
                </w:tcPr>
                <w:p w:rsidR="002021B4" w:rsidRDefault="00000000">
                  <w:pPr>
                    <w:pStyle w:val="Compact"/>
                    <w:jc w:val="center"/>
                  </w:pPr>
                  <w:r>
                    <w:t>4</w:t>
                  </w:r>
                </w:p>
              </w:tc>
            </w:tr>
          </w:tbl>
          <w:p w:rsidR="002021B4" w:rsidRDefault="00000000">
            <w:pPr>
              <w:pStyle w:val="ImageCaption"/>
              <w:spacing w:before="200"/>
            </w:pPr>
            <w:r>
              <w:t>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tc>
        <w:bookmarkEnd w:id="3"/>
      </w:tr>
    </w:tbl>
    <w:p w:rsidR="002021B4" w:rsidRDefault="00000000">
      <w:pPr>
        <w:pStyle w:val="Heading2"/>
      </w:pPr>
      <w:bookmarkStart w:id="4" w:name="Xcba224bf9552969b69b00758c328e8467229565"/>
      <w:bookmarkEnd w:id="2"/>
      <w:r>
        <w:lastRenderedPageBreak/>
        <w:t>S1.2 Network Visualisations Across Thresholds</w:t>
      </w:r>
    </w:p>
    <w:p w:rsidR="002021B4" w:rsidRDefault="00000000">
      <w:pPr>
        <w:pStyle w:val="FirstParagraph"/>
      </w:pPr>
      <w:hyperlink w:anchor="fig-sens-networks">
        <w:r>
          <w:rPr>
            <w:rStyle w:val="Hyperlink"/>
          </w:rPr>
          <w:t>Figure 1</w:t>
        </w:r>
      </w:hyperlink>
      <w:r>
        <w:t xml:space="preserve"> shows the site networks for each phase and each threshold. Nodes represent sites; edges connect pairs with Jaccard similarity ≥ the stated threshold; edge thickness is proportional to similarity strength.</w:t>
      </w:r>
    </w:p>
    <w:tbl>
      <w:tblPr>
        <w:tblStyle w:val="Table"/>
        <w:tblW w:w="5000" w:type="pct"/>
        <w:tblLayout w:type="fixed"/>
        <w:tblLook w:val="0000" w:firstRow="0" w:lastRow="0" w:firstColumn="0" w:lastColumn="0" w:noHBand="0" w:noVBand="0"/>
      </w:tblPr>
      <w:tblGrid>
        <w:gridCol w:w="9576"/>
      </w:tblGrid>
      <w:tr w:rsidR="002021B4">
        <w:tc>
          <w:tcPr>
            <w:tcW w:w="7920" w:type="dxa"/>
          </w:tcPr>
          <w:p w:rsidR="002021B4" w:rsidRDefault="00000000">
            <w:pPr>
              <w:pStyle w:val="Compact"/>
              <w:jc w:val="center"/>
            </w:pPr>
            <w:bookmarkStart w:id="5" w:name="fig-sens-networks"/>
            <w:r>
              <w:rPr>
                <w:noProof/>
              </w:rPr>
              <w:drawing>
                <wp:inline distT="0" distB="0" distL="0" distR="0">
                  <wp:extent cx="5943600" cy="5403272"/>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sensitivity-network-plot.png"/>
                          <pic:cNvPicPr>
                            <a:picLocks noChangeAspect="1" noChangeArrowheads="1"/>
                          </pic:cNvPicPr>
                        </pic:nvPicPr>
                        <pic:blipFill>
                          <a:blip r:embed="rId8"/>
                          <a:stretch>
                            <a:fillRect/>
                          </a:stretch>
                        </pic:blipFill>
                        <pic:spPr bwMode="auto">
                          <a:xfrm>
                            <a:off x="0" y="0"/>
                            <a:ext cx="5943600" cy="5403272"/>
                          </a:xfrm>
                          <a:prstGeom prst="rect">
                            <a:avLst/>
                          </a:prstGeom>
                          <a:noFill/>
                          <a:ln w="9525">
                            <a:noFill/>
                            <a:headEnd/>
                            <a:tailEnd/>
                          </a:ln>
                        </pic:spPr>
                      </pic:pic>
                    </a:graphicData>
                  </a:graphic>
                </wp:inline>
              </w:drawing>
            </w:r>
          </w:p>
          <w:p w:rsidR="002021B4" w:rsidRDefault="00000000">
            <w:pPr>
              <w:pStyle w:val="ImageCaption"/>
              <w:spacing w:before="200"/>
            </w:pPr>
            <w:r>
              <w:t>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tc>
        <w:bookmarkEnd w:id="5"/>
      </w:tr>
    </w:tbl>
    <w:p w:rsidR="002021B4" w:rsidRDefault="00000000">
      <w:pPr>
        <w:pStyle w:val="Heading2"/>
      </w:pPr>
      <w:bookmarkStart w:id="6" w:name="s1.3-interpretation"/>
      <w:bookmarkEnd w:id="4"/>
      <w:r>
        <w:lastRenderedPageBreak/>
        <w:t>S1.3 Interpretation</w:t>
      </w:r>
    </w:p>
    <w:p w:rsidR="002021B4" w:rsidRDefault="00000000">
      <w:pPr>
        <w:pStyle w:val="FirstParagraph"/>
      </w:pPr>
      <w:r>
        <w:t xml:space="preserve">The sensitivity analysis shows that the main findings reported in the text are </w:t>
      </w:r>
      <w:r>
        <w:rPr>
          <w:b/>
          <w:bCs/>
        </w:rPr>
        <w:t>robust across the tested range of thresholds</w:t>
      </w:r>
      <w:r>
        <w:t>. Several patterns hold consistently at all three values:</w:t>
      </w:r>
    </w:p>
    <w:p w:rsidR="002021B4" w:rsidRDefault="00000000">
      <w:pPr>
        <w:pStyle w:val="BodyText"/>
      </w:pPr>
      <w:r>
        <w:rPr>
          <w:b/>
          <w:bCs/>
        </w:rPr>
        <w:t>Two-group structure.</w:t>
      </w:r>
      <w:r>
        <w:t xml:space="preserve"> 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rsidR="002021B4" w:rsidRDefault="00000000">
      <w:pPr>
        <w:pStyle w:val="BodyText"/>
      </w:pPr>
      <w:r>
        <w:rPr>
          <w:b/>
          <w:bCs/>
        </w:rPr>
        <w:t>Connectivity between phases.</w:t>
      </w:r>
      <w:r>
        <w:t xml:space="preserve"> 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Table 1</w:t>
        </w:r>
      </w:hyperlink>
      <w:r>
        <w:t>).</w:t>
      </w:r>
    </w:p>
    <w:p w:rsidR="002021B4" w:rsidRDefault="00000000">
      <w:pPr>
        <w:pStyle w:val="BodyText"/>
      </w:pPr>
      <w:r>
        <w:rPr>
          <w:b/>
          <w:bCs/>
        </w:rPr>
        <w:t>Modularity.</w:t>
      </w:r>
      <w:r>
        <w:t xml:space="preserve"> Modularity in Aur-P1 remains in a moderate range, indicating persistent community structure. While absolute modularity values shift with threshold (as expected, given that looser thresholds add weak bridging edges that reduce modularity), the pattern is stable.</w:t>
      </w:r>
    </w:p>
    <w:p w:rsidR="002021B4" w:rsidRDefault="00000000">
      <w:pPr>
        <w:pStyle w:val="BodyText"/>
      </w:pPr>
      <w:r>
        <w:rPr>
          <w:b/>
          <w:bCs/>
        </w:rPr>
        <w:t>Threshold-specific effects.</w:t>
      </w:r>
      <w:r>
        <w:t xml:space="preserve"> 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rsidR="002021B4" w:rsidRDefault="00000000">
      <w:pPr>
        <w:pStyle w:val="BodyText"/>
      </w:pPr>
      <w:r>
        <w:rPr>
          <w:b/>
          <w:bCs/>
        </w:rPr>
        <w:t>Isolates.</w:t>
      </w:r>
      <w:r>
        <w:t xml:space="preserve"> 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rsidR="002021B4" w:rsidRDefault="00000000">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 </w:t>
      </w:r>
      <w:r>
        <w:rPr>
          <w:rStyle w:val="VerbatimChar"/>
        </w:rPr>
        <w:t>threshold</w:t>
      </w:r>
      <w:r>
        <w:t xml:space="preserve"> argument of the </w:t>
      </w:r>
      <w:r>
        <w:rPr>
          <w:rStyle w:val="VerbatimChar"/>
        </w:rPr>
        <w:t>produce_clusters()</w:t>
      </w:r>
      <w:r>
        <w:t xml:space="preserve"> and </w:t>
      </w:r>
      <w:r>
        <w:rPr>
          <w:rStyle w:val="VerbatimChar"/>
        </w:rPr>
        <w:t>network_stats()</w:t>
      </w:r>
      <w:r>
        <w:t xml:space="preserve"> functions in the analysis code.</w:t>
      </w:r>
    </w:p>
    <w:p w:rsidR="002021B4" w:rsidRDefault="00000000">
      <w:pPr>
        <w:pStyle w:val="Heading1"/>
      </w:pPr>
      <w:bookmarkStart w:id="7" w:name="sec-s2"/>
      <w:bookmarkEnd w:id="0"/>
      <w:bookmarkEnd w:id="6"/>
      <w:r>
        <w:lastRenderedPageBreak/>
        <w:t>S2. Sensitivity to Similarity Metric Choice (Jaccard vs. Sørensen-Dice vs. Simpson)</w:t>
      </w:r>
    </w:p>
    <w:p w:rsidR="002021B4" w:rsidRDefault="00000000">
      <w:pPr>
        <w:pStyle w:val="Heading2"/>
      </w:pPr>
      <w:bookmarkStart w:id="8" w:name="s2.1-rationale"/>
      <w:r>
        <w:t>S2.1 Rationale</w:t>
      </w:r>
    </w:p>
    <w:p w:rsidR="002021B4" w:rsidRDefault="00000000">
      <w:pPr>
        <w:pStyle w:val="FirstParagraph"/>
      </w:pPr>
      <w:r>
        <w:t xml:space="preserve">In presence/absence assemblage data, different similarity formulations weight joint presences and richness differences (assemblage sample size) differently: - </w:t>
      </w:r>
      <w:r>
        <w:rPr>
          <w:b/>
          <w:bCs/>
        </w:rPr>
        <w:t>Jaccard Similarity:</w:t>
      </w:r>
      <w:r>
        <w:t xml:space="preserve"> </w:t>
      </w:r>
      <m:oMath>
        <m:r>
          <w:rPr>
            <w:rFonts w:ascii="Cambria Math" w:hAnsi="Cambria Math"/>
          </w:rPr>
          <m:t>J</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e>
        </m:d>
      </m:oMath>
      <w:r>
        <w:t xml:space="preserve">, where </w:t>
      </w:r>
      <m:oMath>
        <m:r>
          <w:rPr>
            <w:rFonts w:ascii="Cambria Math" w:hAnsi="Cambria Math"/>
          </w:rPr>
          <m:t>J</m:t>
        </m:r>
      </m:oMath>
      <w:r>
        <w:t xml:space="preserve"> is shared sign types and </w:t>
      </w:r>
      <m:oMath>
        <m:r>
          <w:rPr>
            <w:rFonts w:ascii="Cambria Math" w:hAnsi="Cambria Math"/>
          </w:rPr>
          <m:t>A</m:t>
        </m:r>
        <m:r>
          <m:rPr>
            <m:sty m:val="p"/>
          </m:rPr>
          <w:rPr>
            <w:rFonts w:ascii="Cambria Math" w:hAnsi="Cambria Math"/>
          </w:rPr>
          <m:t>,</m:t>
        </m:r>
        <m:r>
          <w:rPr>
            <w:rFonts w:ascii="Cambria Math" w:hAnsi="Cambria Math"/>
          </w:rPr>
          <m:t>B</m:t>
        </m:r>
      </m:oMath>
      <w:r>
        <w:t xml:space="preserve"> are site sign counts. - </w:t>
      </w:r>
      <w:r>
        <w:rPr>
          <w:b/>
          <w:bCs/>
        </w:rPr>
        <w:t>Sørensen-Dice Similarity:</w:t>
      </w:r>
      <w:r>
        <w:t xml:space="preserve"> </w:t>
      </w:r>
      <m:oMath>
        <m:r>
          <w:rPr>
            <w:rFonts w:ascii="Cambria Math" w:hAnsi="Cambria Math"/>
          </w:rPr>
          <m:t>2J</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w:r>
        <w:t xml:space="preserve">, which places double weight on shared presences. - </w:t>
      </w:r>
      <w:r>
        <w:rPr>
          <w:b/>
          <w:bCs/>
        </w:rPr>
        <w:t>Simpson Similarity:</w:t>
      </w:r>
      <w:r>
        <w:t xml:space="preserve"> </w:t>
      </w:r>
      <m:oMath>
        <m:r>
          <w:rPr>
            <w:rFonts w:ascii="Cambria Math" w:hAnsi="Cambria Math"/>
          </w:rPr>
          <m:t>J</m:t>
        </m:r>
        <m:r>
          <m:rPr>
            <m:sty m:val="p"/>
          </m:rPr>
          <w:rPr>
            <w:rFonts w:ascii="Cambria Math" w:hAnsi="Cambria Math"/>
          </w:rPr>
          <m:t>/min</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w:r>
        <w:t>, which evaluates shared overlap relative to the smaller assemblage, rendering it insensitive to differences in sample size / richness between sites.</w:t>
      </w:r>
    </w:p>
    <w:p w:rsidR="002021B4" w:rsidRDefault="00000000">
      <w:pPr>
        <w:pStyle w:val="BodyText"/>
      </w:pPr>
      <w:r>
        <w:t>To test whether the network topology is sensitive to the dissimilarity metric chosen, we compared network properties across all three metrics at the baseline threshold of 0.2.</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5000" w:type="pct"/>
              <w:tblLayout w:type="fixed"/>
              <w:tblLook w:val="0020" w:firstRow="1" w:lastRow="0" w:firstColumn="0" w:lastColumn="0" w:noHBand="0" w:noVBand="0"/>
            </w:tblPr>
            <w:tblGrid>
              <w:gridCol w:w="753"/>
              <w:gridCol w:w="968"/>
              <w:gridCol w:w="646"/>
              <w:gridCol w:w="861"/>
              <w:gridCol w:w="968"/>
              <w:gridCol w:w="1291"/>
              <w:gridCol w:w="1399"/>
              <w:gridCol w:w="1183"/>
              <w:gridCol w:w="1291"/>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637" w:type="dxa"/>
                </w:tcPr>
                <w:p w:rsidR="002021B4" w:rsidRDefault="00000000">
                  <w:pPr>
                    <w:pStyle w:val="Compact"/>
                    <w:jc w:val="center"/>
                  </w:pPr>
                  <w:bookmarkStart w:id="9" w:name="tbl-metric-stats"/>
                  <w:r>
                    <w:t>Phase</w:t>
                  </w:r>
                </w:p>
              </w:tc>
              <w:tc>
                <w:tcPr>
                  <w:tcW w:w="819" w:type="dxa"/>
                </w:tcPr>
                <w:p w:rsidR="002021B4" w:rsidRDefault="00000000">
                  <w:pPr>
                    <w:pStyle w:val="Compact"/>
                    <w:jc w:val="center"/>
                  </w:pPr>
                  <w:r>
                    <w:t>Metric</w:t>
                  </w:r>
                </w:p>
              </w:tc>
              <w:tc>
                <w:tcPr>
                  <w:tcW w:w="546" w:type="dxa"/>
                </w:tcPr>
                <w:p w:rsidR="002021B4" w:rsidRDefault="00000000">
                  <w:pPr>
                    <w:pStyle w:val="Compact"/>
                    <w:jc w:val="center"/>
                  </w:pPr>
                  <w:r>
                    <w:t>Edges</w:t>
                  </w:r>
                </w:p>
              </w:tc>
              <w:tc>
                <w:tcPr>
                  <w:tcW w:w="728" w:type="dxa"/>
                </w:tcPr>
                <w:p w:rsidR="002021B4" w:rsidRDefault="00000000">
                  <w:pPr>
                    <w:pStyle w:val="Compact"/>
                    <w:jc w:val="center"/>
                  </w:pPr>
                  <w:r>
                    <w:t>Density</w:t>
                  </w:r>
                </w:p>
              </w:tc>
              <w:tc>
                <w:tcPr>
                  <w:tcW w:w="819" w:type="dxa"/>
                </w:tcPr>
                <w:p w:rsidR="002021B4" w:rsidRDefault="00000000">
                  <w:pPr>
                    <w:pStyle w:val="Compact"/>
                    <w:jc w:val="center"/>
                  </w:pPr>
                  <w:r>
                    <w:t>Isolates</w:t>
                  </w:r>
                </w:p>
              </w:tc>
              <w:tc>
                <w:tcPr>
                  <w:tcW w:w="1092" w:type="dxa"/>
                </w:tcPr>
                <w:p w:rsidR="002021B4" w:rsidRDefault="00000000">
                  <w:pPr>
                    <w:pStyle w:val="Compact"/>
                    <w:jc w:val="center"/>
                  </w:pPr>
                  <w:r>
                    <w:t>Mean degree</w:t>
                  </w:r>
                </w:p>
              </w:tc>
              <w:tc>
                <w:tcPr>
                  <w:tcW w:w="1183" w:type="dxa"/>
                </w:tcPr>
                <w:p w:rsidR="002021B4" w:rsidRDefault="00000000">
                  <w:pPr>
                    <w:pStyle w:val="Compact"/>
                    <w:jc w:val="center"/>
                  </w:pPr>
                  <w:r>
                    <w:t>Transitivity</w:t>
                  </w:r>
                </w:p>
              </w:tc>
              <w:tc>
                <w:tcPr>
                  <w:tcW w:w="1001" w:type="dxa"/>
                </w:tcPr>
                <w:p w:rsidR="002021B4" w:rsidRDefault="00000000">
                  <w:pPr>
                    <w:pStyle w:val="Compact"/>
                    <w:jc w:val="center"/>
                  </w:pPr>
                  <w:r>
                    <w:t>Modularity</w:t>
                  </w:r>
                </w:p>
              </w:tc>
              <w:tc>
                <w:tcPr>
                  <w:tcW w:w="1092" w:type="dxa"/>
                </w:tcPr>
                <w:p w:rsidR="002021B4" w:rsidRDefault="00000000">
                  <w:pPr>
                    <w:pStyle w:val="Compact"/>
                    <w:jc w:val="center"/>
                  </w:pPr>
                  <w:r>
                    <w:t>Communities</w:t>
                  </w:r>
                </w:p>
              </w:tc>
            </w:tr>
            <w:tr w:rsidR="002021B4">
              <w:tc>
                <w:tcPr>
                  <w:tcW w:w="637" w:type="dxa"/>
                </w:tcPr>
                <w:p w:rsidR="002021B4" w:rsidRDefault="00000000">
                  <w:pPr>
                    <w:pStyle w:val="Compact"/>
                    <w:jc w:val="center"/>
                  </w:pPr>
                  <w:r>
                    <w:t>Aur-P1</w:t>
                  </w:r>
                </w:p>
              </w:tc>
              <w:tc>
                <w:tcPr>
                  <w:tcW w:w="819" w:type="dxa"/>
                </w:tcPr>
                <w:p w:rsidR="002021B4" w:rsidRDefault="00000000">
                  <w:pPr>
                    <w:pStyle w:val="Compact"/>
                    <w:jc w:val="center"/>
                  </w:pPr>
                  <w:r>
                    <w:t>jaccard</w:t>
                  </w:r>
                </w:p>
              </w:tc>
              <w:tc>
                <w:tcPr>
                  <w:tcW w:w="546" w:type="dxa"/>
                </w:tcPr>
                <w:p w:rsidR="002021B4" w:rsidRDefault="00000000">
                  <w:pPr>
                    <w:pStyle w:val="Compact"/>
                    <w:jc w:val="center"/>
                  </w:pPr>
                  <w:r>
                    <w:t>75</w:t>
                  </w:r>
                </w:p>
              </w:tc>
              <w:tc>
                <w:tcPr>
                  <w:tcW w:w="728" w:type="dxa"/>
                </w:tcPr>
                <w:p w:rsidR="002021B4" w:rsidRDefault="00000000">
                  <w:pPr>
                    <w:pStyle w:val="Compact"/>
                    <w:jc w:val="center"/>
                  </w:pPr>
                  <w:r>
                    <w:t>0.395</w:t>
                  </w:r>
                </w:p>
              </w:tc>
              <w:tc>
                <w:tcPr>
                  <w:tcW w:w="819" w:type="dxa"/>
                </w:tcPr>
                <w:p w:rsidR="002021B4" w:rsidRDefault="00000000">
                  <w:pPr>
                    <w:pStyle w:val="Compact"/>
                    <w:jc w:val="center"/>
                  </w:pPr>
                  <w:r>
                    <w:t>2</w:t>
                  </w:r>
                </w:p>
              </w:tc>
              <w:tc>
                <w:tcPr>
                  <w:tcW w:w="1092" w:type="dxa"/>
                </w:tcPr>
                <w:p w:rsidR="002021B4" w:rsidRDefault="00000000">
                  <w:pPr>
                    <w:pStyle w:val="Compact"/>
                    <w:jc w:val="center"/>
                  </w:pPr>
                  <w:r>
                    <w:t>7.50</w:t>
                  </w:r>
                </w:p>
              </w:tc>
              <w:tc>
                <w:tcPr>
                  <w:tcW w:w="1183" w:type="dxa"/>
                </w:tcPr>
                <w:p w:rsidR="002021B4" w:rsidRDefault="00000000">
                  <w:pPr>
                    <w:pStyle w:val="Compact"/>
                    <w:jc w:val="center"/>
                  </w:pPr>
                  <w:r>
                    <w:t>0.711</w:t>
                  </w:r>
                </w:p>
              </w:tc>
              <w:tc>
                <w:tcPr>
                  <w:tcW w:w="1001" w:type="dxa"/>
                </w:tcPr>
                <w:p w:rsidR="002021B4" w:rsidRDefault="00000000">
                  <w:pPr>
                    <w:pStyle w:val="Compact"/>
                    <w:jc w:val="center"/>
                  </w:pPr>
                  <w:r>
                    <w:t>0.336</w:t>
                  </w:r>
                </w:p>
              </w:tc>
              <w:tc>
                <w:tcPr>
                  <w:tcW w:w="1092" w:type="dxa"/>
                </w:tcPr>
                <w:p w:rsidR="002021B4" w:rsidRDefault="00000000">
                  <w:pPr>
                    <w:pStyle w:val="Compact"/>
                    <w:jc w:val="center"/>
                  </w:pPr>
                  <w:r>
                    <w:t>4</w:t>
                  </w:r>
                </w:p>
              </w:tc>
            </w:tr>
            <w:tr w:rsidR="002021B4">
              <w:tc>
                <w:tcPr>
                  <w:tcW w:w="637" w:type="dxa"/>
                </w:tcPr>
                <w:p w:rsidR="002021B4" w:rsidRDefault="00000000">
                  <w:pPr>
                    <w:pStyle w:val="Compact"/>
                    <w:jc w:val="center"/>
                  </w:pPr>
                  <w:r>
                    <w:t>Aur-P2</w:t>
                  </w:r>
                </w:p>
              </w:tc>
              <w:tc>
                <w:tcPr>
                  <w:tcW w:w="819" w:type="dxa"/>
                </w:tcPr>
                <w:p w:rsidR="002021B4" w:rsidRDefault="00000000">
                  <w:pPr>
                    <w:pStyle w:val="Compact"/>
                    <w:jc w:val="center"/>
                  </w:pPr>
                  <w:r>
                    <w:t>jaccard</w:t>
                  </w:r>
                </w:p>
              </w:tc>
              <w:tc>
                <w:tcPr>
                  <w:tcW w:w="546" w:type="dxa"/>
                </w:tcPr>
                <w:p w:rsidR="002021B4" w:rsidRDefault="00000000">
                  <w:pPr>
                    <w:pStyle w:val="Compact"/>
                    <w:jc w:val="center"/>
                  </w:pPr>
                  <w:r>
                    <w:t>19</w:t>
                  </w:r>
                </w:p>
              </w:tc>
              <w:tc>
                <w:tcPr>
                  <w:tcW w:w="728" w:type="dxa"/>
                </w:tcPr>
                <w:p w:rsidR="002021B4" w:rsidRDefault="00000000">
                  <w:pPr>
                    <w:pStyle w:val="Compact"/>
                    <w:jc w:val="center"/>
                  </w:pPr>
                  <w:r>
                    <w:t>0.528</w:t>
                  </w:r>
                </w:p>
              </w:tc>
              <w:tc>
                <w:tcPr>
                  <w:tcW w:w="819" w:type="dxa"/>
                </w:tcPr>
                <w:p w:rsidR="002021B4" w:rsidRDefault="00000000">
                  <w:pPr>
                    <w:pStyle w:val="Compact"/>
                    <w:jc w:val="center"/>
                  </w:pPr>
                  <w:r>
                    <w:t>0</w:t>
                  </w:r>
                </w:p>
              </w:tc>
              <w:tc>
                <w:tcPr>
                  <w:tcW w:w="1092" w:type="dxa"/>
                </w:tcPr>
                <w:p w:rsidR="002021B4" w:rsidRDefault="00000000">
                  <w:pPr>
                    <w:pStyle w:val="Compact"/>
                    <w:jc w:val="center"/>
                  </w:pPr>
                  <w:r>
                    <w:t>4.22</w:t>
                  </w:r>
                </w:p>
              </w:tc>
              <w:tc>
                <w:tcPr>
                  <w:tcW w:w="1183" w:type="dxa"/>
                </w:tcPr>
                <w:p w:rsidR="002021B4" w:rsidRDefault="00000000">
                  <w:pPr>
                    <w:pStyle w:val="Compact"/>
                    <w:jc w:val="center"/>
                  </w:pPr>
                  <w:r>
                    <w:t>0.608</w:t>
                  </w:r>
                </w:p>
              </w:tc>
              <w:tc>
                <w:tcPr>
                  <w:tcW w:w="1001" w:type="dxa"/>
                </w:tcPr>
                <w:p w:rsidR="002021B4" w:rsidRDefault="00000000">
                  <w:pPr>
                    <w:pStyle w:val="Compact"/>
                    <w:jc w:val="center"/>
                  </w:pPr>
                  <w:r>
                    <w:t>0.161</w:t>
                  </w:r>
                </w:p>
              </w:tc>
              <w:tc>
                <w:tcPr>
                  <w:tcW w:w="1092" w:type="dxa"/>
                </w:tcPr>
                <w:p w:rsidR="002021B4" w:rsidRDefault="00000000">
                  <w:pPr>
                    <w:pStyle w:val="Compact"/>
                    <w:jc w:val="center"/>
                  </w:pPr>
                  <w:r>
                    <w:t>3</w:t>
                  </w:r>
                </w:p>
              </w:tc>
            </w:tr>
            <w:tr w:rsidR="002021B4">
              <w:tc>
                <w:tcPr>
                  <w:tcW w:w="637" w:type="dxa"/>
                </w:tcPr>
                <w:p w:rsidR="002021B4" w:rsidRDefault="00000000">
                  <w:pPr>
                    <w:pStyle w:val="Compact"/>
                    <w:jc w:val="center"/>
                  </w:pPr>
                  <w:r>
                    <w:t>Aur-P1</w:t>
                  </w:r>
                </w:p>
              </w:tc>
              <w:tc>
                <w:tcPr>
                  <w:tcW w:w="819" w:type="dxa"/>
                </w:tcPr>
                <w:p w:rsidR="002021B4" w:rsidRDefault="00000000">
                  <w:pPr>
                    <w:pStyle w:val="Compact"/>
                    <w:jc w:val="center"/>
                  </w:pPr>
                  <w:r>
                    <w:t>sorensen</w:t>
                  </w:r>
                </w:p>
              </w:tc>
              <w:tc>
                <w:tcPr>
                  <w:tcW w:w="546" w:type="dxa"/>
                </w:tcPr>
                <w:p w:rsidR="002021B4" w:rsidRDefault="00000000">
                  <w:pPr>
                    <w:pStyle w:val="Compact"/>
                    <w:jc w:val="center"/>
                  </w:pPr>
                  <w:r>
                    <w:t>113</w:t>
                  </w:r>
                </w:p>
              </w:tc>
              <w:tc>
                <w:tcPr>
                  <w:tcW w:w="728" w:type="dxa"/>
                </w:tcPr>
                <w:p w:rsidR="002021B4" w:rsidRDefault="00000000">
                  <w:pPr>
                    <w:pStyle w:val="Compact"/>
                    <w:jc w:val="center"/>
                  </w:pPr>
                  <w:r>
                    <w:t>0.595</w:t>
                  </w:r>
                </w:p>
              </w:tc>
              <w:tc>
                <w:tcPr>
                  <w:tcW w:w="819" w:type="dxa"/>
                </w:tcPr>
                <w:p w:rsidR="002021B4" w:rsidRDefault="00000000">
                  <w:pPr>
                    <w:pStyle w:val="Compact"/>
                    <w:jc w:val="center"/>
                  </w:pPr>
                  <w:r>
                    <w:t>1</w:t>
                  </w:r>
                </w:p>
              </w:tc>
              <w:tc>
                <w:tcPr>
                  <w:tcW w:w="1092" w:type="dxa"/>
                </w:tcPr>
                <w:p w:rsidR="002021B4" w:rsidRDefault="00000000">
                  <w:pPr>
                    <w:pStyle w:val="Compact"/>
                    <w:jc w:val="center"/>
                  </w:pPr>
                  <w:r>
                    <w:t>11.30</w:t>
                  </w:r>
                </w:p>
              </w:tc>
              <w:tc>
                <w:tcPr>
                  <w:tcW w:w="1183" w:type="dxa"/>
                </w:tcPr>
                <w:p w:rsidR="002021B4" w:rsidRDefault="00000000">
                  <w:pPr>
                    <w:pStyle w:val="Compact"/>
                    <w:jc w:val="center"/>
                  </w:pPr>
                  <w:r>
                    <w:t>0.798</w:t>
                  </w:r>
                </w:p>
              </w:tc>
              <w:tc>
                <w:tcPr>
                  <w:tcW w:w="1001" w:type="dxa"/>
                </w:tcPr>
                <w:p w:rsidR="002021B4" w:rsidRDefault="00000000">
                  <w:pPr>
                    <w:pStyle w:val="Compact"/>
                    <w:jc w:val="center"/>
                  </w:pPr>
                  <w:r>
                    <w:t>0.199</w:t>
                  </w:r>
                </w:p>
              </w:tc>
              <w:tc>
                <w:tcPr>
                  <w:tcW w:w="1092" w:type="dxa"/>
                </w:tcPr>
                <w:p w:rsidR="002021B4" w:rsidRDefault="00000000">
                  <w:pPr>
                    <w:pStyle w:val="Compact"/>
                    <w:jc w:val="center"/>
                  </w:pPr>
                  <w:r>
                    <w:t>3</w:t>
                  </w:r>
                </w:p>
              </w:tc>
            </w:tr>
            <w:tr w:rsidR="002021B4">
              <w:tc>
                <w:tcPr>
                  <w:tcW w:w="637" w:type="dxa"/>
                </w:tcPr>
                <w:p w:rsidR="002021B4" w:rsidRDefault="00000000">
                  <w:pPr>
                    <w:pStyle w:val="Compact"/>
                    <w:jc w:val="center"/>
                  </w:pPr>
                  <w:r>
                    <w:t>Aur-P2</w:t>
                  </w:r>
                </w:p>
              </w:tc>
              <w:tc>
                <w:tcPr>
                  <w:tcW w:w="819" w:type="dxa"/>
                </w:tcPr>
                <w:p w:rsidR="002021B4" w:rsidRDefault="00000000">
                  <w:pPr>
                    <w:pStyle w:val="Compact"/>
                    <w:jc w:val="center"/>
                  </w:pPr>
                  <w:r>
                    <w:t>sorensen</w:t>
                  </w:r>
                </w:p>
              </w:tc>
              <w:tc>
                <w:tcPr>
                  <w:tcW w:w="546" w:type="dxa"/>
                </w:tcPr>
                <w:p w:rsidR="002021B4" w:rsidRDefault="00000000">
                  <w:pPr>
                    <w:pStyle w:val="Compact"/>
                    <w:jc w:val="center"/>
                  </w:pPr>
                  <w:r>
                    <w:t>29</w:t>
                  </w:r>
                </w:p>
              </w:tc>
              <w:tc>
                <w:tcPr>
                  <w:tcW w:w="728" w:type="dxa"/>
                </w:tcPr>
                <w:p w:rsidR="002021B4" w:rsidRDefault="00000000">
                  <w:pPr>
                    <w:pStyle w:val="Compact"/>
                    <w:jc w:val="center"/>
                  </w:pPr>
                  <w:r>
                    <w:t>0.806</w:t>
                  </w:r>
                </w:p>
              </w:tc>
              <w:tc>
                <w:tcPr>
                  <w:tcW w:w="819" w:type="dxa"/>
                </w:tcPr>
                <w:p w:rsidR="002021B4" w:rsidRDefault="00000000">
                  <w:pPr>
                    <w:pStyle w:val="Compact"/>
                    <w:jc w:val="center"/>
                  </w:pPr>
                  <w:r>
                    <w:t>0</w:t>
                  </w:r>
                </w:p>
              </w:tc>
              <w:tc>
                <w:tcPr>
                  <w:tcW w:w="1092" w:type="dxa"/>
                </w:tcPr>
                <w:p w:rsidR="002021B4" w:rsidRDefault="00000000">
                  <w:pPr>
                    <w:pStyle w:val="Compact"/>
                    <w:jc w:val="center"/>
                  </w:pPr>
                  <w:r>
                    <w:t>6.44</w:t>
                  </w:r>
                </w:p>
              </w:tc>
              <w:tc>
                <w:tcPr>
                  <w:tcW w:w="1183" w:type="dxa"/>
                </w:tcPr>
                <w:p w:rsidR="002021B4" w:rsidRDefault="00000000">
                  <w:pPr>
                    <w:pStyle w:val="Compact"/>
                    <w:jc w:val="center"/>
                  </w:pPr>
                  <w:r>
                    <w:t>0.826</w:t>
                  </w:r>
                </w:p>
              </w:tc>
              <w:tc>
                <w:tcPr>
                  <w:tcW w:w="1001" w:type="dxa"/>
                </w:tcPr>
                <w:p w:rsidR="002021B4" w:rsidRDefault="00000000">
                  <w:pPr>
                    <w:pStyle w:val="Compact"/>
                    <w:jc w:val="center"/>
                  </w:pPr>
                  <w:r>
                    <w:t>0.058</w:t>
                  </w:r>
                </w:p>
              </w:tc>
              <w:tc>
                <w:tcPr>
                  <w:tcW w:w="1092" w:type="dxa"/>
                </w:tcPr>
                <w:p w:rsidR="002021B4" w:rsidRDefault="00000000">
                  <w:pPr>
                    <w:pStyle w:val="Compact"/>
                    <w:jc w:val="center"/>
                  </w:pPr>
                  <w:r>
                    <w:t>2</w:t>
                  </w:r>
                </w:p>
              </w:tc>
            </w:tr>
            <w:tr w:rsidR="002021B4">
              <w:tc>
                <w:tcPr>
                  <w:tcW w:w="637" w:type="dxa"/>
                </w:tcPr>
                <w:p w:rsidR="002021B4" w:rsidRDefault="00000000">
                  <w:pPr>
                    <w:pStyle w:val="Compact"/>
                    <w:jc w:val="center"/>
                  </w:pPr>
                  <w:r>
                    <w:t>Aur-P1</w:t>
                  </w:r>
                </w:p>
              </w:tc>
              <w:tc>
                <w:tcPr>
                  <w:tcW w:w="819" w:type="dxa"/>
                </w:tcPr>
                <w:p w:rsidR="002021B4" w:rsidRDefault="00000000">
                  <w:pPr>
                    <w:pStyle w:val="Compact"/>
                    <w:jc w:val="center"/>
                  </w:pPr>
                  <w:r>
                    <w:t>simpson</w:t>
                  </w:r>
                </w:p>
              </w:tc>
              <w:tc>
                <w:tcPr>
                  <w:tcW w:w="546" w:type="dxa"/>
                </w:tcPr>
                <w:p w:rsidR="002021B4" w:rsidRDefault="00000000">
                  <w:pPr>
                    <w:pStyle w:val="Compact"/>
                    <w:jc w:val="center"/>
                  </w:pPr>
                  <w:r>
                    <w:t>148</w:t>
                  </w:r>
                </w:p>
              </w:tc>
              <w:tc>
                <w:tcPr>
                  <w:tcW w:w="728" w:type="dxa"/>
                </w:tcPr>
                <w:p w:rsidR="002021B4" w:rsidRDefault="00000000">
                  <w:pPr>
                    <w:pStyle w:val="Compact"/>
                    <w:jc w:val="center"/>
                  </w:pPr>
                  <w:r>
                    <w:t>0.779</w:t>
                  </w:r>
                </w:p>
              </w:tc>
              <w:tc>
                <w:tcPr>
                  <w:tcW w:w="819" w:type="dxa"/>
                </w:tcPr>
                <w:p w:rsidR="002021B4" w:rsidRDefault="00000000">
                  <w:pPr>
                    <w:pStyle w:val="Compact"/>
                    <w:jc w:val="center"/>
                  </w:pPr>
                  <w:r>
                    <w:t>0</w:t>
                  </w:r>
                </w:p>
              </w:tc>
              <w:tc>
                <w:tcPr>
                  <w:tcW w:w="1092" w:type="dxa"/>
                </w:tcPr>
                <w:p w:rsidR="002021B4" w:rsidRDefault="00000000">
                  <w:pPr>
                    <w:pStyle w:val="Compact"/>
                    <w:jc w:val="center"/>
                  </w:pPr>
                  <w:r>
                    <w:t>14.80</w:t>
                  </w:r>
                </w:p>
              </w:tc>
              <w:tc>
                <w:tcPr>
                  <w:tcW w:w="1183" w:type="dxa"/>
                </w:tcPr>
                <w:p w:rsidR="002021B4" w:rsidRDefault="00000000">
                  <w:pPr>
                    <w:pStyle w:val="Compact"/>
                    <w:jc w:val="center"/>
                  </w:pPr>
                  <w:r>
                    <w:t>0.921</w:t>
                  </w:r>
                </w:p>
              </w:tc>
              <w:tc>
                <w:tcPr>
                  <w:tcW w:w="1001" w:type="dxa"/>
                </w:tcPr>
                <w:p w:rsidR="002021B4" w:rsidRDefault="00000000">
                  <w:pPr>
                    <w:pStyle w:val="Compact"/>
                    <w:jc w:val="center"/>
                  </w:pPr>
                  <w:r>
                    <w:t>0.030</w:t>
                  </w:r>
                </w:p>
              </w:tc>
              <w:tc>
                <w:tcPr>
                  <w:tcW w:w="1092" w:type="dxa"/>
                </w:tcPr>
                <w:p w:rsidR="002021B4" w:rsidRDefault="00000000">
                  <w:pPr>
                    <w:pStyle w:val="Compact"/>
                    <w:jc w:val="center"/>
                  </w:pPr>
                  <w:r>
                    <w:t>3</w:t>
                  </w:r>
                </w:p>
              </w:tc>
            </w:tr>
            <w:tr w:rsidR="002021B4">
              <w:tc>
                <w:tcPr>
                  <w:tcW w:w="637" w:type="dxa"/>
                </w:tcPr>
                <w:p w:rsidR="002021B4" w:rsidRDefault="00000000">
                  <w:pPr>
                    <w:pStyle w:val="Compact"/>
                    <w:jc w:val="center"/>
                  </w:pPr>
                  <w:r>
                    <w:t>Aur-P2</w:t>
                  </w:r>
                </w:p>
              </w:tc>
              <w:tc>
                <w:tcPr>
                  <w:tcW w:w="819" w:type="dxa"/>
                </w:tcPr>
                <w:p w:rsidR="002021B4" w:rsidRDefault="00000000">
                  <w:pPr>
                    <w:pStyle w:val="Compact"/>
                    <w:jc w:val="center"/>
                  </w:pPr>
                  <w:r>
                    <w:t>simpson</w:t>
                  </w:r>
                </w:p>
              </w:tc>
              <w:tc>
                <w:tcPr>
                  <w:tcW w:w="546" w:type="dxa"/>
                </w:tcPr>
                <w:p w:rsidR="002021B4" w:rsidRDefault="00000000">
                  <w:pPr>
                    <w:pStyle w:val="Compact"/>
                    <w:jc w:val="center"/>
                  </w:pPr>
                  <w:r>
                    <w:t>32</w:t>
                  </w:r>
                </w:p>
              </w:tc>
              <w:tc>
                <w:tcPr>
                  <w:tcW w:w="728" w:type="dxa"/>
                </w:tcPr>
                <w:p w:rsidR="002021B4" w:rsidRDefault="00000000">
                  <w:pPr>
                    <w:pStyle w:val="Compact"/>
                    <w:jc w:val="center"/>
                  </w:pPr>
                  <w:r>
                    <w:t>0.889</w:t>
                  </w:r>
                </w:p>
              </w:tc>
              <w:tc>
                <w:tcPr>
                  <w:tcW w:w="819" w:type="dxa"/>
                </w:tcPr>
                <w:p w:rsidR="002021B4" w:rsidRDefault="00000000">
                  <w:pPr>
                    <w:pStyle w:val="Compact"/>
                    <w:jc w:val="center"/>
                  </w:pPr>
                  <w:r>
                    <w:t>0</w:t>
                  </w:r>
                </w:p>
              </w:tc>
              <w:tc>
                <w:tcPr>
                  <w:tcW w:w="1092" w:type="dxa"/>
                </w:tcPr>
                <w:p w:rsidR="002021B4" w:rsidRDefault="00000000">
                  <w:pPr>
                    <w:pStyle w:val="Compact"/>
                    <w:jc w:val="center"/>
                  </w:pPr>
                  <w:r>
                    <w:t>7.11</w:t>
                  </w:r>
                </w:p>
              </w:tc>
              <w:tc>
                <w:tcPr>
                  <w:tcW w:w="1183" w:type="dxa"/>
                </w:tcPr>
                <w:p w:rsidR="002021B4" w:rsidRDefault="00000000">
                  <w:pPr>
                    <w:pStyle w:val="Compact"/>
                    <w:jc w:val="center"/>
                  </w:pPr>
                  <w:r>
                    <w:t>0.900</w:t>
                  </w:r>
                </w:p>
              </w:tc>
              <w:tc>
                <w:tcPr>
                  <w:tcW w:w="1001" w:type="dxa"/>
                </w:tcPr>
                <w:p w:rsidR="002021B4" w:rsidRDefault="00000000">
                  <w:pPr>
                    <w:pStyle w:val="Compact"/>
                    <w:jc w:val="center"/>
                  </w:pPr>
                  <w:r>
                    <w:t>0.024</w:t>
                  </w:r>
                </w:p>
              </w:tc>
              <w:tc>
                <w:tcPr>
                  <w:tcW w:w="1092" w:type="dxa"/>
                </w:tcPr>
                <w:p w:rsidR="002021B4" w:rsidRDefault="00000000">
                  <w:pPr>
                    <w:pStyle w:val="Compact"/>
                    <w:jc w:val="center"/>
                  </w:pPr>
                  <w:r>
                    <w:t>2</w:t>
                  </w:r>
                </w:p>
              </w:tc>
            </w:tr>
          </w:tbl>
          <w:p w:rsidR="002021B4" w:rsidRDefault="00000000">
            <w:pPr>
              <w:pStyle w:val="ImageCaption"/>
              <w:spacing w:before="200"/>
            </w:pPr>
            <w:r>
              <w:t>Table 2: Network statistics for each Aurignacian phase across three similarity metrics (Jaccard, Sørensen-Dice, Simpson) at threshold = 0.2.</w:t>
            </w:r>
          </w:p>
        </w:tc>
        <w:bookmarkEnd w:id="9"/>
      </w:tr>
      <w:tr w:rsidR="002021B4">
        <w:tc>
          <w:tcPr>
            <w:tcW w:w="7920" w:type="dxa"/>
          </w:tcPr>
          <w:p w:rsidR="002021B4" w:rsidRDefault="00000000">
            <w:pPr>
              <w:pStyle w:val="Compact"/>
              <w:jc w:val="center"/>
            </w:pPr>
            <w:bookmarkStart w:id="10" w:name="fig-metric-networks"/>
            <w:r>
              <w:rPr>
                <w:noProof/>
              </w:rPr>
              <w:lastRenderedPageBreak/>
              <w:drawing>
                <wp:inline distT="0" distB="0" distL="0" distR="0">
                  <wp:extent cx="5943600" cy="5403272"/>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sensitivity-metric-plot.png"/>
                          <pic:cNvPicPr>
                            <a:picLocks noChangeAspect="1" noChangeArrowheads="1"/>
                          </pic:cNvPicPr>
                        </pic:nvPicPr>
                        <pic:blipFill>
                          <a:blip r:embed="rId9"/>
                          <a:stretch>
                            <a:fillRect/>
                          </a:stretch>
                        </pic:blipFill>
                        <pic:spPr bwMode="auto">
                          <a:xfrm>
                            <a:off x="0" y="0"/>
                            <a:ext cx="5943600" cy="5403272"/>
                          </a:xfrm>
                          <a:prstGeom prst="rect">
                            <a:avLst/>
                          </a:prstGeom>
                          <a:noFill/>
                          <a:ln w="9525">
                            <a:noFill/>
                            <a:headEnd/>
                            <a:tailEnd/>
                          </a:ln>
                        </pic:spPr>
                      </pic:pic>
                    </a:graphicData>
                  </a:graphic>
                </wp:inline>
              </w:drawing>
            </w:r>
          </w:p>
          <w:p w:rsidR="002021B4" w:rsidRDefault="00000000">
            <w:pPr>
              <w:pStyle w:val="ImageCaption"/>
              <w:spacing w:before="200"/>
            </w:pPr>
            <w:r>
              <w:t>Figure 2: Site networks for Aur-P1 (top) and Aur-P2 (bottom) under Jaccard (left), Sørensen-Dice (centre), and Simpson (right) similarity metrics at threshold = 0.2.</w:t>
            </w:r>
          </w:p>
        </w:tc>
        <w:bookmarkEnd w:id="10"/>
      </w:tr>
    </w:tbl>
    <w:p w:rsidR="002021B4" w:rsidRDefault="00000000">
      <w:pPr>
        <w:pStyle w:val="Heading2"/>
      </w:pPr>
      <w:bookmarkStart w:id="11" w:name="s2.2-interpretation"/>
      <w:bookmarkEnd w:id="8"/>
      <w:r>
        <w:t>S2.2 Interpretation</w:t>
      </w:r>
    </w:p>
    <w:p w:rsidR="002021B4" w:rsidRDefault="00000000">
      <w:pPr>
        <w:pStyle w:val="FirstParagraph"/>
      </w:pPr>
      <w:r>
        <w:t xml:space="preserve">Across all three metrics: 1. </w:t>
      </w:r>
      <w:r>
        <w:rPr>
          <w:b/>
          <w:bCs/>
        </w:rPr>
        <w:t>Phase contrast:</w:t>
      </w:r>
      <w:r>
        <w:t xml:space="preserve"> Aur-P1 consistently produces the higher edge count and node degree, while Aur-P2 is sparser, consistent with its smaller sample. 2. </w:t>
      </w:r>
      <w:r>
        <w:rPr>
          <w:b/>
          <w:bCs/>
        </w:rPr>
        <w:t>Sørensen vs. Jaccard:</w:t>
      </w:r>
      <w:r>
        <w:t xml:space="preserve"> Sørensen similarity yields higher edge counts (e.g. Aur-P1 113 vs. 75 for Jaccard) because double-weighting shared interest elevates similarity scores above the 0.2 threshold. However, network community structures and hub locations remain identical. 3. </w:t>
      </w:r>
      <w:r>
        <w:rPr>
          <w:b/>
          <w:bCs/>
        </w:rPr>
        <w:t>Simpson Similarity:</w:t>
      </w:r>
      <w:r>
        <w:t xml:space="preserve"> Simpson similarity shows that the Aur-P1 connectivity is driven by genuine shared sign repertoires rather than sample-size asymmetry.</w:t>
      </w:r>
    </w:p>
    <w:p w:rsidR="002021B4" w:rsidRDefault="00000000">
      <w:pPr>
        <w:pStyle w:val="BodyText"/>
      </w:pPr>
      <w:r>
        <w:rPr>
          <w:b/>
          <w:bCs/>
        </w:rPr>
        <w:lastRenderedPageBreak/>
        <w:t>Implications for the main text.</w:t>
      </w:r>
      <w:r>
        <w:t xml:space="preserve"> 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p w:rsidR="002021B4" w:rsidRDefault="00000000">
      <w:pPr>
        <w:pStyle w:val="Heading1"/>
      </w:pPr>
      <w:bookmarkStart w:id="12" w:name="sec-s3"/>
      <w:bookmarkEnd w:id="7"/>
      <w:bookmarkEnd w:id="11"/>
      <w:r>
        <w:t>S3. Geodesic vs. Euclidean Geographic Distance Verification (Mantel Tests)</w:t>
      </w:r>
    </w:p>
    <w:p w:rsidR="002021B4" w:rsidRDefault="00000000">
      <w:pPr>
        <w:pStyle w:val="Heading2"/>
      </w:pPr>
      <w:bookmarkStart w:id="13" w:name="s3.1-rationale"/>
      <w:r>
        <w:t>S3.1 Rationale</w:t>
      </w:r>
    </w:p>
    <w:p w:rsidR="002021B4" w:rsidRDefault="00000000">
      <w:pPr>
        <w:pStyle w:val="FirstParagraph"/>
      </w:pPr>
      <w:r>
        <w:t>In the main text, Mantel tests evaluate whether sign assemblage dissimilarity correlates with spatial distance. Computing geographic distance via flat degree coordinates (</w:t>
      </w:r>
      <w:r>
        <w:rPr>
          <w:rStyle w:val="VerbatimChar"/>
        </w:rPr>
        <w:t>dist(cbind(lon, lat))</w:t>
      </w:r>
      <w:r>
        <w:t xml:space="preserve">) introduces longitudinal distortion across European latitudes. Here we re-evaluate all Mantel tests using true </w:t>
      </w:r>
      <w:r>
        <w:rPr>
          <w:b/>
          <w:bCs/>
        </w:rPr>
        <w:t>geodesic distance in kilometers</w:t>
      </w:r>
      <w:r>
        <w:t xml:space="preserve"> computed via </w:t>
      </w:r>
      <w:r>
        <w:rPr>
          <w:rStyle w:val="VerbatimChar"/>
        </w:rPr>
        <w:t>sf::st_distance()</w:t>
      </w:r>
      <w:r>
        <w:t>.</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1584"/>
              <w:gridCol w:w="1584"/>
              <w:gridCol w:w="1584"/>
              <w:gridCol w:w="1584"/>
              <w:gridCol w:w="1584"/>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1584" w:type="dxa"/>
                </w:tcPr>
                <w:p w:rsidR="002021B4" w:rsidRDefault="00000000">
                  <w:pPr>
                    <w:pStyle w:val="Compact"/>
                    <w:jc w:val="center"/>
                  </w:pPr>
                  <w:bookmarkStart w:id="14" w:name="tbl-geodesic-mantel"/>
                  <w:r>
                    <w:t>Phase</w:t>
                  </w:r>
                </w:p>
              </w:tc>
              <w:tc>
                <w:tcPr>
                  <w:tcW w:w="1584" w:type="dxa"/>
                </w:tcPr>
                <w:p w:rsidR="002021B4" w:rsidRDefault="00000000">
                  <w:pPr>
                    <w:pStyle w:val="Compact"/>
                    <w:jc w:val="center"/>
                  </w:pPr>
                  <w:r>
                    <w:t>Euclidean R</w:t>
                  </w:r>
                </w:p>
              </w:tc>
              <w:tc>
                <w:tcPr>
                  <w:tcW w:w="1584" w:type="dxa"/>
                </w:tcPr>
                <w:p w:rsidR="002021B4" w:rsidRDefault="00000000">
                  <w:pPr>
                    <w:pStyle w:val="Compact"/>
                    <w:jc w:val="center"/>
                  </w:pPr>
                  <w:r>
                    <w:t>Euclidean p</w:t>
                  </w:r>
                </w:p>
              </w:tc>
              <w:tc>
                <w:tcPr>
                  <w:tcW w:w="1584" w:type="dxa"/>
                </w:tcPr>
                <w:p w:rsidR="002021B4" w:rsidRDefault="00000000">
                  <w:pPr>
                    <w:pStyle w:val="Compact"/>
                    <w:jc w:val="center"/>
                  </w:pPr>
                  <w:r>
                    <w:t>Geodesic R (km)</w:t>
                  </w:r>
                </w:p>
              </w:tc>
              <w:tc>
                <w:tcPr>
                  <w:tcW w:w="1584" w:type="dxa"/>
                </w:tcPr>
                <w:p w:rsidR="002021B4" w:rsidRDefault="00000000">
                  <w:pPr>
                    <w:pStyle w:val="Compact"/>
                    <w:jc w:val="center"/>
                  </w:pPr>
                  <w:r>
                    <w:t>Geodesic p (km)</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0.026</w:t>
                  </w:r>
                </w:p>
              </w:tc>
              <w:tc>
                <w:tcPr>
                  <w:tcW w:w="1584" w:type="dxa"/>
                </w:tcPr>
                <w:p w:rsidR="002021B4" w:rsidRDefault="00000000">
                  <w:pPr>
                    <w:pStyle w:val="Compact"/>
                    <w:jc w:val="center"/>
                  </w:pPr>
                  <w:r>
                    <w:t>0.371</w:t>
                  </w:r>
                </w:p>
              </w:tc>
              <w:tc>
                <w:tcPr>
                  <w:tcW w:w="1584" w:type="dxa"/>
                </w:tcPr>
                <w:p w:rsidR="002021B4" w:rsidRDefault="00000000">
                  <w:pPr>
                    <w:pStyle w:val="Compact"/>
                    <w:jc w:val="center"/>
                  </w:pPr>
                  <w:r>
                    <w:t>0.046</w:t>
                  </w:r>
                </w:p>
              </w:tc>
              <w:tc>
                <w:tcPr>
                  <w:tcW w:w="1584" w:type="dxa"/>
                </w:tcPr>
                <w:p w:rsidR="002021B4" w:rsidRDefault="00000000">
                  <w:pPr>
                    <w:pStyle w:val="Compact"/>
                    <w:jc w:val="center"/>
                  </w:pPr>
                  <w:r>
                    <w:t>0.301</w:t>
                  </w:r>
                </w:p>
              </w:tc>
            </w:tr>
            <w:tr w:rsidR="002021B4">
              <w:tc>
                <w:tcPr>
                  <w:tcW w:w="1584" w:type="dxa"/>
                </w:tcPr>
                <w:p w:rsidR="002021B4" w:rsidRDefault="00000000">
                  <w:pPr>
                    <w:pStyle w:val="Compact"/>
                    <w:jc w:val="center"/>
                  </w:pPr>
                  <w:r>
                    <w:t>Aur-P2</w:t>
                  </w:r>
                </w:p>
              </w:tc>
              <w:tc>
                <w:tcPr>
                  <w:tcW w:w="1584" w:type="dxa"/>
                </w:tcPr>
                <w:p w:rsidR="002021B4" w:rsidRDefault="00000000">
                  <w:pPr>
                    <w:pStyle w:val="Compact"/>
                    <w:jc w:val="center"/>
                  </w:pPr>
                  <w:r>
                    <w:t>-0.294</w:t>
                  </w:r>
                </w:p>
              </w:tc>
              <w:tc>
                <w:tcPr>
                  <w:tcW w:w="1584" w:type="dxa"/>
                </w:tcPr>
                <w:p w:rsidR="002021B4" w:rsidRDefault="00000000">
                  <w:pPr>
                    <w:pStyle w:val="Compact"/>
                    <w:jc w:val="center"/>
                  </w:pPr>
                  <w:r>
                    <w:t>0.965</w:t>
                  </w:r>
                </w:p>
              </w:tc>
              <w:tc>
                <w:tcPr>
                  <w:tcW w:w="1584" w:type="dxa"/>
                </w:tcPr>
                <w:p w:rsidR="002021B4" w:rsidRDefault="00000000">
                  <w:pPr>
                    <w:pStyle w:val="Compact"/>
                    <w:jc w:val="center"/>
                  </w:pPr>
                  <w:r>
                    <w:t>-0.299</w:t>
                  </w:r>
                </w:p>
              </w:tc>
              <w:tc>
                <w:tcPr>
                  <w:tcW w:w="1584" w:type="dxa"/>
                </w:tcPr>
                <w:p w:rsidR="002021B4" w:rsidRDefault="00000000">
                  <w:pPr>
                    <w:pStyle w:val="Compact"/>
                    <w:jc w:val="center"/>
                  </w:pPr>
                  <w:r>
                    <w:t>0.967</w:t>
                  </w:r>
                </w:p>
              </w:tc>
            </w:tr>
          </w:tbl>
          <w:p w:rsidR="002021B4" w:rsidRDefault="00000000">
            <w:pPr>
              <w:pStyle w:val="ImageCaption"/>
              <w:spacing w:before="200"/>
            </w:pPr>
            <w:r>
              <w:t>Table 3: Comparison of Mantel test results (Mantel R and p-value) evaluating sign assemblage dissimilarity vs. spatial distance using flat coordinate Euclidean distance vs. true Geodesic distance (in kilometers).</w:t>
            </w:r>
          </w:p>
        </w:tc>
        <w:bookmarkEnd w:id="14"/>
      </w:tr>
    </w:tbl>
    <w:p w:rsidR="002021B4" w:rsidRDefault="00000000">
      <w:pPr>
        <w:pStyle w:val="Heading2"/>
      </w:pPr>
      <w:bookmarkStart w:id="15" w:name="s3.2-interpretation"/>
      <w:bookmarkEnd w:id="13"/>
      <w:r>
        <w:t>S3.2 Interpretation</w:t>
      </w:r>
    </w:p>
    <w:p w:rsidR="002021B4" w:rsidRDefault="00000000">
      <w:pPr>
        <w:pStyle w:val="FirstParagraph"/>
      </w:pPr>
      <w:r>
        <w:t xml:space="preserve">The geodesic distance calculation provides an important clarification: - In </w:t>
      </w:r>
      <w:r>
        <w:rPr>
          <w:b/>
          <w:bCs/>
        </w:rPr>
        <w:t>Aur-P1</w:t>
      </w:r>
      <w:r>
        <w:t xml:space="preserve"> (</w:t>
      </w:r>
      <m:oMath>
        <m:r>
          <w:rPr>
            <w:rFonts w:ascii="Cambria Math" w:hAnsi="Cambria Math"/>
          </w:rPr>
          <m:t>R</m:t>
        </m:r>
      </m:oMath>
      <w:r>
        <w:t xml:space="preserve"> = 0.046, p = 0.301), geographic distance remains uncorrelated with sign assemblage dissimilarity under both metrics. - In </w:t>
      </w:r>
      <w:r>
        <w:rPr>
          <w:b/>
          <w:bCs/>
        </w:rPr>
        <w:t>Aur-P2</w:t>
      </w:r>
      <w:r>
        <w:t xml:space="preserve"> (</w:t>
      </w:r>
      <m:oMath>
        <m:r>
          <w:rPr>
            <w:rFonts w:ascii="Cambria Math" w:hAnsi="Cambria Math"/>
          </w:rPr>
          <m:t>R</m:t>
        </m:r>
      </m:oMath>
      <w:r>
        <w:t xml:space="preserve"> = -0.299, p = 0.967), the same non-significant result holds under both metrics.</w:t>
      </w:r>
    </w:p>
    <w:p w:rsidR="002021B4" w:rsidRDefault="00000000">
      <w:pPr>
        <w:pStyle w:val="BodyText"/>
      </w:pPr>
      <w:r>
        <w:t>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rsidR="002021B4" w:rsidRDefault="00000000">
      <w:pPr>
        <w:pStyle w:val="Heading1"/>
      </w:pPr>
      <w:bookmarkStart w:id="16" w:name="sec-s4"/>
      <w:bookmarkEnd w:id="12"/>
      <w:bookmarkEnd w:id="15"/>
      <w:r>
        <w:lastRenderedPageBreak/>
        <w:t>S4. Periodisation Scheme Sensitivity</w:t>
      </w:r>
    </w:p>
    <w:p w:rsidR="002021B4" w:rsidRDefault="00000000">
      <w:pPr>
        <w:pStyle w:val="Heading2"/>
      </w:pPr>
      <w:bookmarkStart w:id="17" w:name="s4.1-rationale"/>
      <w:r>
        <w:t>S4.1 Rationale</w:t>
      </w:r>
    </w:p>
    <w:p w:rsidR="002021B4" w:rsidRDefault="00000000">
      <w:pPr>
        <w:pStyle w:val="FirstParagraph"/>
      </w:pPr>
      <w:r>
        <w:t>The main analysis adopts the two-phase Aur-P1/Aur-P2 framework of [1],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 [2], with the Evolved–Late boundary at 35 ka BP calibrated. All schemes are evaluated at the main-text threshold of 0.2 using Jaccard similarity.</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5000" w:type="pct"/>
              <w:tblLayout w:type="fixed"/>
              <w:tblLook w:val="0020" w:firstRow="1" w:lastRow="0" w:firstColumn="0" w:lastColumn="0" w:noHBand="0" w:noVBand="0"/>
            </w:tblPr>
            <w:tblGrid>
              <w:gridCol w:w="2725"/>
              <w:gridCol w:w="711"/>
              <w:gridCol w:w="711"/>
              <w:gridCol w:w="948"/>
              <w:gridCol w:w="1422"/>
              <w:gridCol w:w="1540"/>
              <w:gridCol w:w="1303"/>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2305" w:type="dxa"/>
                </w:tcPr>
                <w:p w:rsidR="002021B4" w:rsidRDefault="00000000">
                  <w:pPr>
                    <w:pStyle w:val="Compact"/>
                    <w:jc w:val="center"/>
                  </w:pPr>
                  <w:bookmarkStart w:id="18" w:name="tbl-two-phase-ref"/>
                  <w:r>
                    <w:t>Phase</w:t>
                  </w:r>
                </w:p>
              </w:tc>
              <w:tc>
                <w:tcPr>
                  <w:tcW w:w="601" w:type="dxa"/>
                </w:tcPr>
                <w:p w:rsidR="002021B4" w:rsidRDefault="00000000">
                  <w:pPr>
                    <w:pStyle w:val="Compact"/>
                    <w:jc w:val="center"/>
                  </w:pPr>
                  <w:r>
                    <w:t>Sites</w:t>
                  </w:r>
                </w:p>
              </w:tc>
              <w:tc>
                <w:tcPr>
                  <w:tcW w:w="601" w:type="dxa"/>
                </w:tcPr>
                <w:p w:rsidR="002021B4" w:rsidRDefault="00000000">
                  <w:pPr>
                    <w:pStyle w:val="Compact"/>
                    <w:jc w:val="center"/>
                  </w:pPr>
                  <w:r>
                    <w:t>Edges</w:t>
                  </w:r>
                </w:p>
              </w:tc>
              <w:tc>
                <w:tcPr>
                  <w:tcW w:w="802" w:type="dxa"/>
                </w:tcPr>
                <w:p w:rsidR="002021B4" w:rsidRDefault="00000000">
                  <w:pPr>
                    <w:pStyle w:val="Compact"/>
                    <w:jc w:val="center"/>
                  </w:pPr>
                  <w:r>
                    <w:t>Density</w:t>
                  </w:r>
                </w:p>
              </w:tc>
              <w:tc>
                <w:tcPr>
                  <w:tcW w:w="1203" w:type="dxa"/>
                </w:tcPr>
                <w:p w:rsidR="002021B4" w:rsidRDefault="00000000">
                  <w:pPr>
                    <w:pStyle w:val="Compact"/>
                    <w:jc w:val="center"/>
                  </w:pPr>
                  <w:r>
                    <w:t>Mean degree</w:t>
                  </w:r>
                </w:p>
              </w:tc>
              <w:tc>
                <w:tcPr>
                  <w:tcW w:w="1303" w:type="dxa"/>
                </w:tcPr>
                <w:p w:rsidR="002021B4" w:rsidRDefault="00000000">
                  <w:pPr>
                    <w:pStyle w:val="Compact"/>
                    <w:jc w:val="center"/>
                  </w:pPr>
                  <w:r>
                    <w:t>Transitivity</w:t>
                  </w:r>
                </w:p>
              </w:tc>
              <w:tc>
                <w:tcPr>
                  <w:tcW w:w="1102" w:type="dxa"/>
                </w:tcPr>
                <w:p w:rsidR="002021B4" w:rsidRDefault="00000000">
                  <w:pPr>
                    <w:pStyle w:val="Compact"/>
                    <w:jc w:val="center"/>
                  </w:pPr>
                  <w:r>
                    <w:t>Modularity</w:t>
                  </w:r>
                </w:p>
              </w:tc>
            </w:tr>
            <w:tr w:rsidR="002021B4">
              <w:tc>
                <w:tcPr>
                  <w:tcW w:w="2305" w:type="dxa"/>
                </w:tcPr>
                <w:p w:rsidR="002021B4" w:rsidRDefault="00000000">
                  <w:pPr>
                    <w:pStyle w:val="Compact"/>
                    <w:jc w:val="center"/>
                  </w:pPr>
                  <w:r>
                    <w:t>Aur-P1 (Proto + Early)</w:t>
                  </w:r>
                </w:p>
              </w:tc>
              <w:tc>
                <w:tcPr>
                  <w:tcW w:w="601" w:type="dxa"/>
                </w:tcPr>
                <w:p w:rsidR="002021B4" w:rsidRDefault="00000000">
                  <w:pPr>
                    <w:pStyle w:val="Compact"/>
                    <w:jc w:val="center"/>
                  </w:pPr>
                  <w:r>
                    <w:t>20</w:t>
                  </w:r>
                </w:p>
              </w:tc>
              <w:tc>
                <w:tcPr>
                  <w:tcW w:w="601" w:type="dxa"/>
                </w:tcPr>
                <w:p w:rsidR="002021B4" w:rsidRDefault="00000000">
                  <w:pPr>
                    <w:pStyle w:val="Compact"/>
                    <w:jc w:val="center"/>
                  </w:pPr>
                  <w:r>
                    <w:t>75</w:t>
                  </w:r>
                </w:p>
              </w:tc>
              <w:tc>
                <w:tcPr>
                  <w:tcW w:w="802" w:type="dxa"/>
                </w:tcPr>
                <w:p w:rsidR="002021B4" w:rsidRDefault="00000000">
                  <w:pPr>
                    <w:pStyle w:val="Compact"/>
                    <w:jc w:val="center"/>
                  </w:pPr>
                  <w:r>
                    <w:t>0.395</w:t>
                  </w:r>
                </w:p>
              </w:tc>
              <w:tc>
                <w:tcPr>
                  <w:tcW w:w="1203" w:type="dxa"/>
                </w:tcPr>
                <w:p w:rsidR="002021B4" w:rsidRDefault="00000000">
                  <w:pPr>
                    <w:pStyle w:val="Compact"/>
                    <w:jc w:val="center"/>
                  </w:pPr>
                  <w:r>
                    <w:t>7.50</w:t>
                  </w:r>
                </w:p>
              </w:tc>
              <w:tc>
                <w:tcPr>
                  <w:tcW w:w="1303" w:type="dxa"/>
                </w:tcPr>
                <w:p w:rsidR="002021B4" w:rsidRDefault="00000000">
                  <w:pPr>
                    <w:pStyle w:val="Compact"/>
                    <w:jc w:val="center"/>
                  </w:pPr>
                  <w:r>
                    <w:t>0.711</w:t>
                  </w:r>
                </w:p>
              </w:tc>
              <w:tc>
                <w:tcPr>
                  <w:tcW w:w="1102" w:type="dxa"/>
                </w:tcPr>
                <w:p w:rsidR="002021B4" w:rsidRDefault="00000000">
                  <w:pPr>
                    <w:pStyle w:val="Compact"/>
                    <w:jc w:val="center"/>
                  </w:pPr>
                  <w:r>
                    <w:t>0.336</w:t>
                  </w:r>
                </w:p>
              </w:tc>
            </w:tr>
            <w:tr w:rsidR="002021B4">
              <w:tc>
                <w:tcPr>
                  <w:tcW w:w="2305" w:type="dxa"/>
                </w:tcPr>
                <w:p w:rsidR="002021B4" w:rsidRDefault="00000000">
                  <w:pPr>
                    <w:pStyle w:val="Compact"/>
                    <w:jc w:val="center"/>
                  </w:pPr>
                  <w:r>
                    <w:t>Aur-P2 (Evolved)</w:t>
                  </w:r>
                </w:p>
              </w:tc>
              <w:tc>
                <w:tcPr>
                  <w:tcW w:w="601" w:type="dxa"/>
                </w:tcPr>
                <w:p w:rsidR="002021B4" w:rsidRDefault="00000000">
                  <w:pPr>
                    <w:pStyle w:val="Compact"/>
                    <w:jc w:val="center"/>
                  </w:pPr>
                  <w:r>
                    <w:t>9</w:t>
                  </w:r>
                </w:p>
              </w:tc>
              <w:tc>
                <w:tcPr>
                  <w:tcW w:w="601" w:type="dxa"/>
                </w:tcPr>
                <w:p w:rsidR="002021B4" w:rsidRDefault="00000000">
                  <w:pPr>
                    <w:pStyle w:val="Compact"/>
                    <w:jc w:val="center"/>
                  </w:pPr>
                  <w:r>
                    <w:t>19</w:t>
                  </w:r>
                </w:p>
              </w:tc>
              <w:tc>
                <w:tcPr>
                  <w:tcW w:w="802" w:type="dxa"/>
                </w:tcPr>
                <w:p w:rsidR="002021B4" w:rsidRDefault="00000000">
                  <w:pPr>
                    <w:pStyle w:val="Compact"/>
                    <w:jc w:val="center"/>
                  </w:pPr>
                  <w:r>
                    <w:t>0.528</w:t>
                  </w:r>
                </w:p>
              </w:tc>
              <w:tc>
                <w:tcPr>
                  <w:tcW w:w="1203" w:type="dxa"/>
                </w:tcPr>
                <w:p w:rsidR="002021B4" w:rsidRDefault="00000000">
                  <w:pPr>
                    <w:pStyle w:val="Compact"/>
                    <w:jc w:val="center"/>
                  </w:pPr>
                  <w:r>
                    <w:t>4.22</w:t>
                  </w:r>
                </w:p>
              </w:tc>
              <w:tc>
                <w:tcPr>
                  <w:tcW w:w="1303" w:type="dxa"/>
                </w:tcPr>
                <w:p w:rsidR="002021B4" w:rsidRDefault="00000000">
                  <w:pPr>
                    <w:pStyle w:val="Compact"/>
                    <w:jc w:val="center"/>
                  </w:pPr>
                  <w:r>
                    <w:t>0.608</w:t>
                  </w:r>
                </w:p>
              </w:tc>
              <w:tc>
                <w:tcPr>
                  <w:tcW w:w="1102" w:type="dxa"/>
                </w:tcPr>
                <w:p w:rsidR="002021B4" w:rsidRDefault="00000000">
                  <w:pPr>
                    <w:pStyle w:val="Compact"/>
                    <w:jc w:val="center"/>
                  </w:pPr>
                  <w:r>
                    <w:t>0.161</w:t>
                  </w:r>
                </w:p>
              </w:tc>
            </w:tr>
          </w:tbl>
          <w:p w:rsidR="002021B4" w:rsidRDefault="00000000">
            <w:pPr>
              <w:pStyle w:val="ImageCaption"/>
              <w:spacing w:before="200"/>
            </w:pPr>
            <w:r>
              <w:t>Table 4: Reference: network statistics under the two-phase periodisation used in the main text (threshold = 0.2). Aur-P1 = Proto + Early; Aur-P2 = Evolved.</w:t>
            </w:r>
          </w:p>
        </w:tc>
        <w:bookmarkEnd w:id="18"/>
      </w:tr>
    </w:tbl>
    <w:p w:rsidR="002021B4"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5000" w:type="pct"/>
              <w:tblLayout w:type="fixed"/>
              <w:tblLook w:val="0020" w:firstRow="1" w:lastRow="0" w:firstColumn="0" w:lastColumn="0" w:noHBand="0" w:noVBand="0"/>
            </w:tblPr>
            <w:tblGrid>
              <w:gridCol w:w="3193"/>
              <w:gridCol w:w="661"/>
              <w:gridCol w:w="661"/>
              <w:gridCol w:w="881"/>
              <w:gridCol w:w="1322"/>
              <w:gridCol w:w="1432"/>
              <w:gridCol w:w="1210"/>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2702" w:type="dxa"/>
                </w:tcPr>
                <w:p w:rsidR="002021B4" w:rsidRDefault="00000000">
                  <w:pPr>
                    <w:pStyle w:val="Compact"/>
                    <w:jc w:val="center"/>
                  </w:pPr>
                  <w:bookmarkStart w:id="19" w:name="tbl-three-phase-tech"/>
                  <w:r>
                    <w:t>Phase</w:t>
                  </w:r>
                </w:p>
              </w:tc>
              <w:tc>
                <w:tcPr>
                  <w:tcW w:w="559" w:type="dxa"/>
                </w:tcPr>
                <w:p w:rsidR="002021B4" w:rsidRDefault="00000000">
                  <w:pPr>
                    <w:pStyle w:val="Compact"/>
                    <w:jc w:val="center"/>
                  </w:pPr>
                  <w:r>
                    <w:t>Sites</w:t>
                  </w:r>
                </w:p>
              </w:tc>
              <w:tc>
                <w:tcPr>
                  <w:tcW w:w="559" w:type="dxa"/>
                </w:tcPr>
                <w:p w:rsidR="002021B4" w:rsidRDefault="00000000">
                  <w:pPr>
                    <w:pStyle w:val="Compact"/>
                    <w:jc w:val="center"/>
                  </w:pPr>
                  <w:r>
                    <w:t>Edges</w:t>
                  </w:r>
                </w:p>
              </w:tc>
              <w:tc>
                <w:tcPr>
                  <w:tcW w:w="745" w:type="dxa"/>
                </w:tcPr>
                <w:p w:rsidR="002021B4" w:rsidRDefault="00000000">
                  <w:pPr>
                    <w:pStyle w:val="Compact"/>
                    <w:jc w:val="center"/>
                  </w:pPr>
                  <w:r>
                    <w:t>Density</w:t>
                  </w:r>
                </w:p>
              </w:tc>
              <w:tc>
                <w:tcPr>
                  <w:tcW w:w="1118" w:type="dxa"/>
                </w:tcPr>
                <w:p w:rsidR="002021B4" w:rsidRDefault="00000000">
                  <w:pPr>
                    <w:pStyle w:val="Compact"/>
                    <w:jc w:val="center"/>
                  </w:pPr>
                  <w:r>
                    <w:t>Mean degree</w:t>
                  </w:r>
                </w:p>
              </w:tc>
              <w:tc>
                <w:tcPr>
                  <w:tcW w:w="1211" w:type="dxa"/>
                </w:tcPr>
                <w:p w:rsidR="002021B4" w:rsidRDefault="00000000">
                  <w:pPr>
                    <w:pStyle w:val="Compact"/>
                    <w:jc w:val="center"/>
                  </w:pPr>
                  <w:r>
                    <w:t>Transitivity</w:t>
                  </w:r>
                </w:p>
              </w:tc>
              <w:tc>
                <w:tcPr>
                  <w:tcW w:w="1024" w:type="dxa"/>
                </w:tcPr>
                <w:p w:rsidR="002021B4" w:rsidRDefault="00000000">
                  <w:pPr>
                    <w:pStyle w:val="Compact"/>
                    <w:jc w:val="center"/>
                  </w:pPr>
                  <w:r>
                    <w:t>Modularity</w:t>
                  </w:r>
                </w:p>
              </w:tc>
            </w:tr>
            <w:tr w:rsidR="002021B4">
              <w:tc>
                <w:tcPr>
                  <w:tcW w:w="2702" w:type="dxa"/>
                </w:tcPr>
                <w:p w:rsidR="002021B4" w:rsidRDefault="00000000">
                  <w:pPr>
                    <w:pStyle w:val="Compact"/>
                    <w:jc w:val="center"/>
                  </w:pPr>
                  <w:r>
                    <w:t>Proto-Aurignacian (Aur-P1)</w:t>
                  </w:r>
                </w:p>
              </w:tc>
              <w:tc>
                <w:tcPr>
                  <w:tcW w:w="559" w:type="dxa"/>
                </w:tcPr>
                <w:p w:rsidR="002021B4" w:rsidRDefault="00000000">
                  <w:pPr>
                    <w:pStyle w:val="Compact"/>
                    <w:jc w:val="center"/>
                  </w:pPr>
                  <w:r>
                    <w:t>7</w:t>
                  </w:r>
                </w:p>
              </w:tc>
              <w:tc>
                <w:tcPr>
                  <w:tcW w:w="559" w:type="dxa"/>
                </w:tcPr>
                <w:p w:rsidR="002021B4" w:rsidRDefault="00000000">
                  <w:pPr>
                    <w:pStyle w:val="Compact"/>
                    <w:jc w:val="center"/>
                  </w:pPr>
                  <w:r>
                    <w:t>9</w:t>
                  </w:r>
                </w:p>
              </w:tc>
              <w:tc>
                <w:tcPr>
                  <w:tcW w:w="745" w:type="dxa"/>
                </w:tcPr>
                <w:p w:rsidR="002021B4" w:rsidRDefault="00000000">
                  <w:pPr>
                    <w:pStyle w:val="Compact"/>
                    <w:jc w:val="center"/>
                  </w:pPr>
                  <w:r>
                    <w:t>0.429</w:t>
                  </w:r>
                </w:p>
              </w:tc>
              <w:tc>
                <w:tcPr>
                  <w:tcW w:w="1118" w:type="dxa"/>
                </w:tcPr>
                <w:p w:rsidR="002021B4" w:rsidRDefault="00000000">
                  <w:pPr>
                    <w:pStyle w:val="Compact"/>
                    <w:jc w:val="center"/>
                  </w:pPr>
                  <w:r>
                    <w:t>2.57</w:t>
                  </w:r>
                </w:p>
              </w:tc>
              <w:tc>
                <w:tcPr>
                  <w:tcW w:w="1211" w:type="dxa"/>
                </w:tcPr>
                <w:p w:rsidR="002021B4" w:rsidRDefault="00000000">
                  <w:pPr>
                    <w:pStyle w:val="Compact"/>
                    <w:jc w:val="center"/>
                  </w:pPr>
                  <w:r>
                    <w:t>0.714</w:t>
                  </w:r>
                </w:p>
              </w:tc>
              <w:tc>
                <w:tcPr>
                  <w:tcW w:w="1024" w:type="dxa"/>
                </w:tcPr>
                <w:p w:rsidR="002021B4" w:rsidRDefault="00000000">
                  <w:pPr>
                    <w:pStyle w:val="Compact"/>
                    <w:jc w:val="center"/>
                  </w:pPr>
                  <w:r>
                    <w:t>0.108</w:t>
                  </w:r>
                </w:p>
              </w:tc>
            </w:tr>
            <w:tr w:rsidR="002021B4">
              <w:tc>
                <w:tcPr>
                  <w:tcW w:w="2702" w:type="dxa"/>
                </w:tcPr>
                <w:p w:rsidR="002021B4" w:rsidRDefault="00000000">
                  <w:pPr>
                    <w:pStyle w:val="Compact"/>
                    <w:jc w:val="center"/>
                  </w:pPr>
                  <w:r>
                    <w:t>Early Aurignacian (Aur-P1)</w:t>
                  </w:r>
                </w:p>
              </w:tc>
              <w:tc>
                <w:tcPr>
                  <w:tcW w:w="559" w:type="dxa"/>
                </w:tcPr>
                <w:p w:rsidR="002021B4" w:rsidRDefault="00000000">
                  <w:pPr>
                    <w:pStyle w:val="Compact"/>
                    <w:jc w:val="center"/>
                  </w:pPr>
                  <w:r>
                    <w:t>13</w:t>
                  </w:r>
                </w:p>
              </w:tc>
              <w:tc>
                <w:tcPr>
                  <w:tcW w:w="559" w:type="dxa"/>
                </w:tcPr>
                <w:p w:rsidR="002021B4" w:rsidRDefault="00000000">
                  <w:pPr>
                    <w:pStyle w:val="Compact"/>
                    <w:jc w:val="center"/>
                  </w:pPr>
                  <w:r>
                    <w:t>35</w:t>
                  </w:r>
                </w:p>
              </w:tc>
              <w:tc>
                <w:tcPr>
                  <w:tcW w:w="745" w:type="dxa"/>
                </w:tcPr>
                <w:p w:rsidR="002021B4" w:rsidRDefault="00000000">
                  <w:pPr>
                    <w:pStyle w:val="Compact"/>
                    <w:jc w:val="center"/>
                  </w:pPr>
                  <w:r>
                    <w:t>0.449</w:t>
                  </w:r>
                </w:p>
              </w:tc>
              <w:tc>
                <w:tcPr>
                  <w:tcW w:w="1118" w:type="dxa"/>
                </w:tcPr>
                <w:p w:rsidR="002021B4" w:rsidRDefault="00000000">
                  <w:pPr>
                    <w:pStyle w:val="Compact"/>
                    <w:jc w:val="center"/>
                  </w:pPr>
                  <w:r>
                    <w:t>5.38</w:t>
                  </w:r>
                </w:p>
              </w:tc>
              <w:tc>
                <w:tcPr>
                  <w:tcW w:w="1211" w:type="dxa"/>
                </w:tcPr>
                <w:p w:rsidR="002021B4" w:rsidRDefault="00000000">
                  <w:pPr>
                    <w:pStyle w:val="Compact"/>
                    <w:jc w:val="center"/>
                  </w:pPr>
                  <w:r>
                    <w:t>0.781</w:t>
                  </w:r>
                </w:p>
              </w:tc>
              <w:tc>
                <w:tcPr>
                  <w:tcW w:w="1024" w:type="dxa"/>
                </w:tcPr>
                <w:p w:rsidR="002021B4" w:rsidRDefault="00000000">
                  <w:pPr>
                    <w:pStyle w:val="Compact"/>
                    <w:jc w:val="center"/>
                  </w:pPr>
                  <w:r>
                    <w:t>0.307</w:t>
                  </w:r>
                </w:p>
              </w:tc>
            </w:tr>
            <w:tr w:rsidR="002021B4">
              <w:tc>
                <w:tcPr>
                  <w:tcW w:w="2702" w:type="dxa"/>
                </w:tcPr>
                <w:p w:rsidR="002021B4" w:rsidRDefault="00000000">
                  <w:pPr>
                    <w:pStyle w:val="Compact"/>
                    <w:jc w:val="center"/>
                  </w:pPr>
                  <w:r>
                    <w:t>Evolved Aurignacian (Aur-P2)</w:t>
                  </w:r>
                </w:p>
              </w:tc>
              <w:tc>
                <w:tcPr>
                  <w:tcW w:w="559" w:type="dxa"/>
                </w:tcPr>
                <w:p w:rsidR="002021B4" w:rsidRDefault="00000000">
                  <w:pPr>
                    <w:pStyle w:val="Compact"/>
                    <w:jc w:val="center"/>
                  </w:pPr>
                  <w:r>
                    <w:t>9</w:t>
                  </w:r>
                </w:p>
              </w:tc>
              <w:tc>
                <w:tcPr>
                  <w:tcW w:w="559" w:type="dxa"/>
                </w:tcPr>
                <w:p w:rsidR="002021B4" w:rsidRDefault="00000000">
                  <w:pPr>
                    <w:pStyle w:val="Compact"/>
                    <w:jc w:val="center"/>
                  </w:pPr>
                  <w:r>
                    <w:t>19</w:t>
                  </w:r>
                </w:p>
              </w:tc>
              <w:tc>
                <w:tcPr>
                  <w:tcW w:w="745" w:type="dxa"/>
                </w:tcPr>
                <w:p w:rsidR="002021B4" w:rsidRDefault="00000000">
                  <w:pPr>
                    <w:pStyle w:val="Compact"/>
                    <w:jc w:val="center"/>
                  </w:pPr>
                  <w:r>
                    <w:t>0.528</w:t>
                  </w:r>
                </w:p>
              </w:tc>
              <w:tc>
                <w:tcPr>
                  <w:tcW w:w="1118" w:type="dxa"/>
                </w:tcPr>
                <w:p w:rsidR="002021B4" w:rsidRDefault="00000000">
                  <w:pPr>
                    <w:pStyle w:val="Compact"/>
                    <w:jc w:val="center"/>
                  </w:pPr>
                  <w:r>
                    <w:t>4.22</w:t>
                  </w:r>
                </w:p>
              </w:tc>
              <w:tc>
                <w:tcPr>
                  <w:tcW w:w="1211" w:type="dxa"/>
                </w:tcPr>
                <w:p w:rsidR="002021B4" w:rsidRDefault="00000000">
                  <w:pPr>
                    <w:pStyle w:val="Compact"/>
                    <w:jc w:val="center"/>
                  </w:pPr>
                  <w:r>
                    <w:t>0.608</w:t>
                  </w:r>
                </w:p>
              </w:tc>
              <w:tc>
                <w:tcPr>
                  <w:tcW w:w="1024" w:type="dxa"/>
                </w:tcPr>
                <w:p w:rsidR="002021B4" w:rsidRDefault="00000000">
                  <w:pPr>
                    <w:pStyle w:val="Compact"/>
                    <w:jc w:val="center"/>
                  </w:pPr>
                  <w:r>
                    <w:t>0.161</w:t>
                  </w:r>
                </w:p>
              </w:tc>
            </w:tr>
          </w:tbl>
          <w:p w:rsidR="002021B4" w:rsidRDefault="00000000">
            <w:pPr>
              <w:pStyle w:val="ImageCaption"/>
              <w:spacing w:before="200"/>
            </w:pPr>
            <w:r>
              <w:t>Table 5: Network statistics for the technology-assigned components of the two-phase baseline (Proto-Aurignacian, Early Aurignacian, Evolved Aurignacian) at threshold = 0.2. Aur-P1 = Proto + Early; Aur-P2 = Evolved.</w:t>
            </w:r>
          </w:p>
        </w:tc>
        <w:bookmarkEnd w:id="19"/>
      </w:tr>
    </w:tbl>
    <w:p w:rsidR="002021B4" w:rsidRDefault="00000000">
      <w:pPr>
        <w:pStyle w:val="Heading2"/>
      </w:pPr>
      <w:bookmarkStart w:id="20" w:name="s4.2-interpretation"/>
      <w:bookmarkEnd w:id="17"/>
      <w:r>
        <w:t>S4.2 Interpretation</w:t>
      </w:r>
    </w:p>
    <w:p w:rsidR="002021B4" w:rsidRDefault="00000000">
      <w:pPr>
        <w:pStyle w:val="FirstParagraph"/>
      </w:pPr>
      <w:r>
        <w:t>The two-phase, three-phase, and four-phase periodisations yield consistent conclusions about the broad structure of Aurignacian social connectivity, while clarifying which components carry the two-phase results.</w:t>
      </w:r>
    </w:p>
    <w:p w:rsidR="002021B4" w:rsidRDefault="00000000">
      <w:pPr>
        <w:pStyle w:val="BodyText"/>
      </w:pPr>
      <w:r>
        <w:rPr>
          <w:b/>
          <w:bCs/>
        </w:rPr>
        <w:t>Aur-P1’s connectivity advantage is carried by its technology-assigned Early component.</w:t>
      </w:r>
      <w:r>
        <w:t xml:space="preserve">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w:t>
      </w:r>
      <w:r>
        <w:lastRenderedPageBreak/>
        <w:t>reclassified Proto sample is too small and too weakly connected to support its own network-level claims, so the “densest Proto-Aurignacian” reading of earlier analyses is abandoned. The merged Aur-P1 mean degree (7.50) is driven by the Early component, not by a spurious average of two strong phases.</w:t>
      </w:r>
    </w:p>
    <w:p w:rsidR="002021B4" w:rsidRDefault="00000000">
      <w:pPr>
        <w:pStyle w:val="BodyText"/>
      </w:pPr>
      <w:r>
        <w:rPr>
          <w:b/>
          <w:bCs/>
        </w:rPr>
        <w:t>The early/late contrast is not an artefact of merging.</w:t>
      </w:r>
      <w:r>
        <w:t xml:space="preserve">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rsidR="002021B4" w:rsidRDefault="00000000">
      <w:pPr>
        <w:pStyle w:val="BodyText"/>
      </w:pPr>
      <w:r>
        <w:rPr>
          <w:b/>
          <w:bCs/>
        </w:rPr>
        <w:t>Community structure is consistent with the two-phase scheme.</w:t>
      </w:r>
      <w:r>
        <w:t xml:space="preserve"> 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5000" w:type="pct"/>
              <w:tblLayout w:type="fixed"/>
              <w:tblLook w:val="0020" w:firstRow="1" w:lastRow="0" w:firstColumn="0" w:lastColumn="0" w:noHBand="0" w:noVBand="0"/>
            </w:tblPr>
            <w:tblGrid>
              <w:gridCol w:w="3665"/>
              <w:gridCol w:w="610"/>
              <w:gridCol w:w="610"/>
              <w:gridCol w:w="813"/>
              <w:gridCol w:w="1221"/>
              <w:gridCol w:w="1323"/>
              <w:gridCol w:w="1118"/>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3099" w:type="dxa"/>
                </w:tcPr>
                <w:p w:rsidR="002021B4" w:rsidRDefault="00000000">
                  <w:pPr>
                    <w:pStyle w:val="Compact"/>
                    <w:jc w:val="center"/>
                  </w:pPr>
                  <w:bookmarkStart w:id="21" w:name="tbl-four-phase-periodisation"/>
                  <w:r>
                    <w:t>Phase</w:t>
                  </w:r>
                </w:p>
              </w:tc>
              <w:tc>
                <w:tcPr>
                  <w:tcW w:w="516" w:type="dxa"/>
                </w:tcPr>
                <w:p w:rsidR="002021B4" w:rsidRDefault="00000000">
                  <w:pPr>
                    <w:pStyle w:val="Compact"/>
                    <w:jc w:val="center"/>
                  </w:pPr>
                  <w:r>
                    <w:t>Sites</w:t>
                  </w:r>
                </w:p>
              </w:tc>
              <w:tc>
                <w:tcPr>
                  <w:tcW w:w="516" w:type="dxa"/>
                </w:tcPr>
                <w:p w:rsidR="002021B4" w:rsidRDefault="00000000">
                  <w:pPr>
                    <w:pStyle w:val="Compact"/>
                    <w:jc w:val="center"/>
                  </w:pPr>
                  <w:r>
                    <w:t>Edges</w:t>
                  </w:r>
                </w:p>
              </w:tc>
              <w:tc>
                <w:tcPr>
                  <w:tcW w:w="688" w:type="dxa"/>
                </w:tcPr>
                <w:p w:rsidR="002021B4" w:rsidRDefault="00000000">
                  <w:pPr>
                    <w:pStyle w:val="Compact"/>
                    <w:jc w:val="center"/>
                  </w:pPr>
                  <w:r>
                    <w:t>Density</w:t>
                  </w:r>
                </w:p>
              </w:tc>
              <w:tc>
                <w:tcPr>
                  <w:tcW w:w="1033" w:type="dxa"/>
                </w:tcPr>
                <w:p w:rsidR="002021B4" w:rsidRDefault="00000000">
                  <w:pPr>
                    <w:pStyle w:val="Compact"/>
                    <w:jc w:val="center"/>
                  </w:pPr>
                  <w:r>
                    <w:t>Mean degree</w:t>
                  </w:r>
                </w:p>
              </w:tc>
              <w:tc>
                <w:tcPr>
                  <w:tcW w:w="1119" w:type="dxa"/>
                </w:tcPr>
                <w:p w:rsidR="002021B4" w:rsidRDefault="00000000">
                  <w:pPr>
                    <w:pStyle w:val="Compact"/>
                    <w:jc w:val="center"/>
                  </w:pPr>
                  <w:r>
                    <w:t>Transitivity</w:t>
                  </w:r>
                </w:p>
              </w:tc>
              <w:tc>
                <w:tcPr>
                  <w:tcW w:w="946" w:type="dxa"/>
                </w:tcPr>
                <w:p w:rsidR="002021B4" w:rsidRDefault="00000000">
                  <w:pPr>
                    <w:pStyle w:val="Compact"/>
                    <w:jc w:val="center"/>
                  </w:pPr>
                  <w:r>
                    <w:t>Modularity</w:t>
                  </w:r>
                </w:p>
              </w:tc>
            </w:tr>
            <w:tr w:rsidR="002021B4">
              <w:tc>
                <w:tcPr>
                  <w:tcW w:w="3099" w:type="dxa"/>
                </w:tcPr>
                <w:p w:rsidR="002021B4" w:rsidRDefault="00000000">
                  <w:pPr>
                    <w:pStyle w:val="Compact"/>
                    <w:jc w:val="center"/>
                  </w:pPr>
                  <w:r>
                    <w:t>Proto-Aurignacian (Aur-P1)</w:t>
                  </w:r>
                </w:p>
              </w:tc>
              <w:tc>
                <w:tcPr>
                  <w:tcW w:w="516" w:type="dxa"/>
                </w:tcPr>
                <w:p w:rsidR="002021B4" w:rsidRDefault="00000000">
                  <w:pPr>
                    <w:pStyle w:val="Compact"/>
                    <w:jc w:val="center"/>
                  </w:pPr>
                  <w:r>
                    <w:t>7</w:t>
                  </w:r>
                </w:p>
              </w:tc>
              <w:tc>
                <w:tcPr>
                  <w:tcW w:w="516" w:type="dxa"/>
                </w:tcPr>
                <w:p w:rsidR="002021B4" w:rsidRDefault="00000000">
                  <w:pPr>
                    <w:pStyle w:val="Compact"/>
                    <w:jc w:val="center"/>
                  </w:pPr>
                  <w:r>
                    <w:t>9</w:t>
                  </w:r>
                </w:p>
              </w:tc>
              <w:tc>
                <w:tcPr>
                  <w:tcW w:w="688" w:type="dxa"/>
                </w:tcPr>
                <w:p w:rsidR="002021B4" w:rsidRDefault="00000000">
                  <w:pPr>
                    <w:pStyle w:val="Compact"/>
                    <w:jc w:val="center"/>
                  </w:pPr>
                  <w:r>
                    <w:t>0.429</w:t>
                  </w:r>
                </w:p>
              </w:tc>
              <w:tc>
                <w:tcPr>
                  <w:tcW w:w="1033" w:type="dxa"/>
                </w:tcPr>
                <w:p w:rsidR="002021B4" w:rsidRDefault="00000000">
                  <w:pPr>
                    <w:pStyle w:val="Compact"/>
                    <w:jc w:val="center"/>
                  </w:pPr>
                  <w:r>
                    <w:t>2.57</w:t>
                  </w:r>
                </w:p>
              </w:tc>
              <w:tc>
                <w:tcPr>
                  <w:tcW w:w="1119" w:type="dxa"/>
                </w:tcPr>
                <w:p w:rsidR="002021B4" w:rsidRDefault="00000000">
                  <w:pPr>
                    <w:pStyle w:val="Compact"/>
                    <w:jc w:val="center"/>
                  </w:pPr>
                  <w:r>
                    <w:t>0.714</w:t>
                  </w:r>
                </w:p>
              </w:tc>
              <w:tc>
                <w:tcPr>
                  <w:tcW w:w="946" w:type="dxa"/>
                </w:tcPr>
                <w:p w:rsidR="002021B4" w:rsidRDefault="00000000">
                  <w:pPr>
                    <w:pStyle w:val="Compact"/>
                    <w:jc w:val="center"/>
                  </w:pPr>
                  <w:r>
                    <w:t>0.108</w:t>
                  </w:r>
                </w:p>
              </w:tc>
            </w:tr>
            <w:tr w:rsidR="002021B4">
              <w:tc>
                <w:tcPr>
                  <w:tcW w:w="3099" w:type="dxa"/>
                </w:tcPr>
                <w:p w:rsidR="002021B4" w:rsidRDefault="00000000">
                  <w:pPr>
                    <w:pStyle w:val="Compact"/>
                    <w:jc w:val="center"/>
                  </w:pPr>
                  <w:r>
                    <w:t>Early Aurignacian (Aur-P1)</w:t>
                  </w:r>
                </w:p>
              </w:tc>
              <w:tc>
                <w:tcPr>
                  <w:tcW w:w="516" w:type="dxa"/>
                </w:tcPr>
                <w:p w:rsidR="002021B4" w:rsidRDefault="00000000">
                  <w:pPr>
                    <w:pStyle w:val="Compact"/>
                    <w:jc w:val="center"/>
                  </w:pPr>
                  <w:r>
                    <w:t>13</w:t>
                  </w:r>
                </w:p>
              </w:tc>
              <w:tc>
                <w:tcPr>
                  <w:tcW w:w="516" w:type="dxa"/>
                </w:tcPr>
                <w:p w:rsidR="002021B4" w:rsidRDefault="00000000">
                  <w:pPr>
                    <w:pStyle w:val="Compact"/>
                    <w:jc w:val="center"/>
                  </w:pPr>
                  <w:r>
                    <w:t>35</w:t>
                  </w:r>
                </w:p>
              </w:tc>
              <w:tc>
                <w:tcPr>
                  <w:tcW w:w="688" w:type="dxa"/>
                </w:tcPr>
                <w:p w:rsidR="002021B4" w:rsidRDefault="00000000">
                  <w:pPr>
                    <w:pStyle w:val="Compact"/>
                    <w:jc w:val="center"/>
                  </w:pPr>
                  <w:r>
                    <w:t>0.449</w:t>
                  </w:r>
                </w:p>
              </w:tc>
              <w:tc>
                <w:tcPr>
                  <w:tcW w:w="1033" w:type="dxa"/>
                </w:tcPr>
                <w:p w:rsidR="002021B4" w:rsidRDefault="00000000">
                  <w:pPr>
                    <w:pStyle w:val="Compact"/>
                    <w:jc w:val="center"/>
                  </w:pPr>
                  <w:r>
                    <w:t>5.38</w:t>
                  </w:r>
                </w:p>
              </w:tc>
              <w:tc>
                <w:tcPr>
                  <w:tcW w:w="1119" w:type="dxa"/>
                </w:tcPr>
                <w:p w:rsidR="002021B4" w:rsidRDefault="00000000">
                  <w:pPr>
                    <w:pStyle w:val="Compact"/>
                    <w:jc w:val="center"/>
                  </w:pPr>
                  <w:r>
                    <w:t>0.781</w:t>
                  </w:r>
                </w:p>
              </w:tc>
              <w:tc>
                <w:tcPr>
                  <w:tcW w:w="946" w:type="dxa"/>
                </w:tcPr>
                <w:p w:rsidR="002021B4" w:rsidRDefault="00000000">
                  <w:pPr>
                    <w:pStyle w:val="Compact"/>
                    <w:jc w:val="center"/>
                  </w:pPr>
                  <w:r>
                    <w:t>0.307</w:t>
                  </w:r>
                </w:p>
              </w:tc>
            </w:tr>
            <w:tr w:rsidR="002021B4">
              <w:tc>
                <w:tcPr>
                  <w:tcW w:w="3099" w:type="dxa"/>
                </w:tcPr>
                <w:p w:rsidR="002021B4" w:rsidRDefault="00000000">
                  <w:pPr>
                    <w:pStyle w:val="Compact"/>
                    <w:jc w:val="center"/>
                  </w:pPr>
                  <w:r>
                    <w:t>Evolved Aurignacian (37.8-35 ka BP)</w:t>
                  </w:r>
                </w:p>
              </w:tc>
              <w:tc>
                <w:tcPr>
                  <w:tcW w:w="516" w:type="dxa"/>
                </w:tcPr>
                <w:p w:rsidR="002021B4" w:rsidRDefault="00000000">
                  <w:pPr>
                    <w:pStyle w:val="Compact"/>
                    <w:jc w:val="center"/>
                  </w:pPr>
                  <w:r>
                    <w:t>6</w:t>
                  </w:r>
                </w:p>
              </w:tc>
              <w:tc>
                <w:tcPr>
                  <w:tcW w:w="516" w:type="dxa"/>
                </w:tcPr>
                <w:p w:rsidR="002021B4" w:rsidRDefault="00000000">
                  <w:pPr>
                    <w:pStyle w:val="Compact"/>
                    <w:jc w:val="center"/>
                  </w:pPr>
                  <w:r>
                    <w:t>11</w:t>
                  </w:r>
                </w:p>
              </w:tc>
              <w:tc>
                <w:tcPr>
                  <w:tcW w:w="688" w:type="dxa"/>
                </w:tcPr>
                <w:p w:rsidR="002021B4" w:rsidRDefault="00000000">
                  <w:pPr>
                    <w:pStyle w:val="Compact"/>
                    <w:jc w:val="center"/>
                  </w:pPr>
                  <w:r>
                    <w:t>0.733</w:t>
                  </w:r>
                </w:p>
              </w:tc>
              <w:tc>
                <w:tcPr>
                  <w:tcW w:w="1033" w:type="dxa"/>
                </w:tcPr>
                <w:p w:rsidR="002021B4" w:rsidRDefault="00000000">
                  <w:pPr>
                    <w:pStyle w:val="Compact"/>
                    <w:jc w:val="center"/>
                  </w:pPr>
                  <w:r>
                    <w:t>3.67</w:t>
                  </w:r>
                </w:p>
              </w:tc>
              <w:tc>
                <w:tcPr>
                  <w:tcW w:w="1119" w:type="dxa"/>
                </w:tcPr>
                <w:p w:rsidR="002021B4" w:rsidRDefault="00000000">
                  <w:pPr>
                    <w:pStyle w:val="Compact"/>
                    <w:jc w:val="center"/>
                  </w:pPr>
                  <w:r>
                    <w:t>0.727</w:t>
                  </w:r>
                </w:p>
              </w:tc>
              <w:tc>
                <w:tcPr>
                  <w:tcW w:w="946" w:type="dxa"/>
                </w:tcPr>
                <w:p w:rsidR="002021B4" w:rsidRDefault="00000000">
                  <w:pPr>
                    <w:pStyle w:val="Compact"/>
                    <w:jc w:val="center"/>
                  </w:pPr>
                  <w:r>
                    <w:t>0.019</w:t>
                  </w:r>
                </w:p>
              </w:tc>
            </w:tr>
            <w:tr w:rsidR="002021B4">
              <w:tc>
                <w:tcPr>
                  <w:tcW w:w="3099" w:type="dxa"/>
                </w:tcPr>
                <w:p w:rsidR="002021B4" w:rsidRDefault="00000000">
                  <w:pPr>
                    <w:pStyle w:val="Compact"/>
                    <w:jc w:val="center"/>
                  </w:pPr>
                  <w:r>
                    <w:t>Late Aurignacian (35-32 ka BP)</w:t>
                  </w:r>
                </w:p>
              </w:tc>
              <w:tc>
                <w:tcPr>
                  <w:tcW w:w="516" w:type="dxa"/>
                </w:tcPr>
                <w:p w:rsidR="002021B4" w:rsidRDefault="00000000">
                  <w:pPr>
                    <w:pStyle w:val="Compact"/>
                    <w:jc w:val="center"/>
                  </w:pPr>
                  <w:r>
                    <w:t>4</w:t>
                  </w:r>
                </w:p>
              </w:tc>
              <w:tc>
                <w:tcPr>
                  <w:tcW w:w="516" w:type="dxa"/>
                </w:tcPr>
                <w:p w:rsidR="002021B4" w:rsidRDefault="00000000">
                  <w:pPr>
                    <w:pStyle w:val="Compact"/>
                    <w:jc w:val="center"/>
                  </w:pPr>
                  <w:r>
                    <w:t>1</w:t>
                  </w:r>
                </w:p>
              </w:tc>
              <w:tc>
                <w:tcPr>
                  <w:tcW w:w="688" w:type="dxa"/>
                </w:tcPr>
                <w:p w:rsidR="002021B4" w:rsidRDefault="00000000">
                  <w:pPr>
                    <w:pStyle w:val="Compact"/>
                    <w:jc w:val="center"/>
                  </w:pPr>
                  <w:r>
                    <w:t>0.167</w:t>
                  </w:r>
                </w:p>
              </w:tc>
              <w:tc>
                <w:tcPr>
                  <w:tcW w:w="1033" w:type="dxa"/>
                </w:tcPr>
                <w:p w:rsidR="002021B4" w:rsidRDefault="00000000">
                  <w:pPr>
                    <w:pStyle w:val="Compact"/>
                    <w:jc w:val="center"/>
                  </w:pPr>
                  <w:r>
                    <w:t>0.50</w:t>
                  </w:r>
                </w:p>
              </w:tc>
              <w:tc>
                <w:tcPr>
                  <w:tcW w:w="1119" w:type="dxa"/>
                </w:tcPr>
                <w:p w:rsidR="002021B4" w:rsidRDefault="00000000">
                  <w:pPr>
                    <w:pStyle w:val="Compact"/>
                    <w:jc w:val="center"/>
                  </w:pPr>
                  <w:r>
                    <w:t>NaN</w:t>
                  </w:r>
                </w:p>
              </w:tc>
              <w:tc>
                <w:tcPr>
                  <w:tcW w:w="946" w:type="dxa"/>
                </w:tcPr>
                <w:p w:rsidR="002021B4" w:rsidRDefault="00000000">
                  <w:pPr>
                    <w:pStyle w:val="Compact"/>
                    <w:jc w:val="center"/>
                  </w:pPr>
                  <w:r>
                    <w:t>0.000</w:t>
                  </w:r>
                </w:p>
              </w:tc>
            </w:tr>
          </w:tbl>
          <w:p w:rsidR="002021B4" w:rsidRDefault="00000000">
            <w:pPr>
              <w:pStyle w:val="ImageCaption"/>
              <w:spacing w:before="200"/>
            </w:pPr>
            <w:r>
              <w:t>Table 6: Network statistics under the four-phase periodisation (Proto, Early, Evolved, Late Aurignacian) at threshold = 0.2. The Evolved/Late split of Aur-P2 follows the four-phase Aurignacian taxonomy of [2], with the boundary at 35 ka BP calibrated.</w:t>
            </w:r>
          </w:p>
        </w:tc>
        <w:bookmarkEnd w:id="21"/>
      </w:tr>
    </w:tbl>
    <w:p w:rsidR="002021B4" w:rsidRDefault="00000000">
      <w:pPr>
        <w:pStyle w:val="Heading3"/>
      </w:pPr>
      <w:bookmarkStart w:id="22" w:name="four-phase-interpretation"/>
      <w:r>
        <w:t>Four-phase interpretation</w:t>
      </w:r>
    </w:p>
    <w:p w:rsidR="002021B4" w:rsidRDefault="00000000">
      <w:pPr>
        <w:pStyle w:val="FirstParagraph"/>
      </w:pPr>
      <w:r>
        <w:t>The four-phase Aurignacian taxonomy of [2] 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rsidR="002021B4" w:rsidRDefault="00000000">
      <w:pPr>
        <w:pStyle w:val="Heading1"/>
      </w:pPr>
      <w:bookmarkStart w:id="23" w:name="sec-s5"/>
      <w:bookmarkEnd w:id="16"/>
      <w:bookmarkEnd w:id="20"/>
      <w:bookmarkEnd w:id="22"/>
      <w:r>
        <w:lastRenderedPageBreak/>
        <w:t>S5. Automated Group Recovery and Circularity Validation</w:t>
      </w:r>
    </w:p>
    <w:p w:rsidR="002021B4" w:rsidRDefault="00000000">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 </w:t>
      </w:r>
      <w:r>
        <w:rPr>
          <w:rStyle w:val="VerbatimChar"/>
        </w:rPr>
        <w:t>case_when()</w:t>
      </w:r>
      <w:r>
        <w:t xml:space="preserve"> statement in the data-cleaning pipeline. Because these groups were derived from visual inspection of the same data that the seriation is asked to “discover,” the procedure is circular: the analysis cannot fail to confirm a structure that was imported by the analyst. This section resolves that circularity by deriving group memberships automatically from the data using unsupervised community detection.</w:t>
      </w:r>
    </w:p>
    <w:p w:rsidR="002021B4" w:rsidRDefault="00000000">
      <w:pPr>
        <w:pStyle w:val="Heading2"/>
      </w:pPr>
      <w:bookmarkStart w:id="24" w:name="sec-s5-1"/>
      <w:r>
        <w:t>S5.1 Algorithmic Group Detection via Louvain Community Partitioning</w:t>
      </w:r>
    </w:p>
    <w:p w:rsidR="002021B4" w:rsidRDefault="00000000">
      <w:pPr>
        <w:pStyle w:val="Heading3"/>
      </w:pPr>
      <w:bookmarkStart w:id="25" w:name="rationale-1"/>
      <w:r>
        <w:t>Rationale</w:t>
      </w:r>
    </w:p>
    <w:p w:rsidR="002021B4" w:rsidRDefault="00000000">
      <w:pPr>
        <w:pStyle w:val="FirstParagraph"/>
      </w:pPr>
      <w:r>
        <w:t>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 [3]. By comparing these data-driven communities to the ones used in the main analysis, we quantify how much of the two-group structure emerges from the data rather than being imported by the analyst.</w:t>
      </w:r>
    </w:p>
    <w:p w:rsidR="002021B4" w:rsidRDefault="00000000">
      <w:pPr>
        <w:pStyle w:val="BodyText"/>
      </w:pPr>
      <w:r>
        <w:t>We run Louvain detection for each phase at each of the three thresholds (0.1, 0.2, 0.3), using the Jaccard similarity metric of the main text. For each partition we compute two measures:</w:t>
      </w:r>
    </w:p>
    <w:p w:rsidR="002021B4" w:rsidRDefault="00000000">
      <w:pPr>
        <w:pStyle w:val="Compact"/>
        <w:numPr>
          <w:ilvl w:val="0"/>
          <w:numId w:val="4"/>
        </w:numPr>
      </w:pPr>
      <w:r>
        <w:rPr>
          <w:b/>
          <w:bCs/>
        </w:rPr>
        <w:t>Adjusted Rand Index (ARI)</w:t>
      </w:r>
      <w:r>
        <w:t xml:space="preserve"> between the Louvain-derived communities and the manually assigned restricted/broad groups. ARI = 1.0 means the two partitions are identical; ARI ≈ 0 means agreement arises purely by chance.</w:t>
      </w:r>
    </w:p>
    <w:p w:rsidR="002021B4" w:rsidRDefault="00000000">
      <w:pPr>
        <w:pStyle w:val="Compact"/>
        <w:numPr>
          <w:ilvl w:val="0"/>
          <w:numId w:val="4"/>
        </w:numPr>
      </w:pPr>
      <w:r>
        <w:rPr>
          <w:b/>
          <w:bCs/>
        </w:rPr>
        <w:t>PerMANOVA re-run</w:t>
      </w:r>
      <w:r>
        <w:t xml:space="preserve"> using the Louvain-assigned community labels as the grouping variable, and comparison of R</w:t>
      </w:r>
      <w:r>
        <w:rPr>
          <w:vertAlign w:val="superscript"/>
        </w:rPr>
        <w:t>2</w:t>
      </w:r>
      <w:r>
        <w:t xml:space="preserve"> and pseudo-F against the values reported from the manual assignment.</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1584"/>
              <w:gridCol w:w="1584"/>
              <w:gridCol w:w="1584"/>
              <w:gridCol w:w="1584"/>
              <w:gridCol w:w="1584"/>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1584" w:type="dxa"/>
                </w:tcPr>
                <w:p w:rsidR="002021B4" w:rsidRDefault="00000000">
                  <w:pPr>
                    <w:pStyle w:val="Compact"/>
                    <w:jc w:val="center"/>
                  </w:pPr>
                  <w:bookmarkStart w:id="26" w:name="tbl-louvain-groups"/>
                  <w:r>
                    <w:t>Phase</w:t>
                  </w:r>
                </w:p>
              </w:tc>
              <w:tc>
                <w:tcPr>
                  <w:tcW w:w="1584" w:type="dxa"/>
                </w:tcPr>
                <w:p w:rsidR="002021B4" w:rsidRDefault="00000000">
                  <w:pPr>
                    <w:pStyle w:val="Compact"/>
                    <w:jc w:val="center"/>
                  </w:pPr>
                  <w:r>
                    <w:t>Site</w:t>
                  </w:r>
                </w:p>
              </w:tc>
              <w:tc>
                <w:tcPr>
                  <w:tcW w:w="1584" w:type="dxa"/>
                </w:tcPr>
                <w:p w:rsidR="002021B4" w:rsidRDefault="00000000">
                  <w:pPr>
                    <w:pStyle w:val="Compact"/>
                    <w:jc w:val="center"/>
                  </w:pPr>
                  <w:r>
                    <w:t>th=0.1</w:t>
                  </w:r>
                </w:p>
              </w:tc>
              <w:tc>
                <w:tcPr>
                  <w:tcW w:w="1584" w:type="dxa"/>
                </w:tcPr>
                <w:p w:rsidR="002021B4" w:rsidRDefault="00000000">
                  <w:pPr>
                    <w:pStyle w:val="Compact"/>
                    <w:jc w:val="center"/>
                  </w:pPr>
                  <w:r>
                    <w:t>th=0.2</w:t>
                  </w:r>
                </w:p>
              </w:tc>
              <w:tc>
                <w:tcPr>
                  <w:tcW w:w="1584" w:type="dxa"/>
                </w:tcPr>
                <w:p w:rsidR="002021B4" w:rsidRDefault="00000000">
                  <w:pPr>
                    <w:pStyle w:val="Compact"/>
                    <w:jc w:val="center"/>
                  </w:pPr>
                  <w:r>
                    <w:t>th=0.3</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Abri Pataud</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Blanchard</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Castanet</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Cellier</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Fumane</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Gatzarria</w:t>
                  </w:r>
                </w:p>
              </w:tc>
              <w:tc>
                <w:tcPr>
                  <w:tcW w:w="1584" w:type="dxa"/>
                </w:tcPr>
                <w:p w:rsidR="002021B4" w:rsidRDefault="00000000">
                  <w:pPr>
                    <w:pStyle w:val="Compact"/>
                    <w:jc w:val="center"/>
                  </w:pPr>
                  <w:r>
                    <w:t>3</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3</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Geissenklösterle</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Grotte de la Verpillière I</w:t>
                  </w:r>
                </w:p>
              </w:tc>
              <w:tc>
                <w:tcPr>
                  <w:tcW w:w="1584" w:type="dxa"/>
                </w:tcPr>
                <w:p w:rsidR="002021B4" w:rsidRDefault="00000000">
                  <w:pPr>
                    <w:pStyle w:val="Compact"/>
                    <w:jc w:val="center"/>
                  </w:pPr>
                  <w:r>
                    <w:t>3</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3</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Grotte du Renne</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Grottes de Fonds-de-Forêt</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Hohle Fels</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Hohlenstein-Stadel</w:t>
                  </w:r>
                </w:p>
              </w:tc>
              <w:tc>
                <w:tcPr>
                  <w:tcW w:w="1584" w:type="dxa"/>
                </w:tcPr>
                <w:p w:rsidR="002021B4" w:rsidRDefault="00000000">
                  <w:pPr>
                    <w:pStyle w:val="Compact"/>
                    <w:jc w:val="center"/>
                  </w:pPr>
                  <w:r>
                    <w:t>3</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3</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La Ferrassie</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r>
            <w:tr w:rsidR="002021B4">
              <w:tc>
                <w:tcPr>
                  <w:tcW w:w="1584" w:type="dxa"/>
                </w:tcPr>
                <w:p w:rsidR="002021B4" w:rsidRDefault="00000000">
                  <w:pPr>
                    <w:pStyle w:val="Compact"/>
                    <w:jc w:val="center"/>
                  </w:pPr>
                  <w:r>
                    <w:lastRenderedPageBreak/>
                    <w:t>Aur-P1</w:t>
                  </w:r>
                </w:p>
              </w:tc>
              <w:tc>
                <w:tcPr>
                  <w:tcW w:w="1584" w:type="dxa"/>
                </w:tcPr>
                <w:p w:rsidR="002021B4" w:rsidRDefault="00000000">
                  <w:pPr>
                    <w:pStyle w:val="Compact"/>
                    <w:jc w:val="center"/>
                  </w:pPr>
                  <w:r>
                    <w:t>Labeko Koba</w:t>
                  </w:r>
                </w:p>
              </w:tc>
              <w:tc>
                <w:tcPr>
                  <w:tcW w:w="1584" w:type="dxa"/>
                </w:tcPr>
                <w:p w:rsidR="002021B4" w:rsidRDefault="00000000">
                  <w:pPr>
                    <w:pStyle w:val="Compact"/>
                    <w:jc w:val="center"/>
                  </w:pPr>
                  <w:r>
                    <w:t>3</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3</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Les Cottés</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3</w:t>
                  </w:r>
                </w:p>
              </w:tc>
              <w:tc>
                <w:tcPr>
                  <w:tcW w:w="1584" w:type="dxa"/>
                </w:tcPr>
                <w:p w:rsidR="002021B4" w:rsidRDefault="00000000">
                  <w:pPr>
                    <w:pStyle w:val="Compact"/>
                    <w:jc w:val="center"/>
                  </w:pPr>
                  <w:r>
                    <w:t>4</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Pod Hradem</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Riparo Bombrini</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Solutré</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Trou al’Wesse</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4</w:t>
                  </w:r>
                </w:p>
              </w:tc>
              <w:tc>
                <w:tcPr>
                  <w:tcW w:w="1584" w:type="dxa"/>
                </w:tcPr>
                <w:p w:rsidR="002021B4" w:rsidRDefault="00000000">
                  <w:pPr>
                    <w:pStyle w:val="Compact"/>
                    <w:jc w:val="center"/>
                  </w:pPr>
                  <w:r>
                    <w:t>5</w:t>
                  </w:r>
                </w:p>
              </w:tc>
            </w:tr>
            <w:tr w:rsidR="002021B4">
              <w:tc>
                <w:tcPr>
                  <w:tcW w:w="1584" w:type="dxa"/>
                </w:tcPr>
                <w:p w:rsidR="002021B4" w:rsidRDefault="00000000">
                  <w:pPr>
                    <w:pStyle w:val="Compact"/>
                    <w:jc w:val="center"/>
                  </w:pPr>
                  <w:r>
                    <w:t>Aur-P1</w:t>
                  </w:r>
                </w:p>
              </w:tc>
              <w:tc>
                <w:tcPr>
                  <w:tcW w:w="1584" w:type="dxa"/>
                </w:tcPr>
                <w:p w:rsidR="002021B4" w:rsidRDefault="00000000">
                  <w:pPr>
                    <w:pStyle w:val="Compact"/>
                    <w:jc w:val="center"/>
                  </w:pPr>
                  <w:r>
                    <w:t>Vogelherd</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r>
            <w:tr w:rsidR="002021B4">
              <w:tc>
                <w:tcPr>
                  <w:tcW w:w="1584" w:type="dxa"/>
                </w:tcPr>
                <w:p w:rsidR="002021B4" w:rsidRDefault="00000000">
                  <w:pPr>
                    <w:pStyle w:val="Compact"/>
                    <w:jc w:val="center"/>
                  </w:pPr>
                  <w:r>
                    <w:t>Aur-P2</w:t>
                  </w:r>
                </w:p>
              </w:tc>
              <w:tc>
                <w:tcPr>
                  <w:tcW w:w="1584" w:type="dxa"/>
                </w:tcPr>
                <w:p w:rsidR="002021B4" w:rsidRDefault="00000000">
                  <w:pPr>
                    <w:pStyle w:val="Compact"/>
                    <w:jc w:val="center"/>
                  </w:pPr>
                  <w:r>
                    <w:t>Bockstein-Törle</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r>
            <w:tr w:rsidR="002021B4">
              <w:tc>
                <w:tcPr>
                  <w:tcW w:w="1584" w:type="dxa"/>
                </w:tcPr>
                <w:p w:rsidR="002021B4" w:rsidRDefault="00000000">
                  <w:pPr>
                    <w:pStyle w:val="Compact"/>
                    <w:jc w:val="center"/>
                  </w:pPr>
                  <w:r>
                    <w:t>Aur-P2</w:t>
                  </w:r>
                </w:p>
              </w:tc>
              <w:tc>
                <w:tcPr>
                  <w:tcW w:w="1584" w:type="dxa"/>
                </w:tcPr>
                <w:p w:rsidR="002021B4" w:rsidRDefault="00000000">
                  <w:pPr>
                    <w:pStyle w:val="Compact"/>
                    <w:jc w:val="center"/>
                  </w:pPr>
                  <w:r>
                    <w:t>Gargas</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1</w:t>
                  </w:r>
                </w:p>
              </w:tc>
            </w:tr>
            <w:tr w:rsidR="002021B4">
              <w:tc>
                <w:tcPr>
                  <w:tcW w:w="1584" w:type="dxa"/>
                </w:tcPr>
                <w:p w:rsidR="002021B4" w:rsidRDefault="00000000">
                  <w:pPr>
                    <w:pStyle w:val="Compact"/>
                    <w:jc w:val="center"/>
                  </w:pPr>
                  <w:r>
                    <w:t>Aur-P2</w:t>
                  </w:r>
                </w:p>
              </w:tc>
              <w:tc>
                <w:tcPr>
                  <w:tcW w:w="1584" w:type="dxa"/>
                </w:tcPr>
                <w:p w:rsidR="002021B4" w:rsidRDefault="00000000">
                  <w:pPr>
                    <w:pStyle w:val="Compact"/>
                    <w:jc w:val="center"/>
                  </w:pPr>
                  <w:r>
                    <w:t>Hohle Fels</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2</w:t>
                  </w:r>
                </w:p>
              </w:tc>
            </w:tr>
            <w:tr w:rsidR="002021B4">
              <w:tc>
                <w:tcPr>
                  <w:tcW w:w="1584" w:type="dxa"/>
                </w:tcPr>
                <w:p w:rsidR="002021B4" w:rsidRDefault="00000000">
                  <w:pPr>
                    <w:pStyle w:val="Compact"/>
                    <w:jc w:val="center"/>
                  </w:pPr>
                  <w:r>
                    <w:t>Aur-P2</w:t>
                  </w:r>
                </w:p>
              </w:tc>
              <w:tc>
                <w:tcPr>
                  <w:tcW w:w="1584" w:type="dxa"/>
                </w:tcPr>
                <w:p w:rsidR="002021B4" w:rsidRDefault="00000000">
                  <w:pPr>
                    <w:pStyle w:val="Compact"/>
                    <w:jc w:val="center"/>
                  </w:pPr>
                  <w:r>
                    <w:t>La Viña</w:t>
                  </w:r>
                </w:p>
              </w:tc>
              <w:tc>
                <w:tcPr>
                  <w:tcW w:w="1584" w:type="dxa"/>
                </w:tcPr>
                <w:p w:rsidR="002021B4" w:rsidRDefault="00000000">
                  <w:pPr>
                    <w:pStyle w:val="Compact"/>
                    <w:jc w:val="center"/>
                  </w:pPr>
                  <w:r>
                    <w:t>3</w:t>
                  </w:r>
                </w:p>
              </w:tc>
              <w:tc>
                <w:tcPr>
                  <w:tcW w:w="1584" w:type="dxa"/>
                </w:tcPr>
                <w:p w:rsidR="002021B4" w:rsidRDefault="00000000">
                  <w:pPr>
                    <w:pStyle w:val="Compact"/>
                    <w:jc w:val="center"/>
                  </w:pPr>
                  <w:r>
                    <w:t>3</w:t>
                  </w:r>
                </w:p>
              </w:tc>
              <w:tc>
                <w:tcPr>
                  <w:tcW w:w="1584" w:type="dxa"/>
                </w:tcPr>
                <w:p w:rsidR="002021B4" w:rsidRDefault="00000000">
                  <w:pPr>
                    <w:pStyle w:val="Compact"/>
                    <w:jc w:val="center"/>
                  </w:pPr>
                  <w:r>
                    <w:t>3</w:t>
                  </w:r>
                </w:p>
              </w:tc>
            </w:tr>
            <w:tr w:rsidR="002021B4">
              <w:tc>
                <w:tcPr>
                  <w:tcW w:w="1584" w:type="dxa"/>
                </w:tcPr>
                <w:p w:rsidR="002021B4" w:rsidRDefault="00000000">
                  <w:pPr>
                    <w:pStyle w:val="Compact"/>
                    <w:jc w:val="center"/>
                  </w:pPr>
                  <w:r>
                    <w:t>Aur-P2</w:t>
                  </w:r>
                </w:p>
              </w:tc>
              <w:tc>
                <w:tcPr>
                  <w:tcW w:w="1584" w:type="dxa"/>
                </w:tcPr>
                <w:p w:rsidR="002021B4" w:rsidRDefault="00000000">
                  <w:pPr>
                    <w:pStyle w:val="Compact"/>
                    <w:jc w:val="center"/>
                  </w:pPr>
                  <w:r>
                    <w:t>Les Rois</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1</w:t>
                  </w:r>
                </w:p>
              </w:tc>
            </w:tr>
            <w:tr w:rsidR="002021B4">
              <w:tc>
                <w:tcPr>
                  <w:tcW w:w="1584" w:type="dxa"/>
                </w:tcPr>
                <w:p w:rsidR="002021B4" w:rsidRDefault="00000000">
                  <w:pPr>
                    <w:pStyle w:val="Compact"/>
                    <w:jc w:val="center"/>
                  </w:pPr>
                  <w:r>
                    <w:t>Aur-P2</w:t>
                  </w:r>
                </w:p>
              </w:tc>
              <w:tc>
                <w:tcPr>
                  <w:tcW w:w="1584" w:type="dxa"/>
                </w:tcPr>
                <w:p w:rsidR="002021B4" w:rsidRDefault="00000000">
                  <w:pPr>
                    <w:pStyle w:val="Compact"/>
                    <w:jc w:val="center"/>
                  </w:pPr>
                  <w:r>
                    <w:t>Mladeč</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1</w:t>
                  </w:r>
                </w:p>
              </w:tc>
            </w:tr>
            <w:tr w:rsidR="002021B4">
              <w:tc>
                <w:tcPr>
                  <w:tcW w:w="1584" w:type="dxa"/>
                </w:tcPr>
                <w:p w:rsidR="002021B4" w:rsidRDefault="00000000">
                  <w:pPr>
                    <w:pStyle w:val="Compact"/>
                    <w:jc w:val="center"/>
                  </w:pPr>
                  <w:r>
                    <w:t>Aur-P2</w:t>
                  </w:r>
                </w:p>
              </w:tc>
              <w:tc>
                <w:tcPr>
                  <w:tcW w:w="1584" w:type="dxa"/>
                </w:tcPr>
                <w:p w:rsidR="002021B4" w:rsidRDefault="00000000">
                  <w:pPr>
                    <w:pStyle w:val="Compact"/>
                    <w:jc w:val="center"/>
                  </w:pPr>
                  <w:r>
                    <w:t>Sirgenstein Cave</w:t>
                  </w:r>
                </w:p>
              </w:tc>
              <w:tc>
                <w:tcPr>
                  <w:tcW w:w="1584" w:type="dxa"/>
                </w:tcPr>
                <w:p w:rsidR="002021B4" w:rsidRDefault="00000000">
                  <w:pPr>
                    <w:pStyle w:val="Compact"/>
                    <w:jc w:val="center"/>
                  </w:pPr>
                  <w:r>
                    <w:t>3</w:t>
                  </w:r>
                </w:p>
              </w:tc>
              <w:tc>
                <w:tcPr>
                  <w:tcW w:w="1584" w:type="dxa"/>
                </w:tcPr>
                <w:p w:rsidR="002021B4" w:rsidRDefault="00000000">
                  <w:pPr>
                    <w:pStyle w:val="Compact"/>
                    <w:jc w:val="center"/>
                  </w:pPr>
                  <w:r>
                    <w:t>3</w:t>
                  </w:r>
                </w:p>
              </w:tc>
              <w:tc>
                <w:tcPr>
                  <w:tcW w:w="1584" w:type="dxa"/>
                </w:tcPr>
                <w:p w:rsidR="002021B4" w:rsidRDefault="00000000">
                  <w:pPr>
                    <w:pStyle w:val="Compact"/>
                    <w:jc w:val="center"/>
                  </w:pPr>
                  <w:r>
                    <w:t>3</w:t>
                  </w:r>
                </w:p>
              </w:tc>
            </w:tr>
            <w:tr w:rsidR="002021B4">
              <w:tc>
                <w:tcPr>
                  <w:tcW w:w="1584" w:type="dxa"/>
                </w:tcPr>
                <w:p w:rsidR="002021B4" w:rsidRDefault="00000000">
                  <w:pPr>
                    <w:pStyle w:val="Compact"/>
                    <w:jc w:val="center"/>
                  </w:pPr>
                  <w:r>
                    <w:t>Aur-P2</w:t>
                  </w:r>
                </w:p>
              </w:tc>
              <w:tc>
                <w:tcPr>
                  <w:tcW w:w="1584" w:type="dxa"/>
                </w:tcPr>
                <w:p w:rsidR="002021B4" w:rsidRDefault="00000000">
                  <w:pPr>
                    <w:pStyle w:val="Compact"/>
                    <w:jc w:val="center"/>
                  </w:pPr>
                  <w:r>
                    <w:t>Trou Magrite</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1</w:t>
                  </w:r>
                </w:p>
              </w:tc>
              <w:tc>
                <w:tcPr>
                  <w:tcW w:w="1584" w:type="dxa"/>
                </w:tcPr>
                <w:p w:rsidR="002021B4" w:rsidRDefault="00000000">
                  <w:pPr>
                    <w:pStyle w:val="Compact"/>
                    <w:jc w:val="center"/>
                  </w:pPr>
                  <w:r>
                    <w:t>4</w:t>
                  </w:r>
                </w:p>
              </w:tc>
            </w:tr>
            <w:tr w:rsidR="002021B4">
              <w:tc>
                <w:tcPr>
                  <w:tcW w:w="1584" w:type="dxa"/>
                </w:tcPr>
                <w:p w:rsidR="002021B4" w:rsidRDefault="00000000">
                  <w:pPr>
                    <w:pStyle w:val="Compact"/>
                    <w:jc w:val="center"/>
                  </w:pPr>
                  <w:r>
                    <w:t>Aur-P2</w:t>
                  </w:r>
                </w:p>
              </w:tc>
              <w:tc>
                <w:tcPr>
                  <w:tcW w:w="1584" w:type="dxa"/>
                </w:tcPr>
                <w:p w:rsidR="002021B4" w:rsidRDefault="00000000">
                  <w:pPr>
                    <w:pStyle w:val="Compact"/>
                    <w:jc w:val="center"/>
                  </w:pPr>
                  <w:r>
                    <w:t>Vindija Cave</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2</w:t>
                  </w:r>
                </w:p>
              </w:tc>
              <w:tc>
                <w:tcPr>
                  <w:tcW w:w="1584" w:type="dxa"/>
                </w:tcPr>
                <w:p w:rsidR="002021B4" w:rsidRDefault="00000000">
                  <w:pPr>
                    <w:pStyle w:val="Compact"/>
                    <w:jc w:val="center"/>
                  </w:pPr>
                  <w:r>
                    <w:t>1</w:t>
                  </w:r>
                </w:p>
              </w:tc>
            </w:tr>
          </w:tbl>
          <w:p w:rsidR="002021B4" w:rsidRDefault="00000000">
            <w:pPr>
              <w:pStyle w:val="ImageCaption"/>
              <w:spacing w:before="200"/>
            </w:pPr>
            <w:r>
              <w:t>Table 7: Louvain community memberships for each site, by phase and threshold. Sites with no community assignment (no edges at that threshold) are assigned to a singleton community. Groups are numbered by Louvain membership.</w:t>
            </w:r>
          </w:p>
        </w:tc>
        <w:bookmarkEnd w:id="26"/>
      </w:tr>
    </w:tbl>
    <w:p w:rsidR="002021B4" w:rsidRDefault="00000000">
      <w:pPr>
        <w:pStyle w:val="BodyText"/>
      </w:pPr>
      <w:r>
        <w:lastRenderedPageBreak/>
        <w:t xml:space="preserve"> </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2640"/>
              <w:gridCol w:w="2640"/>
              <w:gridCol w:w="2640"/>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2640" w:type="dxa"/>
                </w:tcPr>
                <w:p w:rsidR="002021B4" w:rsidRDefault="00000000">
                  <w:pPr>
                    <w:pStyle w:val="Compact"/>
                    <w:jc w:val="center"/>
                  </w:pPr>
                  <w:bookmarkStart w:id="27" w:name="tbl-ari-louvain"/>
                  <w:r>
                    <w:t>Phase</w:t>
                  </w:r>
                </w:p>
              </w:tc>
              <w:tc>
                <w:tcPr>
                  <w:tcW w:w="2640" w:type="dxa"/>
                </w:tcPr>
                <w:p w:rsidR="002021B4" w:rsidRDefault="00000000">
                  <w:pPr>
                    <w:pStyle w:val="Compact"/>
                    <w:jc w:val="center"/>
                  </w:pPr>
                  <w:r>
                    <w:t>Threshold</w:t>
                  </w:r>
                </w:p>
              </w:tc>
              <w:tc>
                <w:tcPr>
                  <w:tcW w:w="2640" w:type="dxa"/>
                </w:tcPr>
                <w:p w:rsidR="002021B4" w:rsidRDefault="00000000">
                  <w:pPr>
                    <w:pStyle w:val="Compact"/>
                    <w:jc w:val="center"/>
                  </w:pPr>
                  <w:r>
                    <w:t>ARI (manual vs Louvain)</w:t>
                  </w:r>
                </w:p>
              </w:tc>
            </w:tr>
            <w:tr w:rsidR="002021B4">
              <w:tc>
                <w:tcPr>
                  <w:tcW w:w="2640" w:type="dxa"/>
                </w:tcPr>
                <w:p w:rsidR="002021B4" w:rsidRDefault="00000000">
                  <w:pPr>
                    <w:pStyle w:val="Compact"/>
                    <w:jc w:val="center"/>
                  </w:pPr>
                  <w:r>
                    <w:t>Aur-P1</w:t>
                  </w:r>
                </w:p>
              </w:tc>
              <w:tc>
                <w:tcPr>
                  <w:tcW w:w="2640" w:type="dxa"/>
                </w:tcPr>
                <w:p w:rsidR="002021B4" w:rsidRDefault="00000000">
                  <w:pPr>
                    <w:pStyle w:val="Compact"/>
                    <w:jc w:val="center"/>
                  </w:pPr>
                  <w:r>
                    <w:t>0.1</w:t>
                  </w:r>
                </w:p>
              </w:tc>
              <w:tc>
                <w:tcPr>
                  <w:tcW w:w="2640" w:type="dxa"/>
                </w:tcPr>
                <w:p w:rsidR="002021B4" w:rsidRDefault="00000000">
                  <w:pPr>
                    <w:pStyle w:val="Compact"/>
                    <w:jc w:val="center"/>
                  </w:pPr>
                  <w:r>
                    <w:t>0.787</w:t>
                  </w:r>
                </w:p>
              </w:tc>
            </w:tr>
            <w:tr w:rsidR="002021B4">
              <w:tc>
                <w:tcPr>
                  <w:tcW w:w="2640" w:type="dxa"/>
                </w:tcPr>
                <w:p w:rsidR="002021B4" w:rsidRDefault="00000000">
                  <w:pPr>
                    <w:pStyle w:val="Compact"/>
                    <w:jc w:val="center"/>
                  </w:pPr>
                  <w:r>
                    <w:t>Aur-P2</w:t>
                  </w:r>
                </w:p>
              </w:tc>
              <w:tc>
                <w:tcPr>
                  <w:tcW w:w="2640" w:type="dxa"/>
                </w:tcPr>
                <w:p w:rsidR="002021B4" w:rsidRDefault="00000000">
                  <w:pPr>
                    <w:pStyle w:val="Compact"/>
                    <w:jc w:val="center"/>
                  </w:pPr>
                  <w:r>
                    <w:t>0.1</w:t>
                  </w:r>
                </w:p>
              </w:tc>
              <w:tc>
                <w:tcPr>
                  <w:tcW w:w="2640" w:type="dxa"/>
                </w:tcPr>
                <w:p w:rsidR="002021B4" w:rsidRDefault="00000000">
                  <w:pPr>
                    <w:pStyle w:val="Compact"/>
                    <w:jc w:val="center"/>
                  </w:pPr>
                  <w:r>
                    <w:t>0.556</w:t>
                  </w:r>
                </w:p>
              </w:tc>
            </w:tr>
            <w:tr w:rsidR="002021B4">
              <w:tc>
                <w:tcPr>
                  <w:tcW w:w="2640" w:type="dxa"/>
                </w:tcPr>
                <w:p w:rsidR="002021B4" w:rsidRDefault="00000000">
                  <w:pPr>
                    <w:pStyle w:val="Compact"/>
                    <w:jc w:val="center"/>
                  </w:pPr>
                  <w:r>
                    <w:t>Aur-P1</w:t>
                  </w:r>
                </w:p>
              </w:tc>
              <w:tc>
                <w:tcPr>
                  <w:tcW w:w="2640" w:type="dxa"/>
                </w:tcPr>
                <w:p w:rsidR="002021B4" w:rsidRDefault="00000000">
                  <w:pPr>
                    <w:pStyle w:val="Compact"/>
                    <w:jc w:val="center"/>
                  </w:pPr>
                  <w:r>
                    <w:t>0.2</w:t>
                  </w:r>
                </w:p>
              </w:tc>
              <w:tc>
                <w:tcPr>
                  <w:tcW w:w="2640" w:type="dxa"/>
                </w:tcPr>
                <w:p w:rsidR="002021B4" w:rsidRDefault="00000000">
                  <w:pPr>
                    <w:pStyle w:val="Compact"/>
                    <w:jc w:val="center"/>
                  </w:pPr>
                  <w:r>
                    <w:t>0.798</w:t>
                  </w:r>
                </w:p>
              </w:tc>
            </w:tr>
            <w:tr w:rsidR="002021B4">
              <w:tc>
                <w:tcPr>
                  <w:tcW w:w="2640" w:type="dxa"/>
                </w:tcPr>
                <w:p w:rsidR="002021B4" w:rsidRDefault="00000000">
                  <w:pPr>
                    <w:pStyle w:val="Compact"/>
                    <w:jc w:val="center"/>
                  </w:pPr>
                  <w:r>
                    <w:t>Aur-P2</w:t>
                  </w:r>
                </w:p>
              </w:tc>
              <w:tc>
                <w:tcPr>
                  <w:tcW w:w="2640" w:type="dxa"/>
                </w:tcPr>
                <w:p w:rsidR="002021B4" w:rsidRDefault="00000000">
                  <w:pPr>
                    <w:pStyle w:val="Compact"/>
                    <w:jc w:val="center"/>
                  </w:pPr>
                  <w:r>
                    <w:t>0.2</w:t>
                  </w:r>
                </w:p>
              </w:tc>
              <w:tc>
                <w:tcPr>
                  <w:tcW w:w="2640" w:type="dxa"/>
                </w:tcPr>
                <w:p w:rsidR="002021B4" w:rsidRDefault="00000000">
                  <w:pPr>
                    <w:pStyle w:val="Compact"/>
                    <w:jc w:val="center"/>
                  </w:pPr>
                  <w:r>
                    <w:t>0.556</w:t>
                  </w:r>
                </w:p>
              </w:tc>
            </w:tr>
            <w:tr w:rsidR="002021B4">
              <w:tc>
                <w:tcPr>
                  <w:tcW w:w="2640" w:type="dxa"/>
                </w:tcPr>
                <w:p w:rsidR="002021B4" w:rsidRDefault="00000000">
                  <w:pPr>
                    <w:pStyle w:val="Compact"/>
                    <w:jc w:val="center"/>
                  </w:pPr>
                  <w:r>
                    <w:t>Aur-P1</w:t>
                  </w:r>
                </w:p>
              </w:tc>
              <w:tc>
                <w:tcPr>
                  <w:tcW w:w="2640" w:type="dxa"/>
                </w:tcPr>
                <w:p w:rsidR="002021B4" w:rsidRDefault="00000000">
                  <w:pPr>
                    <w:pStyle w:val="Compact"/>
                    <w:jc w:val="center"/>
                  </w:pPr>
                  <w:r>
                    <w:t>0.3</w:t>
                  </w:r>
                </w:p>
              </w:tc>
              <w:tc>
                <w:tcPr>
                  <w:tcW w:w="2640" w:type="dxa"/>
                </w:tcPr>
                <w:p w:rsidR="002021B4" w:rsidRDefault="00000000">
                  <w:pPr>
                    <w:pStyle w:val="Compact"/>
                    <w:jc w:val="center"/>
                  </w:pPr>
                  <w:r>
                    <w:t>0.581</w:t>
                  </w:r>
                </w:p>
              </w:tc>
            </w:tr>
            <w:tr w:rsidR="002021B4">
              <w:tc>
                <w:tcPr>
                  <w:tcW w:w="2640" w:type="dxa"/>
                </w:tcPr>
                <w:p w:rsidR="002021B4" w:rsidRDefault="00000000">
                  <w:pPr>
                    <w:pStyle w:val="Compact"/>
                    <w:jc w:val="center"/>
                  </w:pPr>
                  <w:r>
                    <w:t>Aur-P2</w:t>
                  </w:r>
                </w:p>
              </w:tc>
              <w:tc>
                <w:tcPr>
                  <w:tcW w:w="2640" w:type="dxa"/>
                </w:tcPr>
                <w:p w:rsidR="002021B4" w:rsidRDefault="00000000">
                  <w:pPr>
                    <w:pStyle w:val="Compact"/>
                    <w:jc w:val="center"/>
                  </w:pPr>
                  <w:r>
                    <w:t>0.3</w:t>
                  </w:r>
                </w:p>
              </w:tc>
              <w:tc>
                <w:tcPr>
                  <w:tcW w:w="2640" w:type="dxa"/>
                </w:tcPr>
                <w:p w:rsidR="002021B4" w:rsidRDefault="00000000">
                  <w:pPr>
                    <w:pStyle w:val="Compact"/>
                    <w:jc w:val="center"/>
                  </w:pPr>
                  <w:r>
                    <w:t>0.167</w:t>
                  </w:r>
                </w:p>
              </w:tc>
            </w:tr>
          </w:tbl>
          <w:p w:rsidR="002021B4" w:rsidRDefault="00000000">
            <w:pPr>
              <w:pStyle w:val="ImageCaption"/>
              <w:spacing w:before="200"/>
            </w:pPr>
            <w:r>
              <w:t>Table 8: Adjusted Rand Index (ARI) between Louvain-derived communities and the manually assigned restricted/broad groups, by phase and threshold. ARI = 1.0 indicates identical partitions; ARI ≈ 0 indicates agreement no better than chance.</w:t>
            </w:r>
          </w:p>
        </w:tc>
        <w:bookmarkEnd w:id="27"/>
      </w:tr>
    </w:tbl>
    <w:p w:rsidR="002021B4"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5000" w:type="pct"/>
              <w:tblLayout w:type="fixed"/>
              <w:tblLook w:val="0020" w:firstRow="1" w:lastRow="0" w:firstColumn="0" w:lastColumn="0" w:noHBand="0" w:noVBand="0"/>
            </w:tblPr>
            <w:tblGrid>
              <w:gridCol w:w="861"/>
              <w:gridCol w:w="1232"/>
              <w:gridCol w:w="1232"/>
              <w:gridCol w:w="1355"/>
              <w:gridCol w:w="1108"/>
              <w:gridCol w:w="1232"/>
              <w:gridCol w:w="1108"/>
              <w:gridCol w:w="1232"/>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729" w:type="dxa"/>
                </w:tcPr>
                <w:p w:rsidR="002021B4" w:rsidRDefault="00000000">
                  <w:pPr>
                    <w:pStyle w:val="Compact"/>
                    <w:jc w:val="center"/>
                  </w:pPr>
                  <w:bookmarkStart w:id="28" w:name="tbl-permanova-louvain"/>
                  <w:r>
                    <w:t>Phase</w:t>
                  </w:r>
                </w:p>
              </w:tc>
              <w:tc>
                <w:tcPr>
                  <w:tcW w:w="1042" w:type="dxa"/>
                </w:tcPr>
                <w:p w:rsidR="002021B4" w:rsidRDefault="00000000">
                  <w:pPr>
                    <w:pStyle w:val="Compact"/>
                    <w:jc w:val="center"/>
                  </w:pPr>
                  <w:r>
                    <w:t>Threshold</w:t>
                  </w:r>
                </w:p>
              </w:tc>
              <w:tc>
                <w:tcPr>
                  <w:tcW w:w="1042" w:type="dxa"/>
                </w:tcPr>
                <w:p w:rsidR="002021B4" w:rsidRDefault="00000000">
                  <w:pPr>
                    <w:pStyle w:val="Compact"/>
                    <w:jc w:val="center"/>
                  </w:pPr>
                  <w:r>
                    <w:t>Manual R²</w:t>
                  </w:r>
                </w:p>
              </w:tc>
              <w:tc>
                <w:tcPr>
                  <w:tcW w:w="1146" w:type="dxa"/>
                </w:tcPr>
                <w:p w:rsidR="002021B4" w:rsidRDefault="00000000">
                  <w:pPr>
                    <w:pStyle w:val="Compact"/>
                    <w:jc w:val="center"/>
                  </w:pPr>
                  <w:r>
                    <w:t>Louvain R²</w:t>
                  </w:r>
                </w:p>
              </w:tc>
              <w:tc>
                <w:tcPr>
                  <w:tcW w:w="937" w:type="dxa"/>
                </w:tcPr>
                <w:p w:rsidR="002021B4" w:rsidRDefault="00000000">
                  <w:pPr>
                    <w:pStyle w:val="Compact"/>
                    <w:jc w:val="center"/>
                  </w:pPr>
                  <w:r>
                    <w:t>Manual F</w:t>
                  </w:r>
                </w:p>
              </w:tc>
              <w:tc>
                <w:tcPr>
                  <w:tcW w:w="1042" w:type="dxa"/>
                </w:tcPr>
                <w:p w:rsidR="002021B4" w:rsidRDefault="00000000">
                  <w:pPr>
                    <w:pStyle w:val="Compact"/>
                    <w:jc w:val="center"/>
                  </w:pPr>
                  <w:r>
                    <w:t>Louvain F</w:t>
                  </w:r>
                </w:p>
              </w:tc>
              <w:tc>
                <w:tcPr>
                  <w:tcW w:w="937" w:type="dxa"/>
                </w:tcPr>
                <w:p w:rsidR="002021B4" w:rsidRDefault="00000000">
                  <w:pPr>
                    <w:pStyle w:val="Compact"/>
                    <w:jc w:val="center"/>
                  </w:pPr>
                  <w:r>
                    <w:t>Manual p</w:t>
                  </w:r>
                </w:p>
              </w:tc>
              <w:tc>
                <w:tcPr>
                  <w:tcW w:w="1042" w:type="dxa"/>
                </w:tcPr>
                <w:p w:rsidR="002021B4" w:rsidRDefault="00000000">
                  <w:pPr>
                    <w:pStyle w:val="Compact"/>
                    <w:jc w:val="center"/>
                  </w:pPr>
                  <w:r>
                    <w:t>Louvain p</w:t>
                  </w:r>
                </w:p>
              </w:tc>
            </w:tr>
            <w:tr w:rsidR="002021B4">
              <w:tc>
                <w:tcPr>
                  <w:tcW w:w="729" w:type="dxa"/>
                </w:tcPr>
                <w:p w:rsidR="002021B4" w:rsidRDefault="00000000">
                  <w:pPr>
                    <w:pStyle w:val="Compact"/>
                    <w:jc w:val="center"/>
                  </w:pPr>
                  <w:r>
                    <w:t>Aur-P1</w:t>
                  </w:r>
                </w:p>
              </w:tc>
              <w:tc>
                <w:tcPr>
                  <w:tcW w:w="1042" w:type="dxa"/>
                </w:tcPr>
                <w:p w:rsidR="002021B4" w:rsidRDefault="00000000">
                  <w:pPr>
                    <w:pStyle w:val="Compact"/>
                    <w:jc w:val="center"/>
                  </w:pPr>
                  <w:r>
                    <w:t>0.1</w:t>
                  </w:r>
                </w:p>
              </w:tc>
              <w:tc>
                <w:tcPr>
                  <w:tcW w:w="1042" w:type="dxa"/>
                </w:tcPr>
                <w:p w:rsidR="002021B4" w:rsidRDefault="00000000">
                  <w:pPr>
                    <w:pStyle w:val="Compact"/>
                    <w:jc w:val="center"/>
                  </w:pPr>
                  <w:r>
                    <w:t>0.196</w:t>
                  </w:r>
                </w:p>
              </w:tc>
              <w:tc>
                <w:tcPr>
                  <w:tcW w:w="1146" w:type="dxa"/>
                </w:tcPr>
                <w:p w:rsidR="002021B4" w:rsidRDefault="00000000">
                  <w:pPr>
                    <w:pStyle w:val="Compact"/>
                    <w:jc w:val="center"/>
                  </w:pPr>
                  <w:r>
                    <w:t>0.335</w:t>
                  </w:r>
                </w:p>
              </w:tc>
              <w:tc>
                <w:tcPr>
                  <w:tcW w:w="937" w:type="dxa"/>
                </w:tcPr>
                <w:p w:rsidR="002021B4" w:rsidRDefault="00000000">
                  <w:pPr>
                    <w:pStyle w:val="Compact"/>
                    <w:jc w:val="center"/>
                  </w:pPr>
                  <w:r>
                    <w:t>4.382</w:t>
                  </w:r>
                </w:p>
              </w:tc>
              <w:tc>
                <w:tcPr>
                  <w:tcW w:w="1042" w:type="dxa"/>
                </w:tcPr>
                <w:p w:rsidR="002021B4" w:rsidRDefault="00000000">
                  <w:pPr>
                    <w:pStyle w:val="Compact"/>
                    <w:jc w:val="center"/>
                  </w:pPr>
                  <w:r>
                    <w:t>4.279</w:t>
                  </w:r>
                </w:p>
              </w:tc>
              <w:tc>
                <w:tcPr>
                  <w:tcW w:w="937" w:type="dxa"/>
                </w:tcPr>
                <w:p w:rsidR="002021B4" w:rsidRDefault="00000000">
                  <w:pPr>
                    <w:pStyle w:val="Compact"/>
                    <w:jc w:val="center"/>
                  </w:pPr>
                  <w:r>
                    <w:t>0.001</w:t>
                  </w:r>
                </w:p>
              </w:tc>
              <w:tc>
                <w:tcPr>
                  <w:tcW w:w="1042" w:type="dxa"/>
                </w:tcPr>
                <w:p w:rsidR="002021B4" w:rsidRDefault="00000000">
                  <w:pPr>
                    <w:pStyle w:val="Compact"/>
                    <w:jc w:val="center"/>
                  </w:pPr>
                  <w:r>
                    <w:t>0.001</w:t>
                  </w:r>
                </w:p>
              </w:tc>
            </w:tr>
            <w:tr w:rsidR="002021B4">
              <w:tc>
                <w:tcPr>
                  <w:tcW w:w="729" w:type="dxa"/>
                </w:tcPr>
                <w:p w:rsidR="002021B4" w:rsidRDefault="00000000">
                  <w:pPr>
                    <w:pStyle w:val="Compact"/>
                    <w:jc w:val="center"/>
                  </w:pPr>
                  <w:r>
                    <w:t>Aur-P2</w:t>
                  </w:r>
                </w:p>
              </w:tc>
              <w:tc>
                <w:tcPr>
                  <w:tcW w:w="1042" w:type="dxa"/>
                </w:tcPr>
                <w:p w:rsidR="002021B4" w:rsidRDefault="00000000">
                  <w:pPr>
                    <w:pStyle w:val="Compact"/>
                    <w:jc w:val="center"/>
                  </w:pPr>
                  <w:r>
                    <w:t>0.1</w:t>
                  </w:r>
                </w:p>
              </w:tc>
              <w:tc>
                <w:tcPr>
                  <w:tcW w:w="1042" w:type="dxa"/>
                </w:tcPr>
                <w:p w:rsidR="002021B4" w:rsidRDefault="00000000">
                  <w:pPr>
                    <w:pStyle w:val="Compact"/>
                    <w:jc w:val="center"/>
                  </w:pPr>
                  <w:r>
                    <w:t>0.223</w:t>
                  </w:r>
                </w:p>
              </w:tc>
              <w:tc>
                <w:tcPr>
                  <w:tcW w:w="1146" w:type="dxa"/>
                </w:tcPr>
                <w:p w:rsidR="002021B4" w:rsidRDefault="00000000">
                  <w:pPr>
                    <w:pStyle w:val="Compact"/>
                    <w:jc w:val="center"/>
                  </w:pPr>
                  <w:r>
                    <w:t>0.494</w:t>
                  </w:r>
                </w:p>
              </w:tc>
              <w:tc>
                <w:tcPr>
                  <w:tcW w:w="937" w:type="dxa"/>
                </w:tcPr>
                <w:p w:rsidR="002021B4" w:rsidRDefault="00000000">
                  <w:pPr>
                    <w:pStyle w:val="Compact"/>
                    <w:jc w:val="center"/>
                  </w:pPr>
                  <w:r>
                    <w:t>2.008</w:t>
                  </w:r>
                </w:p>
              </w:tc>
              <w:tc>
                <w:tcPr>
                  <w:tcW w:w="1042" w:type="dxa"/>
                </w:tcPr>
                <w:p w:rsidR="002021B4" w:rsidRDefault="00000000">
                  <w:pPr>
                    <w:pStyle w:val="Compact"/>
                    <w:jc w:val="center"/>
                  </w:pPr>
                  <w:r>
                    <w:t>2.923</w:t>
                  </w:r>
                </w:p>
              </w:tc>
              <w:tc>
                <w:tcPr>
                  <w:tcW w:w="937" w:type="dxa"/>
                </w:tcPr>
                <w:p w:rsidR="002021B4" w:rsidRDefault="00000000">
                  <w:pPr>
                    <w:pStyle w:val="Compact"/>
                    <w:jc w:val="center"/>
                  </w:pPr>
                  <w:r>
                    <w:t>0.076</w:t>
                  </w:r>
                </w:p>
              </w:tc>
              <w:tc>
                <w:tcPr>
                  <w:tcW w:w="1042" w:type="dxa"/>
                </w:tcPr>
                <w:p w:rsidR="002021B4" w:rsidRDefault="00000000">
                  <w:pPr>
                    <w:pStyle w:val="Compact"/>
                    <w:jc w:val="center"/>
                  </w:pPr>
                  <w:r>
                    <w:t>0.001</w:t>
                  </w:r>
                </w:p>
              </w:tc>
            </w:tr>
            <w:tr w:rsidR="002021B4">
              <w:tc>
                <w:tcPr>
                  <w:tcW w:w="729" w:type="dxa"/>
                </w:tcPr>
                <w:p w:rsidR="002021B4" w:rsidRDefault="00000000">
                  <w:pPr>
                    <w:pStyle w:val="Compact"/>
                    <w:jc w:val="center"/>
                  </w:pPr>
                  <w:r>
                    <w:t>Aur-P1</w:t>
                  </w:r>
                </w:p>
              </w:tc>
              <w:tc>
                <w:tcPr>
                  <w:tcW w:w="1042" w:type="dxa"/>
                </w:tcPr>
                <w:p w:rsidR="002021B4" w:rsidRDefault="00000000">
                  <w:pPr>
                    <w:pStyle w:val="Compact"/>
                    <w:jc w:val="center"/>
                  </w:pPr>
                  <w:r>
                    <w:t>0.2</w:t>
                  </w:r>
                </w:p>
              </w:tc>
              <w:tc>
                <w:tcPr>
                  <w:tcW w:w="1042" w:type="dxa"/>
                </w:tcPr>
                <w:p w:rsidR="002021B4" w:rsidRDefault="00000000">
                  <w:pPr>
                    <w:pStyle w:val="Compact"/>
                    <w:jc w:val="center"/>
                  </w:pPr>
                  <w:r>
                    <w:t>0.196</w:t>
                  </w:r>
                </w:p>
              </w:tc>
              <w:tc>
                <w:tcPr>
                  <w:tcW w:w="1146" w:type="dxa"/>
                </w:tcPr>
                <w:p w:rsidR="002021B4" w:rsidRDefault="00000000">
                  <w:pPr>
                    <w:pStyle w:val="Compact"/>
                    <w:jc w:val="center"/>
                  </w:pPr>
                  <w:r>
                    <w:t>0.356</w:t>
                  </w:r>
                </w:p>
              </w:tc>
              <w:tc>
                <w:tcPr>
                  <w:tcW w:w="937" w:type="dxa"/>
                </w:tcPr>
                <w:p w:rsidR="002021B4" w:rsidRDefault="00000000">
                  <w:pPr>
                    <w:pStyle w:val="Compact"/>
                    <w:jc w:val="center"/>
                  </w:pPr>
                  <w:r>
                    <w:t>4.382</w:t>
                  </w:r>
                </w:p>
              </w:tc>
              <w:tc>
                <w:tcPr>
                  <w:tcW w:w="1042" w:type="dxa"/>
                </w:tcPr>
                <w:p w:rsidR="002021B4" w:rsidRDefault="00000000">
                  <w:pPr>
                    <w:pStyle w:val="Compact"/>
                    <w:jc w:val="center"/>
                  </w:pPr>
                  <w:r>
                    <w:t>2.945</w:t>
                  </w:r>
                </w:p>
              </w:tc>
              <w:tc>
                <w:tcPr>
                  <w:tcW w:w="937" w:type="dxa"/>
                </w:tcPr>
                <w:p w:rsidR="002021B4" w:rsidRDefault="00000000">
                  <w:pPr>
                    <w:pStyle w:val="Compact"/>
                    <w:jc w:val="center"/>
                  </w:pPr>
                  <w:r>
                    <w:t>0.001</w:t>
                  </w:r>
                </w:p>
              </w:tc>
              <w:tc>
                <w:tcPr>
                  <w:tcW w:w="1042" w:type="dxa"/>
                </w:tcPr>
                <w:p w:rsidR="002021B4" w:rsidRDefault="00000000">
                  <w:pPr>
                    <w:pStyle w:val="Compact"/>
                    <w:jc w:val="center"/>
                  </w:pPr>
                  <w:r>
                    <w:t>0.001</w:t>
                  </w:r>
                </w:p>
              </w:tc>
            </w:tr>
            <w:tr w:rsidR="002021B4">
              <w:tc>
                <w:tcPr>
                  <w:tcW w:w="729" w:type="dxa"/>
                </w:tcPr>
                <w:p w:rsidR="002021B4" w:rsidRDefault="00000000">
                  <w:pPr>
                    <w:pStyle w:val="Compact"/>
                    <w:jc w:val="center"/>
                  </w:pPr>
                  <w:r>
                    <w:t>Aur-P2</w:t>
                  </w:r>
                </w:p>
              </w:tc>
              <w:tc>
                <w:tcPr>
                  <w:tcW w:w="1042" w:type="dxa"/>
                </w:tcPr>
                <w:p w:rsidR="002021B4" w:rsidRDefault="00000000">
                  <w:pPr>
                    <w:pStyle w:val="Compact"/>
                    <w:jc w:val="center"/>
                  </w:pPr>
                  <w:r>
                    <w:t>0.2</w:t>
                  </w:r>
                </w:p>
              </w:tc>
              <w:tc>
                <w:tcPr>
                  <w:tcW w:w="1042" w:type="dxa"/>
                </w:tcPr>
                <w:p w:rsidR="002021B4" w:rsidRDefault="00000000">
                  <w:pPr>
                    <w:pStyle w:val="Compact"/>
                    <w:jc w:val="center"/>
                  </w:pPr>
                  <w:r>
                    <w:t>0.223</w:t>
                  </w:r>
                </w:p>
              </w:tc>
              <w:tc>
                <w:tcPr>
                  <w:tcW w:w="1146" w:type="dxa"/>
                </w:tcPr>
                <w:p w:rsidR="002021B4" w:rsidRDefault="00000000">
                  <w:pPr>
                    <w:pStyle w:val="Compact"/>
                    <w:jc w:val="center"/>
                  </w:pPr>
                  <w:r>
                    <w:t>0.494</w:t>
                  </w:r>
                </w:p>
              </w:tc>
              <w:tc>
                <w:tcPr>
                  <w:tcW w:w="937" w:type="dxa"/>
                </w:tcPr>
                <w:p w:rsidR="002021B4" w:rsidRDefault="00000000">
                  <w:pPr>
                    <w:pStyle w:val="Compact"/>
                    <w:jc w:val="center"/>
                  </w:pPr>
                  <w:r>
                    <w:t>2.008</w:t>
                  </w:r>
                </w:p>
              </w:tc>
              <w:tc>
                <w:tcPr>
                  <w:tcW w:w="1042" w:type="dxa"/>
                </w:tcPr>
                <w:p w:rsidR="002021B4" w:rsidRDefault="00000000">
                  <w:pPr>
                    <w:pStyle w:val="Compact"/>
                    <w:jc w:val="center"/>
                  </w:pPr>
                  <w:r>
                    <w:t>2.923</w:t>
                  </w:r>
                </w:p>
              </w:tc>
              <w:tc>
                <w:tcPr>
                  <w:tcW w:w="937" w:type="dxa"/>
                </w:tcPr>
                <w:p w:rsidR="002021B4" w:rsidRDefault="00000000">
                  <w:pPr>
                    <w:pStyle w:val="Compact"/>
                    <w:jc w:val="center"/>
                  </w:pPr>
                  <w:r>
                    <w:t>0.076</w:t>
                  </w:r>
                </w:p>
              </w:tc>
              <w:tc>
                <w:tcPr>
                  <w:tcW w:w="1042" w:type="dxa"/>
                </w:tcPr>
                <w:p w:rsidR="002021B4" w:rsidRDefault="00000000">
                  <w:pPr>
                    <w:pStyle w:val="Compact"/>
                    <w:jc w:val="center"/>
                  </w:pPr>
                  <w:r>
                    <w:t>0.001</w:t>
                  </w:r>
                </w:p>
              </w:tc>
            </w:tr>
            <w:tr w:rsidR="002021B4">
              <w:tc>
                <w:tcPr>
                  <w:tcW w:w="729" w:type="dxa"/>
                </w:tcPr>
                <w:p w:rsidR="002021B4" w:rsidRDefault="00000000">
                  <w:pPr>
                    <w:pStyle w:val="Compact"/>
                    <w:jc w:val="center"/>
                  </w:pPr>
                  <w:r>
                    <w:t>Aur-P1</w:t>
                  </w:r>
                </w:p>
              </w:tc>
              <w:tc>
                <w:tcPr>
                  <w:tcW w:w="1042" w:type="dxa"/>
                </w:tcPr>
                <w:p w:rsidR="002021B4" w:rsidRDefault="00000000">
                  <w:pPr>
                    <w:pStyle w:val="Compact"/>
                    <w:jc w:val="center"/>
                  </w:pPr>
                  <w:r>
                    <w:t>0.3</w:t>
                  </w:r>
                </w:p>
              </w:tc>
              <w:tc>
                <w:tcPr>
                  <w:tcW w:w="1042" w:type="dxa"/>
                </w:tcPr>
                <w:p w:rsidR="002021B4" w:rsidRDefault="00000000">
                  <w:pPr>
                    <w:pStyle w:val="Compact"/>
                    <w:jc w:val="center"/>
                  </w:pPr>
                  <w:r>
                    <w:t>0.196</w:t>
                  </w:r>
                </w:p>
              </w:tc>
              <w:tc>
                <w:tcPr>
                  <w:tcW w:w="1146" w:type="dxa"/>
                </w:tcPr>
                <w:p w:rsidR="002021B4" w:rsidRDefault="00000000">
                  <w:pPr>
                    <w:pStyle w:val="Compact"/>
                    <w:jc w:val="center"/>
                  </w:pPr>
                  <w:r>
                    <w:t>0.495</w:t>
                  </w:r>
                </w:p>
              </w:tc>
              <w:tc>
                <w:tcPr>
                  <w:tcW w:w="937" w:type="dxa"/>
                </w:tcPr>
                <w:p w:rsidR="002021B4" w:rsidRDefault="00000000">
                  <w:pPr>
                    <w:pStyle w:val="Compact"/>
                    <w:jc w:val="center"/>
                  </w:pPr>
                  <w:r>
                    <w:t>4.382</w:t>
                  </w:r>
                </w:p>
              </w:tc>
              <w:tc>
                <w:tcPr>
                  <w:tcW w:w="1042" w:type="dxa"/>
                </w:tcPr>
                <w:p w:rsidR="002021B4" w:rsidRDefault="00000000">
                  <w:pPr>
                    <w:pStyle w:val="Compact"/>
                    <w:jc w:val="center"/>
                  </w:pPr>
                  <w:r>
                    <w:t>3.673</w:t>
                  </w:r>
                </w:p>
              </w:tc>
              <w:tc>
                <w:tcPr>
                  <w:tcW w:w="937" w:type="dxa"/>
                </w:tcPr>
                <w:p w:rsidR="002021B4" w:rsidRDefault="00000000">
                  <w:pPr>
                    <w:pStyle w:val="Compact"/>
                    <w:jc w:val="center"/>
                  </w:pPr>
                  <w:r>
                    <w:t>0.001</w:t>
                  </w:r>
                </w:p>
              </w:tc>
              <w:tc>
                <w:tcPr>
                  <w:tcW w:w="1042" w:type="dxa"/>
                </w:tcPr>
                <w:p w:rsidR="002021B4" w:rsidRDefault="00000000">
                  <w:pPr>
                    <w:pStyle w:val="Compact"/>
                    <w:jc w:val="center"/>
                  </w:pPr>
                  <w:r>
                    <w:t>0.001</w:t>
                  </w:r>
                </w:p>
              </w:tc>
            </w:tr>
            <w:tr w:rsidR="002021B4">
              <w:tc>
                <w:tcPr>
                  <w:tcW w:w="729" w:type="dxa"/>
                </w:tcPr>
                <w:p w:rsidR="002021B4" w:rsidRDefault="00000000">
                  <w:pPr>
                    <w:pStyle w:val="Compact"/>
                    <w:jc w:val="center"/>
                  </w:pPr>
                  <w:r>
                    <w:t>Aur-P2</w:t>
                  </w:r>
                </w:p>
              </w:tc>
              <w:tc>
                <w:tcPr>
                  <w:tcW w:w="1042" w:type="dxa"/>
                </w:tcPr>
                <w:p w:rsidR="002021B4" w:rsidRDefault="00000000">
                  <w:pPr>
                    <w:pStyle w:val="Compact"/>
                    <w:jc w:val="center"/>
                  </w:pPr>
                  <w:r>
                    <w:t>0.3</w:t>
                  </w:r>
                </w:p>
              </w:tc>
              <w:tc>
                <w:tcPr>
                  <w:tcW w:w="1042" w:type="dxa"/>
                </w:tcPr>
                <w:p w:rsidR="002021B4" w:rsidRDefault="00000000">
                  <w:pPr>
                    <w:pStyle w:val="Compact"/>
                    <w:jc w:val="center"/>
                  </w:pPr>
                  <w:r>
                    <w:t>0.223</w:t>
                  </w:r>
                </w:p>
              </w:tc>
              <w:tc>
                <w:tcPr>
                  <w:tcW w:w="1146" w:type="dxa"/>
                </w:tcPr>
                <w:p w:rsidR="002021B4" w:rsidRDefault="00000000">
                  <w:pPr>
                    <w:pStyle w:val="Compact"/>
                    <w:jc w:val="center"/>
                  </w:pPr>
                  <w:r>
                    <w:t>0.599</w:t>
                  </w:r>
                </w:p>
              </w:tc>
              <w:tc>
                <w:tcPr>
                  <w:tcW w:w="937" w:type="dxa"/>
                </w:tcPr>
                <w:p w:rsidR="002021B4" w:rsidRDefault="00000000">
                  <w:pPr>
                    <w:pStyle w:val="Compact"/>
                    <w:jc w:val="center"/>
                  </w:pPr>
                  <w:r>
                    <w:t>2.008</w:t>
                  </w:r>
                </w:p>
              </w:tc>
              <w:tc>
                <w:tcPr>
                  <w:tcW w:w="1042" w:type="dxa"/>
                </w:tcPr>
                <w:p w:rsidR="002021B4" w:rsidRDefault="00000000">
                  <w:pPr>
                    <w:pStyle w:val="Compact"/>
                    <w:jc w:val="center"/>
                  </w:pPr>
                  <w:r>
                    <w:t>2.485</w:t>
                  </w:r>
                </w:p>
              </w:tc>
              <w:tc>
                <w:tcPr>
                  <w:tcW w:w="937" w:type="dxa"/>
                </w:tcPr>
                <w:p w:rsidR="002021B4" w:rsidRDefault="00000000">
                  <w:pPr>
                    <w:pStyle w:val="Compact"/>
                    <w:jc w:val="center"/>
                  </w:pPr>
                  <w:r>
                    <w:t>0.076</w:t>
                  </w:r>
                </w:p>
              </w:tc>
              <w:tc>
                <w:tcPr>
                  <w:tcW w:w="1042" w:type="dxa"/>
                </w:tcPr>
                <w:p w:rsidR="002021B4" w:rsidRDefault="00000000">
                  <w:pPr>
                    <w:pStyle w:val="Compact"/>
                    <w:jc w:val="center"/>
                  </w:pPr>
                  <w:r>
                    <w:t>0.003</w:t>
                  </w:r>
                </w:p>
              </w:tc>
            </w:tr>
          </w:tbl>
          <w:p w:rsidR="002021B4" w:rsidRDefault="00000000">
            <w:pPr>
              <w:pStyle w:val="ImageCaption"/>
              <w:spacing w:before="200"/>
            </w:pPr>
            <w:r>
              <w:t>Table 9: PerMANOVA comparison: manual (restricted/broad) grouping versus Louvain-derived grouping. R², pseudo-F, and p-values for each phase and threshold.</w:t>
            </w:r>
          </w:p>
        </w:tc>
        <w:bookmarkEnd w:id="28"/>
      </w:tr>
    </w:tbl>
    <w:p w:rsidR="002021B4" w:rsidRDefault="00000000">
      <w:pPr>
        <w:pStyle w:val="Heading2"/>
      </w:pPr>
      <w:bookmarkStart w:id="29" w:name="s5.1-interpretation"/>
      <w:bookmarkEnd w:id="24"/>
      <w:bookmarkEnd w:id="25"/>
      <w:r>
        <w:lastRenderedPageBreak/>
        <w:t>S5.1 Interpretation</w:t>
      </w:r>
    </w:p>
    <w:p w:rsidR="002021B4" w:rsidRDefault="00000000">
      <w:pPr>
        <w:pStyle w:val="Heading3"/>
      </w:pPr>
      <w:bookmarkStart w:id="30" w:name="X311ce6e9326946e4b76d3509d092d220bd8ae32"/>
      <w:r>
        <w:t>Community structure is richer than a binary split</w:t>
      </w:r>
    </w:p>
    <w:p w:rsidR="002021B4" w:rsidRDefault="00000000">
      <w:pPr>
        <w:pStyle w:val="FirstParagraph"/>
      </w:pPr>
      <w:r>
        <w:t>The Louvain algorithm consistently identifies multiple communities within each phase, never collapsing the data into the binary restricted/broad partition imposed by the manual assignment (</w:t>
      </w:r>
      <w:hyperlink w:anchor="tbl-louvain-groups">
        <w:r>
          <w:rPr>
            <w:rStyle w:val="Hyperlink"/>
          </w:rPr>
          <w:t>Table 7</w:t>
        </w:r>
      </w:hyperlink>
      <w:r>
        <w:t>).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p w:rsidR="002021B4" w:rsidRDefault="00000000">
      <w:pPr>
        <w:pStyle w:val="Heading3"/>
      </w:pPr>
      <w:bookmarkStart w:id="31" w:name="Xb6eb1a96c2aac37f014aa8a9cc193dd565e4eb4"/>
      <w:bookmarkEnd w:id="30"/>
      <w:r>
        <w:t>Manual groups partially reproduce data-driven communities</w:t>
      </w:r>
    </w:p>
    <w:p w:rsidR="002021B4" w:rsidRDefault="00000000">
      <w:pPr>
        <w:pStyle w:val="FirstParagraph"/>
      </w:pPr>
      <w:r>
        <w:t>The Adjusted Rand Index quantifies agreement between the Louvain partitions and the manual restricted/broad assignment (</w:t>
      </w:r>
      <w:hyperlink w:anchor="tbl-ari-louvain">
        <w:r>
          <w:rPr>
            <w:rStyle w:val="Hyperlink"/>
          </w:rPr>
          <w:t>Table 8</w:t>
        </w:r>
      </w:hyperlink>
      <w:r>
        <w:t>).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p w:rsidR="002021B4" w:rsidRDefault="00000000">
      <w:pPr>
        <w:pStyle w:val="Heading3"/>
      </w:pPr>
      <w:bookmarkStart w:id="32" w:name="X36e5bb3c2c8f2c633aabca945bf18b53434c4bf"/>
      <w:bookmarkEnd w:id="31"/>
      <w:r>
        <w:t>Louvain-derived groups explain more variance than manual groups</w:t>
      </w:r>
    </w:p>
    <w:p w:rsidR="002021B4" w:rsidRDefault="00000000">
      <w:pPr>
        <w:pStyle w:val="FirstParagraph"/>
      </w:pPr>
      <w:r>
        <w:t>The PerMANOVA comparison provides the most direct test of whether the main-text results are circular (</w:t>
      </w:r>
      <w:hyperlink w:anchor="tbl-permanova-louvain">
        <w:r>
          <w:rPr>
            <w:rStyle w:val="Hyperlink"/>
          </w:rPr>
          <w:t>Table 9</w:t>
        </w:r>
      </w:hyperlink>
      <w:r>
        <w:t xml:space="preserve">). At the main-text threshold of 0.2, the Louvain-derived grouping yields </w:t>
      </w:r>
      <w:r>
        <w:lastRenderedPageBreak/>
        <w:t>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p w:rsidR="002021B4" w:rsidRDefault="00000000">
      <w:pPr>
        <w:pStyle w:val="Heading3"/>
      </w:pPr>
      <w:bookmarkStart w:id="33" w:name="X2a7ab5b6ddbc111f037a228ac48d865d9d2fb2d"/>
      <w:bookmarkEnd w:id="32"/>
      <w:r>
        <w:t>Implications for the main-text circularity concern</w:t>
      </w:r>
    </w:p>
    <w:p w:rsidR="002021B4" w:rsidRDefault="00000000">
      <w:pPr>
        <w:pStyle w:val="FirstParagraph"/>
      </w:pPr>
      <w:r>
        <w:t>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and that in Aur-P2 it reproduces the data-driven structure for the broad-range sites in particular (ARI = 0.556 at threshold 0.2, driven by Louvain’s exact recovery of the broad-range community). More importantly, the PerMANOVA comparison shows that the manual grouping is conservative rather than circular: the algorithmically derived partitions consistently explain more variance than the manual ones, meaning the main-text R² values (0.196 in Aur-P1 and 0.223 in Aur-P2) underestimate the true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p w:rsidR="002021B4" w:rsidRDefault="00000000">
      <w:pPr>
        <w:pStyle w:val="Heading2"/>
      </w:pPr>
      <w:bookmarkStart w:id="34" w:name="sec-s5-2"/>
      <w:bookmarkEnd w:id="29"/>
      <w:bookmarkEnd w:id="33"/>
      <w:r>
        <w:t>S5.2 Quantitative Threshold‑Agreement Metrics</w:t>
      </w:r>
    </w:p>
    <w:p w:rsidR="002021B4" w:rsidRDefault="00000000">
      <w:pPr>
        <w:pStyle w:val="FirstParagraph"/>
      </w:pPr>
      <w:r>
        <w:t>Below we quantify the stability of the network structures across thresholds using two metrics:</w:t>
      </w:r>
    </w:p>
    <w:p w:rsidR="002021B4" w:rsidRDefault="00000000">
      <w:pPr>
        <w:numPr>
          <w:ilvl w:val="0"/>
          <w:numId w:val="5"/>
        </w:numPr>
      </w:pPr>
      <w:r>
        <w:rPr>
          <w:b/>
          <w:bCs/>
        </w:rPr>
        <w:t>Edge-set Jaccard similarity</w:t>
      </w:r>
      <w:r>
        <w:t xml:space="preserve"> to two thresholds , the fraction of edges present in the network at threshold </w:t>
      </w:r>
      <m:oMath>
        <m:r>
          <w:rPr>
            <w:rFonts w:ascii="Cambria Math" w:hAnsi="Cambria Math"/>
          </w:rPr>
          <m:t>t</m:t>
        </m:r>
      </m:oMath>
      <w:r>
        <w:t xml:space="preserve"> that also appear at threshold </w:t>
      </w:r>
      <m:oMath>
        <m:r>
          <w:rPr>
            <w:rFonts w:ascii="Cambria Math" w:hAnsi="Cambria Math"/>
          </w:rPr>
          <m:t>t</m:t>
        </m:r>
        <m:r>
          <m:rPr>
            <m:sty m:val="p"/>
          </m:rPr>
          <w:rPr>
            <w:rFonts w:ascii="Cambria Math" w:hAnsi="Cambria Math"/>
          </w:rPr>
          <m:t>'</m:t>
        </m:r>
      </m:oMath>
      <w:r>
        <w:t>. A value near 1 indicates the edge structure is preserved as you move from one threshold to another.</w:t>
      </w:r>
    </w:p>
    <w:p w:rsidR="002021B4" w:rsidRDefault="00000000">
      <w:pPr>
        <w:numPr>
          <w:ilvl w:val="0"/>
          <w:numId w:val="5"/>
        </w:numPr>
      </w:pPr>
      <w:r>
        <w:rPr>
          <w:b/>
          <w:bCs/>
        </w:rPr>
        <w:t>Adjacency-matrix correlation</w:t>
      </w:r>
      <w:r>
        <w:t xml:space="preserve"> to the junction between the vectorised upper triangles of the adjacency matrices at each pair of thresholds. This is a continuous </w:t>
      </w:r>
      <w:r>
        <w:lastRenderedPageBreak/>
        <w:t>measure of how similar the full set of pairwise similarity scores is to the arbitrary cutoff.</w:t>
      </w:r>
    </w:p>
    <w:tbl>
      <w:tblPr>
        <w:tblStyle w:val="Table"/>
        <w:tblW w:w="0" w:type="auto"/>
        <w:tblLook w:val="0020" w:firstRow="1" w:lastRow="0" w:firstColumn="0" w:lastColumn="0" w:noHBand="0" w:noVBand="0"/>
      </w:tblPr>
      <w:tblGrid>
        <w:gridCol w:w="714"/>
        <w:gridCol w:w="1061"/>
        <w:gridCol w:w="1061"/>
        <w:gridCol w:w="1195"/>
        <w:gridCol w:w="1284"/>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0" w:type="auto"/>
          </w:tcPr>
          <w:p w:rsidR="002021B4" w:rsidRDefault="00000000">
            <w:pPr>
              <w:pStyle w:val="Compact"/>
            </w:pPr>
            <w:r>
              <w:t>Phase</w:t>
            </w:r>
          </w:p>
        </w:tc>
        <w:tc>
          <w:tcPr>
            <w:tcW w:w="0" w:type="auto"/>
          </w:tcPr>
          <w:p w:rsidR="002021B4" w:rsidRDefault="00000000">
            <w:pPr>
              <w:pStyle w:val="Compact"/>
              <w:jc w:val="right"/>
            </w:pPr>
            <w:r>
              <w:t>Threshold 1</w:t>
            </w:r>
          </w:p>
        </w:tc>
        <w:tc>
          <w:tcPr>
            <w:tcW w:w="0" w:type="auto"/>
          </w:tcPr>
          <w:p w:rsidR="002021B4" w:rsidRDefault="00000000">
            <w:pPr>
              <w:pStyle w:val="Compact"/>
              <w:jc w:val="right"/>
            </w:pPr>
            <w:r>
              <w:t>Threshold 2</w:t>
            </w:r>
          </w:p>
        </w:tc>
        <w:tc>
          <w:tcPr>
            <w:tcW w:w="0" w:type="auto"/>
          </w:tcPr>
          <w:p w:rsidR="002021B4" w:rsidRDefault="00000000">
            <w:pPr>
              <w:pStyle w:val="Compact"/>
              <w:jc w:val="right"/>
            </w:pPr>
            <w:r>
              <w:t>Edge Jaccard</w:t>
            </w:r>
          </w:p>
        </w:tc>
        <w:tc>
          <w:tcPr>
            <w:tcW w:w="0" w:type="auto"/>
          </w:tcPr>
          <w:p w:rsidR="002021B4" w:rsidRDefault="00000000">
            <w:pPr>
              <w:pStyle w:val="Compact"/>
              <w:jc w:val="right"/>
            </w:pPr>
            <w:r>
              <w:t>Adj. correlation</w:t>
            </w:r>
          </w:p>
        </w:tc>
      </w:tr>
      <w:tr w:rsidR="002021B4">
        <w:tc>
          <w:tcPr>
            <w:tcW w:w="0" w:type="auto"/>
          </w:tcPr>
          <w:p w:rsidR="002021B4" w:rsidRDefault="00000000">
            <w:pPr>
              <w:pStyle w:val="Compact"/>
            </w:pPr>
            <w:r>
              <w:t>Aur-P1</w:t>
            </w:r>
          </w:p>
        </w:tc>
        <w:tc>
          <w:tcPr>
            <w:tcW w:w="0" w:type="auto"/>
          </w:tcPr>
          <w:p w:rsidR="002021B4" w:rsidRDefault="00000000">
            <w:pPr>
              <w:pStyle w:val="Compact"/>
              <w:jc w:val="right"/>
            </w:pPr>
            <w:r>
              <w:t>0.1</w:t>
            </w:r>
          </w:p>
        </w:tc>
        <w:tc>
          <w:tcPr>
            <w:tcW w:w="0" w:type="auto"/>
          </w:tcPr>
          <w:p w:rsidR="002021B4" w:rsidRDefault="00000000">
            <w:pPr>
              <w:pStyle w:val="Compact"/>
              <w:jc w:val="right"/>
            </w:pPr>
            <w:r>
              <w:t>0.2</w:t>
            </w:r>
          </w:p>
        </w:tc>
        <w:tc>
          <w:tcPr>
            <w:tcW w:w="0" w:type="auto"/>
          </w:tcPr>
          <w:p w:rsidR="002021B4" w:rsidRDefault="00000000">
            <w:pPr>
              <w:pStyle w:val="Compact"/>
              <w:jc w:val="right"/>
            </w:pPr>
            <w:r>
              <w:t>0.600</w:t>
            </w:r>
          </w:p>
        </w:tc>
        <w:tc>
          <w:tcPr>
            <w:tcW w:w="0" w:type="auto"/>
          </w:tcPr>
          <w:p w:rsidR="002021B4" w:rsidRDefault="00000000">
            <w:pPr>
              <w:pStyle w:val="Compact"/>
              <w:jc w:val="right"/>
            </w:pPr>
            <w:r>
              <w:t>0.961</w:t>
            </w:r>
          </w:p>
        </w:tc>
      </w:tr>
      <w:tr w:rsidR="002021B4">
        <w:tc>
          <w:tcPr>
            <w:tcW w:w="0" w:type="auto"/>
          </w:tcPr>
          <w:p w:rsidR="002021B4" w:rsidRDefault="00000000">
            <w:pPr>
              <w:pStyle w:val="Compact"/>
            </w:pPr>
            <w:r>
              <w:t>Aur-P2</w:t>
            </w:r>
          </w:p>
        </w:tc>
        <w:tc>
          <w:tcPr>
            <w:tcW w:w="0" w:type="auto"/>
          </w:tcPr>
          <w:p w:rsidR="002021B4" w:rsidRDefault="00000000">
            <w:pPr>
              <w:pStyle w:val="Compact"/>
              <w:jc w:val="right"/>
            </w:pPr>
            <w:r>
              <w:t>0.1</w:t>
            </w:r>
          </w:p>
        </w:tc>
        <w:tc>
          <w:tcPr>
            <w:tcW w:w="0" w:type="auto"/>
          </w:tcPr>
          <w:p w:rsidR="002021B4" w:rsidRDefault="00000000">
            <w:pPr>
              <w:pStyle w:val="Compact"/>
              <w:jc w:val="right"/>
            </w:pPr>
            <w:r>
              <w:t>0.2</w:t>
            </w:r>
          </w:p>
        </w:tc>
        <w:tc>
          <w:tcPr>
            <w:tcW w:w="0" w:type="auto"/>
          </w:tcPr>
          <w:p w:rsidR="002021B4" w:rsidRDefault="00000000">
            <w:pPr>
              <w:pStyle w:val="Compact"/>
              <w:jc w:val="right"/>
            </w:pPr>
            <w:r>
              <w:t>0.655</w:t>
            </w:r>
          </w:p>
        </w:tc>
        <w:tc>
          <w:tcPr>
            <w:tcW w:w="0" w:type="auto"/>
          </w:tcPr>
          <w:p w:rsidR="002021B4" w:rsidRDefault="00000000">
            <w:pPr>
              <w:pStyle w:val="Compact"/>
              <w:jc w:val="right"/>
            </w:pPr>
            <w:r>
              <w:t>0.959</w:t>
            </w:r>
          </w:p>
        </w:tc>
      </w:tr>
      <w:tr w:rsidR="002021B4">
        <w:tc>
          <w:tcPr>
            <w:tcW w:w="0" w:type="auto"/>
          </w:tcPr>
          <w:p w:rsidR="002021B4" w:rsidRDefault="00000000">
            <w:pPr>
              <w:pStyle w:val="Compact"/>
            </w:pPr>
            <w:r>
              <w:t>Aur-P1</w:t>
            </w:r>
          </w:p>
        </w:tc>
        <w:tc>
          <w:tcPr>
            <w:tcW w:w="0" w:type="auto"/>
          </w:tcPr>
          <w:p w:rsidR="002021B4" w:rsidRDefault="00000000">
            <w:pPr>
              <w:pStyle w:val="Compact"/>
              <w:jc w:val="right"/>
            </w:pPr>
            <w:r>
              <w:t>0.2</w:t>
            </w:r>
          </w:p>
        </w:tc>
        <w:tc>
          <w:tcPr>
            <w:tcW w:w="0" w:type="auto"/>
          </w:tcPr>
          <w:p w:rsidR="002021B4" w:rsidRDefault="00000000">
            <w:pPr>
              <w:pStyle w:val="Compact"/>
              <w:jc w:val="right"/>
            </w:pPr>
            <w:r>
              <w:t>0.3</w:t>
            </w:r>
          </w:p>
        </w:tc>
        <w:tc>
          <w:tcPr>
            <w:tcW w:w="0" w:type="auto"/>
          </w:tcPr>
          <w:p w:rsidR="002021B4" w:rsidRDefault="00000000">
            <w:pPr>
              <w:pStyle w:val="Compact"/>
              <w:jc w:val="right"/>
            </w:pPr>
            <w:r>
              <w:t>0.747</w:t>
            </w:r>
          </w:p>
        </w:tc>
        <w:tc>
          <w:tcPr>
            <w:tcW w:w="0" w:type="auto"/>
          </w:tcPr>
          <w:p w:rsidR="002021B4" w:rsidRDefault="00000000">
            <w:pPr>
              <w:pStyle w:val="Compact"/>
              <w:jc w:val="right"/>
            </w:pPr>
            <w:r>
              <w:t>0.956</w:t>
            </w:r>
          </w:p>
        </w:tc>
      </w:tr>
      <w:tr w:rsidR="002021B4">
        <w:tc>
          <w:tcPr>
            <w:tcW w:w="0" w:type="auto"/>
          </w:tcPr>
          <w:p w:rsidR="002021B4" w:rsidRDefault="00000000">
            <w:pPr>
              <w:pStyle w:val="Compact"/>
            </w:pPr>
            <w:r>
              <w:t>Aur-P2</w:t>
            </w:r>
          </w:p>
        </w:tc>
        <w:tc>
          <w:tcPr>
            <w:tcW w:w="0" w:type="auto"/>
          </w:tcPr>
          <w:p w:rsidR="002021B4" w:rsidRDefault="00000000">
            <w:pPr>
              <w:pStyle w:val="Compact"/>
              <w:jc w:val="right"/>
            </w:pPr>
            <w:r>
              <w:t>0.2</w:t>
            </w:r>
          </w:p>
        </w:tc>
        <w:tc>
          <w:tcPr>
            <w:tcW w:w="0" w:type="auto"/>
          </w:tcPr>
          <w:p w:rsidR="002021B4" w:rsidRDefault="00000000">
            <w:pPr>
              <w:pStyle w:val="Compact"/>
              <w:jc w:val="right"/>
            </w:pPr>
            <w:r>
              <w:t>0.3</w:t>
            </w:r>
          </w:p>
        </w:tc>
        <w:tc>
          <w:tcPr>
            <w:tcW w:w="0" w:type="auto"/>
          </w:tcPr>
          <w:p w:rsidR="002021B4" w:rsidRDefault="00000000">
            <w:pPr>
              <w:pStyle w:val="Compact"/>
              <w:jc w:val="right"/>
            </w:pPr>
            <w:r>
              <w:t>0.684</w:t>
            </w:r>
          </w:p>
        </w:tc>
        <w:tc>
          <w:tcPr>
            <w:tcW w:w="0" w:type="auto"/>
          </w:tcPr>
          <w:p w:rsidR="002021B4" w:rsidRDefault="00000000">
            <w:pPr>
              <w:pStyle w:val="Compact"/>
              <w:jc w:val="right"/>
            </w:pPr>
            <w:r>
              <w:t>0.938</w:t>
            </w:r>
          </w:p>
        </w:tc>
      </w:tr>
      <w:tr w:rsidR="002021B4">
        <w:tc>
          <w:tcPr>
            <w:tcW w:w="0" w:type="auto"/>
          </w:tcPr>
          <w:p w:rsidR="002021B4" w:rsidRDefault="00000000">
            <w:pPr>
              <w:pStyle w:val="Compact"/>
            </w:pPr>
            <w:r>
              <w:t>Aur-P1</w:t>
            </w:r>
          </w:p>
        </w:tc>
        <w:tc>
          <w:tcPr>
            <w:tcW w:w="0" w:type="auto"/>
          </w:tcPr>
          <w:p w:rsidR="002021B4" w:rsidRDefault="00000000">
            <w:pPr>
              <w:pStyle w:val="Compact"/>
              <w:jc w:val="right"/>
            </w:pPr>
            <w:r>
              <w:t>0.1</w:t>
            </w:r>
          </w:p>
        </w:tc>
        <w:tc>
          <w:tcPr>
            <w:tcW w:w="0" w:type="auto"/>
          </w:tcPr>
          <w:p w:rsidR="002021B4" w:rsidRDefault="00000000">
            <w:pPr>
              <w:pStyle w:val="Compact"/>
              <w:jc w:val="right"/>
            </w:pPr>
            <w:r>
              <w:t>0.3</w:t>
            </w:r>
          </w:p>
        </w:tc>
        <w:tc>
          <w:tcPr>
            <w:tcW w:w="0" w:type="auto"/>
          </w:tcPr>
          <w:p w:rsidR="002021B4" w:rsidRDefault="00000000">
            <w:pPr>
              <w:pStyle w:val="Compact"/>
              <w:jc w:val="right"/>
            </w:pPr>
            <w:r>
              <w:t>0.448</w:t>
            </w:r>
          </w:p>
        </w:tc>
        <w:tc>
          <w:tcPr>
            <w:tcW w:w="0" w:type="auto"/>
          </w:tcPr>
          <w:p w:rsidR="002021B4" w:rsidRDefault="00000000">
            <w:pPr>
              <w:pStyle w:val="Compact"/>
              <w:jc w:val="right"/>
            </w:pPr>
            <w:r>
              <w:t>0.932</w:t>
            </w:r>
          </w:p>
        </w:tc>
      </w:tr>
      <w:tr w:rsidR="002021B4">
        <w:tc>
          <w:tcPr>
            <w:tcW w:w="0" w:type="auto"/>
          </w:tcPr>
          <w:p w:rsidR="002021B4" w:rsidRDefault="00000000">
            <w:pPr>
              <w:pStyle w:val="Compact"/>
            </w:pPr>
            <w:r>
              <w:t>Aur-P2</w:t>
            </w:r>
          </w:p>
        </w:tc>
        <w:tc>
          <w:tcPr>
            <w:tcW w:w="0" w:type="auto"/>
          </w:tcPr>
          <w:p w:rsidR="002021B4" w:rsidRDefault="00000000">
            <w:pPr>
              <w:pStyle w:val="Compact"/>
              <w:jc w:val="right"/>
            </w:pPr>
            <w:r>
              <w:t>0.1</w:t>
            </w:r>
          </w:p>
        </w:tc>
        <w:tc>
          <w:tcPr>
            <w:tcW w:w="0" w:type="auto"/>
          </w:tcPr>
          <w:p w:rsidR="002021B4" w:rsidRDefault="00000000">
            <w:pPr>
              <w:pStyle w:val="Compact"/>
              <w:jc w:val="right"/>
            </w:pPr>
            <w:r>
              <w:t>0.3</w:t>
            </w:r>
          </w:p>
        </w:tc>
        <w:tc>
          <w:tcPr>
            <w:tcW w:w="0" w:type="auto"/>
          </w:tcPr>
          <w:p w:rsidR="002021B4" w:rsidRDefault="00000000">
            <w:pPr>
              <w:pStyle w:val="Compact"/>
              <w:jc w:val="right"/>
            </w:pPr>
            <w:r>
              <w:t>0.448</w:t>
            </w:r>
          </w:p>
        </w:tc>
        <w:tc>
          <w:tcPr>
            <w:tcW w:w="0" w:type="auto"/>
          </w:tcPr>
          <w:p w:rsidR="002021B4" w:rsidRDefault="00000000">
            <w:pPr>
              <w:pStyle w:val="Compact"/>
              <w:jc w:val="right"/>
            </w:pPr>
            <w:r>
              <w:t>0.928</w:t>
            </w:r>
          </w:p>
        </w:tc>
      </w:tr>
    </w:tbl>
    <w:p w:rsidR="002021B4" w:rsidRDefault="00000000">
      <w:pPr>
        <w:pStyle w:val="Heading2"/>
      </w:pPr>
      <w:bookmarkStart w:id="35" w:name="s5.2-interpretation"/>
      <w:bookmarkEnd w:id="34"/>
      <w:r>
        <w:t>S5.2 Interpretation</w:t>
      </w:r>
    </w:p>
    <w:p w:rsidR="002021B4" w:rsidRDefault="00000000">
      <w:pPr>
        <w:pStyle w:val="FirstParagraph"/>
      </w:pPr>
      <w:r>
        <w:t>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rsidR="002021B4" w:rsidRDefault="00000000">
      <w:pPr>
        <w:pStyle w:val="BodyText"/>
      </w:pPr>
      <w:r>
        <w:rPr>
          <w:b/>
          <w:bCs/>
        </w:rPr>
        <w:t>Implications for the main text.</w:t>
      </w:r>
      <w:r>
        <w:t xml:space="preserve"> 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p w:rsidR="002021B4" w:rsidRDefault="00000000">
      <w:pPr>
        <w:pStyle w:val="Heading2"/>
      </w:pPr>
      <w:bookmarkStart w:id="36" w:name="sec-s5-3"/>
      <w:bookmarkEnd w:id="35"/>
      <w:r>
        <w:t>S5.3 Null-Benchmarked Modularity Across Thresholds</w:t>
      </w:r>
    </w:p>
    <w:p w:rsidR="002021B4" w:rsidRDefault="00000000">
      <w:pPr>
        <w:pStyle w:val="FirstParagraph"/>
      </w:pPr>
      <w:r>
        <w:t>Modularity values in the range 0.3-0.5 are often described as “high” 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1320"/>
              <w:gridCol w:w="1320"/>
              <w:gridCol w:w="1320"/>
              <w:gridCol w:w="1320"/>
              <w:gridCol w:w="1320"/>
              <w:gridCol w:w="1320"/>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1320" w:type="dxa"/>
                </w:tcPr>
                <w:p w:rsidR="002021B4" w:rsidRDefault="00000000">
                  <w:pPr>
                    <w:pStyle w:val="Compact"/>
                    <w:jc w:val="center"/>
                  </w:pPr>
                  <w:bookmarkStart w:id="37" w:name="tbl-null-modularity"/>
                  <w:r>
                    <w:t>Phase</w:t>
                  </w:r>
                </w:p>
              </w:tc>
              <w:tc>
                <w:tcPr>
                  <w:tcW w:w="1320" w:type="dxa"/>
                </w:tcPr>
                <w:p w:rsidR="002021B4" w:rsidRDefault="00000000">
                  <w:pPr>
                    <w:pStyle w:val="Compact"/>
                    <w:jc w:val="center"/>
                  </w:pPr>
                  <w:r>
                    <w:t>Threshold</w:t>
                  </w:r>
                </w:p>
              </w:tc>
              <w:tc>
                <w:tcPr>
                  <w:tcW w:w="1320" w:type="dxa"/>
                </w:tcPr>
                <w:p w:rsidR="002021B4" w:rsidRDefault="00000000">
                  <w:pPr>
                    <w:pStyle w:val="Compact"/>
                    <w:jc w:val="center"/>
                  </w:pPr>
                  <w:r>
                    <w:t>Observed Q</w:t>
                  </w:r>
                </w:p>
              </w:tc>
              <w:tc>
                <w:tcPr>
                  <w:tcW w:w="1320" w:type="dxa"/>
                </w:tcPr>
                <w:p w:rsidR="002021B4" w:rsidRDefault="00000000">
                  <w:pPr>
                    <w:pStyle w:val="Compact"/>
                    <w:jc w:val="center"/>
                  </w:pPr>
                  <w:r>
                    <w:t>Null mean Q</w:t>
                  </w:r>
                </w:p>
              </w:tc>
              <w:tc>
                <w:tcPr>
                  <w:tcW w:w="1320" w:type="dxa"/>
                </w:tcPr>
                <w:p w:rsidR="002021B4" w:rsidRDefault="00000000">
                  <w:pPr>
                    <w:pStyle w:val="Compact"/>
                    <w:jc w:val="center"/>
                  </w:pPr>
                  <w:r>
                    <w:t>Null SD</w:t>
                  </w:r>
                </w:p>
              </w:tc>
              <w:tc>
                <w:tcPr>
                  <w:tcW w:w="1320" w:type="dxa"/>
                </w:tcPr>
                <w:p w:rsidR="002021B4" w:rsidRDefault="00000000">
                  <w:pPr>
                    <w:pStyle w:val="Compact"/>
                    <w:jc w:val="center"/>
                  </w:pPr>
                  <w:r>
                    <w:t>p</w:t>
                  </w:r>
                </w:p>
              </w:tc>
            </w:tr>
            <w:tr w:rsidR="002021B4">
              <w:tc>
                <w:tcPr>
                  <w:tcW w:w="1320" w:type="dxa"/>
                </w:tcPr>
                <w:p w:rsidR="002021B4" w:rsidRDefault="00000000">
                  <w:pPr>
                    <w:pStyle w:val="Compact"/>
                    <w:jc w:val="center"/>
                  </w:pPr>
                  <w:r>
                    <w:t>Aur-P1</w:t>
                  </w:r>
                </w:p>
              </w:tc>
              <w:tc>
                <w:tcPr>
                  <w:tcW w:w="1320" w:type="dxa"/>
                </w:tcPr>
                <w:p w:rsidR="002021B4" w:rsidRDefault="00000000">
                  <w:pPr>
                    <w:pStyle w:val="Compact"/>
                    <w:jc w:val="center"/>
                  </w:pPr>
                  <w:r>
                    <w:t>0.1</w:t>
                  </w:r>
                </w:p>
              </w:tc>
              <w:tc>
                <w:tcPr>
                  <w:tcW w:w="1320" w:type="dxa"/>
                </w:tcPr>
                <w:p w:rsidR="002021B4" w:rsidRDefault="00000000">
                  <w:pPr>
                    <w:pStyle w:val="Compact"/>
                    <w:jc w:val="center"/>
                  </w:pPr>
                  <w:r>
                    <w:t>0.223</w:t>
                  </w:r>
                </w:p>
              </w:tc>
              <w:tc>
                <w:tcPr>
                  <w:tcW w:w="1320" w:type="dxa"/>
                </w:tcPr>
                <w:p w:rsidR="002021B4" w:rsidRDefault="00000000">
                  <w:pPr>
                    <w:pStyle w:val="Compact"/>
                    <w:jc w:val="center"/>
                  </w:pPr>
                  <w:r>
                    <w:t>0.091</w:t>
                  </w:r>
                </w:p>
              </w:tc>
              <w:tc>
                <w:tcPr>
                  <w:tcW w:w="1320" w:type="dxa"/>
                </w:tcPr>
                <w:p w:rsidR="002021B4" w:rsidRDefault="00000000">
                  <w:pPr>
                    <w:pStyle w:val="Compact"/>
                    <w:jc w:val="center"/>
                  </w:pPr>
                  <w:r>
                    <w:t>0.096</w:t>
                  </w:r>
                </w:p>
              </w:tc>
              <w:tc>
                <w:tcPr>
                  <w:tcW w:w="1320" w:type="dxa"/>
                </w:tcPr>
                <w:p w:rsidR="002021B4" w:rsidRDefault="00000000">
                  <w:pPr>
                    <w:pStyle w:val="Compact"/>
                    <w:jc w:val="center"/>
                  </w:pPr>
                  <w:r>
                    <w:t>0.090</w:t>
                  </w:r>
                </w:p>
              </w:tc>
            </w:tr>
            <w:tr w:rsidR="002021B4">
              <w:tc>
                <w:tcPr>
                  <w:tcW w:w="1320" w:type="dxa"/>
                </w:tcPr>
                <w:p w:rsidR="002021B4" w:rsidRDefault="00000000">
                  <w:pPr>
                    <w:pStyle w:val="Compact"/>
                    <w:jc w:val="center"/>
                  </w:pPr>
                  <w:r>
                    <w:t>Aur-P1</w:t>
                  </w:r>
                </w:p>
              </w:tc>
              <w:tc>
                <w:tcPr>
                  <w:tcW w:w="1320" w:type="dxa"/>
                </w:tcPr>
                <w:p w:rsidR="002021B4" w:rsidRDefault="00000000">
                  <w:pPr>
                    <w:pStyle w:val="Compact"/>
                    <w:jc w:val="center"/>
                  </w:pPr>
                  <w:r>
                    <w:t>0.2</w:t>
                  </w:r>
                </w:p>
              </w:tc>
              <w:tc>
                <w:tcPr>
                  <w:tcW w:w="1320" w:type="dxa"/>
                </w:tcPr>
                <w:p w:rsidR="002021B4" w:rsidRDefault="00000000">
                  <w:pPr>
                    <w:pStyle w:val="Compact"/>
                    <w:jc w:val="center"/>
                  </w:pPr>
                  <w:r>
                    <w:t>0.336</w:t>
                  </w:r>
                </w:p>
              </w:tc>
              <w:tc>
                <w:tcPr>
                  <w:tcW w:w="1320" w:type="dxa"/>
                </w:tcPr>
                <w:p w:rsidR="002021B4" w:rsidRDefault="00000000">
                  <w:pPr>
                    <w:pStyle w:val="Compact"/>
                    <w:jc w:val="center"/>
                  </w:pPr>
                  <w:r>
                    <w:t>0.091</w:t>
                  </w:r>
                </w:p>
              </w:tc>
              <w:tc>
                <w:tcPr>
                  <w:tcW w:w="1320" w:type="dxa"/>
                </w:tcPr>
                <w:p w:rsidR="002021B4" w:rsidRDefault="00000000">
                  <w:pPr>
                    <w:pStyle w:val="Compact"/>
                    <w:jc w:val="center"/>
                  </w:pPr>
                  <w:r>
                    <w:t>0.096</w:t>
                  </w:r>
                </w:p>
              </w:tc>
              <w:tc>
                <w:tcPr>
                  <w:tcW w:w="1320" w:type="dxa"/>
                </w:tcPr>
                <w:p w:rsidR="002021B4" w:rsidRDefault="00000000">
                  <w:pPr>
                    <w:pStyle w:val="Compact"/>
                    <w:jc w:val="center"/>
                  </w:pPr>
                  <w:r>
                    <w:t>0.030</w:t>
                  </w:r>
                </w:p>
              </w:tc>
            </w:tr>
            <w:tr w:rsidR="002021B4">
              <w:tc>
                <w:tcPr>
                  <w:tcW w:w="1320" w:type="dxa"/>
                </w:tcPr>
                <w:p w:rsidR="002021B4" w:rsidRDefault="00000000">
                  <w:pPr>
                    <w:pStyle w:val="Compact"/>
                    <w:jc w:val="center"/>
                  </w:pPr>
                  <w:r>
                    <w:t>Aur-P1</w:t>
                  </w:r>
                </w:p>
              </w:tc>
              <w:tc>
                <w:tcPr>
                  <w:tcW w:w="1320" w:type="dxa"/>
                </w:tcPr>
                <w:p w:rsidR="002021B4" w:rsidRDefault="00000000">
                  <w:pPr>
                    <w:pStyle w:val="Compact"/>
                    <w:jc w:val="center"/>
                  </w:pPr>
                  <w:r>
                    <w:t>0.3</w:t>
                  </w:r>
                </w:p>
              </w:tc>
              <w:tc>
                <w:tcPr>
                  <w:tcW w:w="1320" w:type="dxa"/>
                </w:tcPr>
                <w:p w:rsidR="002021B4" w:rsidRDefault="00000000">
                  <w:pPr>
                    <w:pStyle w:val="Compact"/>
                    <w:jc w:val="center"/>
                  </w:pPr>
                  <w:r>
                    <w:t>0.347</w:t>
                  </w:r>
                </w:p>
              </w:tc>
              <w:tc>
                <w:tcPr>
                  <w:tcW w:w="1320" w:type="dxa"/>
                </w:tcPr>
                <w:p w:rsidR="002021B4" w:rsidRDefault="00000000">
                  <w:pPr>
                    <w:pStyle w:val="Compact"/>
                    <w:jc w:val="center"/>
                  </w:pPr>
                  <w:r>
                    <w:t>0.091</w:t>
                  </w:r>
                </w:p>
              </w:tc>
              <w:tc>
                <w:tcPr>
                  <w:tcW w:w="1320" w:type="dxa"/>
                </w:tcPr>
                <w:p w:rsidR="002021B4" w:rsidRDefault="00000000">
                  <w:pPr>
                    <w:pStyle w:val="Compact"/>
                    <w:jc w:val="center"/>
                  </w:pPr>
                  <w:r>
                    <w:t>0.096</w:t>
                  </w:r>
                </w:p>
              </w:tc>
              <w:tc>
                <w:tcPr>
                  <w:tcW w:w="1320" w:type="dxa"/>
                </w:tcPr>
                <w:p w:rsidR="002021B4" w:rsidRDefault="00000000">
                  <w:pPr>
                    <w:pStyle w:val="Compact"/>
                    <w:jc w:val="center"/>
                  </w:pPr>
                  <w:r>
                    <w:t>0.028</w:t>
                  </w:r>
                </w:p>
              </w:tc>
            </w:tr>
            <w:tr w:rsidR="002021B4">
              <w:tc>
                <w:tcPr>
                  <w:tcW w:w="1320" w:type="dxa"/>
                </w:tcPr>
                <w:p w:rsidR="002021B4" w:rsidRDefault="00000000">
                  <w:pPr>
                    <w:pStyle w:val="Compact"/>
                    <w:jc w:val="center"/>
                  </w:pPr>
                  <w:r>
                    <w:t>Aur-P2</w:t>
                  </w:r>
                </w:p>
              </w:tc>
              <w:tc>
                <w:tcPr>
                  <w:tcW w:w="1320" w:type="dxa"/>
                </w:tcPr>
                <w:p w:rsidR="002021B4" w:rsidRDefault="00000000">
                  <w:pPr>
                    <w:pStyle w:val="Compact"/>
                    <w:jc w:val="center"/>
                  </w:pPr>
                  <w:r>
                    <w:t>0.1</w:t>
                  </w:r>
                </w:p>
              </w:tc>
              <w:tc>
                <w:tcPr>
                  <w:tcW w:w="1320" w:type="dxa"/>
                </w:tcPr>
                <w:p w:rsidR="002021B4" w:rsidRDefault="00000000">
                  <w:pPr>
                    <w:pStyle w:val="Compact"/>
                    <w:jc w:val="center"/>
                  </w:pPr>
                  <w:r>
                    <w:t>0.093</w:t>
                  </w:r>
                </w:p>
              </w:tc>
              <w:tc>
                <w:tcPr>
                  <w:tcW w:w="1320" w:type="dxa"/>
                </w:tcPr>
                <w:p w:rsidR="002021B4" w:rsidRDefault="00000000">
                  <w:pPr>
                    <w:pStyle w:val="Compact"/>
                    <w:jc w:val="center"/>
                  </w:pPr>
                  <w:r>
                    <w:t>0.085</w:t>
                  </w:r>
                </w:p>
              </w:tc>
              <w:tc>
                <w:tcPr>
                  <w:tcW w:w="1320" w:type="dxa"/>
                </w:tcPr>
                <w:p w:rsidR="002021B4" w:rsidRDefault="00000000">
                  <w:pPr>
                    <w:pStyle w:val="Compact"/>
                    <w:jc w:val="center"/>
                  </w:pPr>
                  <w:r>
                    <w:t>0.147</w:t>
                  </w:r>
                </w:p>
              </w:tc>
              <w:tc>
                <w:tcPr>
                  <w:tcW w:w="1320" w:type="dxa"/>
                </w:tcPr>
                <w:p w:rsidR="002021B4" w:rsidRDefault="00000000">
                  <w:pPr>
                    <w:pStyle w:val="Compact"/>
                    <w:jc w:val="center"/>
                  </w:pPr>
                  <w:r>
                    <w:t>0.293</w:t>
                  </w:r>
                </w:p>
              </w:tc>
            </w:tr>
            <w:tr w:rsidR="002021B4">
              <w:tc>
                <w:tcPr>
                  <w:tcW w:w="1320" w:type="dxa"/>
                </w:tcPr>
                <w:p w:rsidR="002021B4" w:rsidRDefault="00000000">
                  <w:pPr>
                    <w:pStyle w:val="Compact"/>
                    <w:jc w:val="center"/>
                  </w:pPr>
                  <w:r>
                    <w:t>Aur-P2</w:t>
                  </w:r>
                </w:p>
              </w:tc>
              <w:tc>
                <w:tcPr>
                  <w:tcW w:w="1320" w:type="dxa"/>
                </w:tcPr>
                <w:p w:rsidR="002021B4" w:rsidRDefault="00000000">
                  <w:pPr>
                    <w:pStyle w:val="Compact"/>
                    <w:jc w:val="center"/>
                  </w:pPr>
                  <w:r>
                    <w:t>0.2</w:t>
                  </w:r>
                </w:p>
              </w:tc>
              <w:tc>
                <w:tcPr>
                  <w:tcW w:w="1320" w:type="dxa"/>
                </w:tcPr>
                <w:p w:rsidR="002021B4" w:rsidRDefault="00000000">
                  <w:pPr>
                    <w:pStyle w:val="Compact"/>
                    <w:jc w:val="center"/>
                  </w:pPr>
                  <w:r>
                    <w:t>0.161</w:t>
                  </w:r>
                </w:p>
              </w:tc>
              <w:tc>
                <w:tcPr>
                  <w:tcW w:w="1320" w:type="dxa"/>
                </w:tcPr>
                <w:p w:rsidR="002021B4" w:rsidRDefault="00000000">
                  <w:pPr>
                    <w:pStyle w:val="Compact"/>
                    <w:jc w:val="center"/>
                  </w:pPr>
                  <w:r>
                    <w:t>0.085</w:t>
                  </w:r>
                </w:p>
              </w:tc>
              <w:tc>
                <w:tcPr>
                  <w:tcW w:w="1320" w:type="dxa"/>
                </w:tcPr>
                <w:p w:rsidR="002021B4" w:rsidRDefault="00000000">
                  <w:pPr>
                    <w:pStyle w:val="Compact"/>
                    <w:jc w:val="center"/>
                  </w:pPr>
                  <w:r>
                    <w:t>0.147</w:t>
                  </w:r>
                </w:p>
              </w:tc>
              <w:tc>
                <w:tcPr>
                  <w:tcW w:w="1320" w:type="dxa"/>
                </w:tcPr>
                <w:p w:rsidR="002021B4" w:rsidRDefault="00000000">
                  <w:pPr>
                    <w:pStyle w:val="Compact"/>
                    <w:jc w:val="center"/>
                  </w:pPr>
                  <w:r>
                    <w:t>0.234</w:t>
                  </w:r>
                </w:p>
              </w:tc>
            </w:tr>
            <w:tr w:rsidR="002021B4">
              <w:tc>
                <w:tcPr>
                  <w:tcW w:w="1320" w:type="dxa"/>
                </w:tcPr>
                <w:p w:rsidR="002021B4" w:rsidRDefault="00000000">
                  <w:pPr>
                    <w:pStyle w:val="Compact"/>
                    <w:jc w:val="center"/>
                  </w:pPr>
                  <w:r>
                    <w:lastRenderedPageBreak/>
                    <w:t>Aur-P2</w:t>
                  </w:r>
                </w:p>
              </w:tc>
              <w:tc>
                <w:tcPr>
                  <w:tcW w:w="1320" w:type="dxa"/>
                </w:tcPr>
                <w:p w:rsidR="002021B4" w:rsidRDefault="00000000">
                  <w:pPr>
                    <w:pStyle w:val="Compact"/>
                    <w:jc w:val="center"/>
                  </w:pPr>
                  <w:r>
                    <w:t>0.3</w:t>
                  </w:r>
                </w:p>
              </w:tc>
              <w:tc>
                <w:tcPr>
                  <w:tcW w:w="1320" w:type="dxa"/>
                </w:tcPr>
                <w:p w:rsidR="002021B4" w:rsidRDefault="00000000">
                  <w:pPr>
                    <w:pStyle w:val="Compact"/>
                    <w:jc w:val="center"/>
                  </w:pPr>
                  <w:r>
                    <w:t>0.122</w:t>
                  </w:r>
                </w:p>
              </w:tc>
              <w:tc>
                <w:tcPr>
                  <w:tcW w:w="1320" w:type="dxa"/>
                </w:tcPr>
                <w:p w:rsidR="002021B4" w:rsidRDefault="00000000">
                  <w:pPr>
                    <w:pStyle w:val="Compact"/>
                    <w:jc w:val="center"/>
                  </w:pPr>
                  <w:r>
                    <w:t>0.085</w:t>
                  </w:r>
                </w:p>
              </w:tc>
              <w:tc>
                <w:tcPr>
                  <w:tcW w:w="1320" w:type="dxa"/>
                </w:tcPr>
                <w:p w:rsidR="002021B4" w:rsidRDefault="00000000">
                  <w:pPr>
                    <w:pStyle w:val="Compact"/>
                    <w:jc w:val="center"/>
                  </w:pPr>
                  <w:r>
                    <w:t>0.147</w:t>
                  </w:r>
                </w:p>
              </w:tc>
              <w:tc>
                <w:tcPr>
                  <w:tcW w:w="1320" w:type="dxa"/>
                </w:tcPr>
                <w:p w:rsidR="002021B4" w:rsidRDefault="00000000">
                  <w:pPr>
                    <w:pStyle w:val="Compact"/>
                    <w:jc w:val="center"/>
                  </w:pPr>
                  <w:r>
                    <w:t>0.253</w:t>
                  </w:r>
                </w:p>
              </w:tc>
            </w:tr>
          </w:tbl>
          <w:p w:rsidR="002021B4" w:rsidRDefault="00000000">
            <w:pPr>
              <w:pStyle w:val="ImageCaption"/>
              <w:spacing w:before="200"/>
            </w:pPr>
            <w:r>
              <w:t>Table 10: Observed modularity and null-model p-values for each Aurignacian phase at three Jaccard similarity thresholds.</w:t>
            </w:r>
          </w:p>
        </w:tc>
        <w:bookmarkEnd w:id="37"/>
      </w:tr>
    </w:tbl>
    <w:p w:rsidR="002021B4" w:rsidRDefault="00000000">
      <w:pPr>
        <w:pStyle w:val="BodyText"/>
      </w:pPr>
      <w:r>
        <w:lastRenderedPageBreak/>
        <w:t>The p-values indicate whether the observed community structure is significantly stronger than expected by chance. A p &lt; 0.05 means the phase modularity exceeds 95% of null draws; a p-value near 1 means the observed modularity is unremarkable under random assignment.</w:t>
      </w:r>
    </w:p>
    <w:p w:rsidR="002021B4" w:rsidRDefault="00000000">
      <w:pPr>
        <w:pStyle w:val="BodyText"/>
      </w:pPr>
      <w:r>
        <w:rPr>
          <w:b/>
          <w:bCs/>
        </w:rPr>
        <w:t>Implications for the main text.</w:t>
      </w:r>
      <w:r>
        <w:t xml:space="preserve"> The null-benchmarked modularity results qualify the main-text claim that modularity values of 0.3–0.5 indicate “persistent community structure.” 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p w:rsidR="002021B4" w:rsidRDefault="00000000">
      <w:pPr>
        <w:pStyle w:val="Heading2"/>
      </w:pPr>
      <w:bookmarkStart w:id="38" w:name="sec-s5-4"/>
      <w:bookmarkEnd w:id="36"/>
      <w:r>
        <w:t>S5.4 Assemblage Richness / Sample-Size Confound</w:t>
      </w:r>
    </w:p>
    <w:p w:rsidR="002021B4" w:rsidRDefault="00000000">
      <w:pPr>
        <w:pStyle w:val="FirstParagraph"/>
      </w:pPr>
      <w:r>
        <w:t>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1980"/>
              <w:gridCol w:w="1980"/>
              <w:gridCol w:w="1980"/>
              <w:gridCol w:w="1980"/>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1980" w:type="dxa"/>
                </w:tcPr>
                <w:p w:rsidR="002021B4" w:rsidRDefault="00000000">
                  <w:pPr>
                    <w:pStyle w:val="Compact"/>
                    <w:jc w:val="center"/>
                  </w:pPr>
                  <w:bookmarkStart w:id="39" w:name="tbl-richness-confound"/>
                  <w:r>
                    <w:t>Phase</w:t>
                  </w:r>
                </w:p>
              </w:tc>
              <w:tc>
                <w:tcPr>
                  <w:tcW w:w="1980" w:type="dxa"/>
                </w:tcPr>
                <w:p w:rsidR="002021B4" w:rsidRDefault="00000000">
                  <w:pPr>
                    <w:pStyle w:val="Compact"/>
                    <w:jc w:val="center"/>
                  </w:pPr>
                  <w:r>
                    <w:t>Sites</w:t>
                  </w:r>
                </w:p>
              </w:tc>
              <w:tc>
                <w:tcPr>
                  <w:tcW w:w="1980" w:type="dxa"/>
                </w:tcPr>
                <w:p w:rsidR="002021B4" w:rsidRDefault="00000000">
                  <w:pPr>
                    <w:pStyle w:val="Compact"/>
                    <w:jc w:val="center"/>
                  </w:pPr>
                  <w:r>
                    <w:t>ρ</w:t>
                  </w:r>
                </w:p>
              </w:tc>
              <w:tc>
                <w:tcPr>
                  <w:tcW w:w="1980" w:type="dxa"/>
                </w:tcPr>
                <w:p w:rsidR="002021B4" w:rsidRDefault="00000000">
                  <w:pPr>
                    <w:pStyle w:val="Compact"/>
                    <w:jc w:val="center"/>
                  </w:pPr>
                  <w:r>
                    <w:t>p</w:t>
                  </w:r>
                </w:p>
              </w:tc>
            </w:tr>
            <w:tr w:rsidR="002021B4">
              <w:tc>
                <w:tcPr>
                  <w:tcW w:w="1980" w:type="dxa"/>
                </w:tcPr>
                <w:p w:rsidR="002021B4" w:rsidRDefault="00000000">
                  <w:pPr>
                    <w:pStyle w:val="Compact"/>
                    <w:jc w:val="center"/>
                  </w:pPr>
                  <w:r>
                    <w:t>Aur-P1</w:t>
                  </w:r>
                </w:p>
              </w:tc>
              <w:tc>
                <w:tcPr>
                  <w:tcW w:w="1980" w:type="dxa"/>
                </w:tcPr>
                <w:p w:rsidR="002021B4" w:rsidRDefault="00000000">
                  <w:pPr>
                    <w:pStyle w:val="Compact"/>
                    <w:jc w:val="center"/>
                  </w:pPr>
                  <w:r>
                    <w:t>20</w:t>
                  </w:r>
                </w:p>
              </w:tc>
              <w:tc>
                <w:tcPr>
                  <w:tcW w:w="1980" w:type="dxa"/>
                </w:tcPr>
                <w:p w:rsidR="002021B4" w:rsidRDefault="00000000">
                  <w:pPr>
                    <w:pStyle w:val="Compact"/>
                    <w:jc w:val="center"/>
                  </w:pPr>
                  <w:r>
                    <w:t>-0.254</w:t>
                  </w:r>
                </w:p>
              </w:tc>
              <w:tc>
                <w:tcPr>
                  <w:tcW w:w="1980" w:type="dxa"/>
                </w:tcPr>
                <w:p w:rsidR="002021B4" w:rsidRDefault="00000000">
                  <w:pPr>
                    <w:pStyle w:val="Compact"/>
                    <w:jc w:val="center"/>
                  </w:pPr>
                  <w:r>
                    <w:t>0.280</w:t>
                  </w:r>
                </w:p>
              </w:tc>
            </w:tr>
            <w:tr w:rsidR="002021B4">
              <w:tc>
                <w:tcPr>
                  <w:tcW w:w="1980" w:type="dxa"/>
                </w:tcPr>
                <w:p w:rsidR="002021B4" w:rsidRDefault="00000000">
                  <w:pPr>
                    <w:pStyle w:val="Compact"/>
                    <w:jc w:val="center"/>
                  </w:pPr>
                  <w:r>
                    <w:t>Aur-P2</w:t>
                  </w:r>
                </w:p>
              </w:tc>
              <w:tc>
                <w:tcPr>
                  <w:tcW w:w="1980" w:type="dxa"/>
                </w:tcPr>
                <w:p w:rsidR="002021B4" w:rsidRDefault="00000000">
                  <w:pPr>
                    <w:pStyle w:val="Compact"/>
                    <w:jc w:val="center"/>
                  </w:pPr>
                  <w:r>
                    <w:t>9</w:t>
                  </w:r>
                </w:p>
              </w:tc>
              <w:tc>
                <w:tcPr>
                  <w:tcW w:w="1980" w:type="dxa"/>
                </w:tcPr>
                <w:p w:rsidR="002021B4" w:rsidRDefault="00000000">
                  <w:pPr>
                    <w:pStyle w:val="Compact"/>
                    <w:jc w:val="center"/>
                  </w:pPr>
                  <w:r>
                    <w:t>0.163</w:t>
                  </w:r>
                </w:p>
              </w:tc>
              <w:tc>
                <w:tcPr>
                  <w:tcW w:w="1980" w:type="dxa"/>
                </w:tcPr>
                <w:p w:rsidR="002021B4" w:rsidRDefault="00000000">
                  <w:pPr>
                    <w:pStyle w:val="Compact"/>
                    <w:jc w:val="center"/>
                  </w:pPr>
                  <w:r>
                    <w:t>0.676</w:t>
                  </w:r>
                </w:p>
              </w:tc>
            </w:tr>
          </w:tbl>
          <w:p w:rsidR="002021B4" w:rsidRDefault="00000000">
            <w:pPr>
              <w:pStyle w:val="ImageCaption"/>
              <w:spacing w:before="200"/>
            </w:pPr>
            <w:r>
              <w:t>Table 11: Spearman correlations between node degree and site sign richness (number of distinct sign types) within each Aurignacian phase, at the baseline threshold of 0.2.</w:t>
            </w:r>
          </w:p>
        </w:tc>
        <w:bookmarkEnd w:id="39"/>
      </w:tr>
    </w:tbl>
    <w:p w:rsidR="002021B4" w:rsidRDefault="00000000">
      <w:pPr>
        <w:pStyle w:val="BodyText"/>
      </w:pPr>
      <w:r>
        <w:t>If degree is primarily driven by richness, the correlations will be strong and significant (</w:t>
      </w:r>
      <m:oMath>
        <m:r>
          <w:rPr>
            <w:rFonts w:ascii="Cambria Math" w:hAnsi="Cambria Math"/>
          </w:rPr>
          <m:t>ρ</m:t>
        </m:r>
        <m:r>
          <m:rPr>
            <m:sty m:val="p"/>
          </m:rPr>
          <w:rPr>
            <w:rFonts w:ascii="Cambria Math" w:hAnsi="Cambria Math"/>
          </w:rPr>
          <m:t>&gt;</m:t>
        </m:r>
        <m:r>
          <w:rPr>
            <w:rFonts w:ascii="Cambria Math" w:hAnsi="Cambria Math"/>
          </w:rPr>
          <m:t>0.7</m:t>
        </m:r>
      </m:oMath>
      <w:r>
        <w:t xml:space="preserve">, </w:t>
      </w:r>
      <m:oMath>
        <m:r>
          <w:rPr>
            <w:rFonts w:ascii="Cambria Math" w:hAnsi="Cambria Math"/>
          </w:rPr>
          <m:t>p</m:t>
        </m:r>
        <m:r>
          <m:rPr>
            <m:sty m:val="p"/>
          </m:rPr>
          <w:rPr>
            <w:rFonts w:ascii="Cambria Math" w:hAnsi="Cambria Math"/>
          </w:rPr>
          <m:t>&lt;</m:t>
        </m:r>
        <m:r>
          <w:rPr>
            <w:rFonts w:ascii="Cambria Math" w:hAnsi="Cambria Math"/>
          </w:rPr>
          <m:t>0.05</m:t>
        </m:r>
      </m:oMath>
      <w:r>
        <w:t>). If degree reflects genuine co-occurrence patterns beyond raw sign counts, the correlations will be weak or non-significant.</w:t>
      </w:r>
    </w:p>
    <w:p w:rsidR="002021B4" w:rsidRDefault="00000000">
      <w:pPr>
        <w:pStyle w:val="BodyText"/>
      </w:pPr>
      <w:r>
        <w:rPr>
          <w:b/>
          <w:bCs/>
        </w:rPr>
        <w:t>Implications for the main text.</w:t>
      </w:r>
      <w:r>
        <w:t xml:space="preserve"> Neither phase shows a significant correlation between node degree and sign-type richness (Aur-P1: ρ = -0.254, p = 0.280; Aur-P2: ρ = 0.163, p = </w:t>
      </w:r>
      <w:r>
        <w:lastRenderedPageBreak/>
        <w:t>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p w:rsidR="002021B4" w:rsidRDefault="00000000">
      <w:pPr>
        <w:pStyle w:val="Heading2"/>
      </w:pPr>
      <w:bookmarkStart w:id="40" w:name="sec-s5-5"/>
      <w:bookmarkEnd w:id="38"/>
      <w:r>
        <w:t>S5.5 Phase-Boundary Sensitivity</w:t>
      </w:r>
    </w:p>
    <w:p w:rsidR="002021B4" w:rsidRDefault="00000000">
      <w:pPr>
        <w:pStyle w:val="Heading3"/>
      </w:pPr>
      <w:bookmarkStart w:id="41" w:name="rationale-2"/>
      <w:r>
        <w:t>Rationale</w:t>
      </w:r>
    </w:p>
    <w:p w:rsidR="002021B4" w:rsidRDefault="00000000">
      <w:pPr>
        <w:pStyle w:val="FirstParagraph"/>
      </w:pPr>
      <w:r>
        <w:t>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2430"/>
              <w:gridCol w:w="1980"/>
              <w:gridCol w:w="1980"/>
              <w:gridCol w:w="1980"/>
            </w:tblGrid>
            <w:tr w:rsidR="001C6459" w:rsidTr="001C6459">
              <w:trPr>
                <w:cnfStyle w:val="100000000000" w:firstRow="1" w:lastRow="0" w:firstColumn="0" w:lastColumn="0" w:oddVBand="0" w:evenVBand="0" w:oddHBand="0" w:evenHBand="0" w:firstRowFirstColumn="0" w:firstRowLastColumn="0" w:lastRowFirstColumn="0" w:lastRowLastColumn="0"/>
                <w:tblHeader/>
              </w:trPr>
              <w:tc>
                <w:tcPr>
                  <w:tcW w:w="2430" w:type="dxa"/>
                </w:tcPr>
                <w:p w:rsidR="002021B4" w:rsidRDefault="00000000">
                  <w:pPr>
                    <w:pStyle w:val="Compact"/>
                    <w:jc w:val="center"/>
                  </w:pPr>
                  <w:bookmarkStart w:id="42" w:name="tbl-boundary-proximity"/>
                  <w:r>
                    <w:t>Boundary</w:t>
                  </w:r>
                </w:p>
              </w:tc>
              <w:tc>
                <w:tcPr>
                  <w:tcW w:w="1980" w:type="dxa"/>
                </w:tcPr>
                <w:p w:rsidR="002021B4" w:rsidRDefault="00000000">
                  <w:pPr>
                    <w:pStyle w:val="Compact"/>
                    <w:jc w:val="center"/>
                  </w:pPr>
                  <w:r>
                    <w:t>Window</w:t>
                  </w:r>
                </w:p>
              </w:tc>
              <w:tc>
                <w:tcPr>
                  <w:tcW w:w="1980" w:type="dxa"/>
                </w:tcPr>
                <w:p w:rsidR="002021B4" w:rsidRDefault="00000000">
                  <w:pPr>
                    <w:pStyle w:val="Compact"/>
                    <w:jc w:val="center"/>
                  </w:pPr>
                  <w:r>
                    <w:t>Objects</w:t>
                  </w:r>
                </w:p>
              </w:tc>
              <w:tc>
                <w:tcPr>
                  <w:tcW w:w="1980" w:type="dxa"/>
                </w:tcPr>
                <w:p w:rsidR="002021B4" w:rsidRDefault="00000000">
                  <w:pPr>
                    <w:pStyle w:val="Compact"/>
                    <w:jc w:val="center"/>
                  </w:pPr>
                  <w:r>
                    <w:t>Sites</w:t>
                  </w:r>
                </w:p>
              </w:tc>
            </w:tr>
            <w:tr w:rsidR="001C6459" w:rsidTr="001C6459">
              <w:tc>
                <w:tcPr>
                  <w:tcW w:w="2430" w:type="dxa"/>
                </w:tcPr>
                <w:p w:rsidR="002021B4" w:rsidRDefault="00000000">
                  <w:pPr>
                    <w:pStyle w:val="Compact"/>
                    <w:jc w:val="center"/>
                  </w:pPr>
                  <w:r>
                    <w:t>Aur-P1/Aur-P2 (37799 BP)</w:t>
                  </w:r>
                </w:p>
              </w:tc>
              <w:tc>
                <w:tcPr>
                  <w:tcW w:w="1980" w:type="dxa"/>
                </w:tcPr>
                <w:p w:rsidR="002021B4" w:rsidRDefault="00000000">
                  <w:pPr>
                    <w:pStyle w:val="Compact"/>
                    <w:jc w:val="center"/>
                  </w:pPr>
                  <w:r>
                    <w:t>±500 years</w:t>
                  </w:r>
                </w:p>
              </w:tc>
              <w:tc>
                <w:tcPr>
                  <w:tcW w:w="1980" w:type="dxa"/>
                </w:tcPr>
                <w:p w:rsidR="002021B4" w:rsidRDefault="00000000">
                  <w:pPr>
                    <w:pStyle w:val="Compact"/>
                    <w:jc w:val="center"/>
                  </w:pPr>
                  <w:r>
                    <w:t>33</w:t>
                  </w:r>
                </w:p>
              </w:tc>
              <w:tc>
                <w:tcPr>
                  <w:tcW w:w="1980" w:type="dxa"/>
                </w:tcPr>
                <w:p w:rsidR="002021B4" w:rsidRDefault="00000000">
                  <w:pPr>
                    <w:pStyle w:val="Compact"/>
                    <w:jc w:val="center"/>
                  </w:pPr>
                  <w:r>
                    <w:t>3</w:t>
                  </w:r>
                </w:p>
              </w:tc>
            </w:tr>
            <w:tr w:rsidR="001C6459" w:rsidTr="001C6459">
              <w:tc>
                <w:tcPr>
                  <w:tcW w:w="2430" w:type="dxa"/>
                </w:tcPr>
                <w:p w:rsidR="002021B4" w:rsidRDefault="00000000">
                  <w:pPr>
                    <w:pStyle w:val="Compact"/>
                    <w:jc w:val="center"/>
                  </w:pPr>
                  <w:r>
                    <w:t>Aur-P1/Aur-P2 (37799 BP)</w:t>
                  </w:r>
                </w:p>
              </w:tc>
              <w:tc>
                <w:tcPr>
                  <w:tcW w:w="1980" w:type="dxa"/>
                </w:tcPr>
                <w:p w:rsidR="002021B4" w:rsidRDefault="00000000">
                  <w:pPr>
                    <w:pStyle w:val="Compact"/>
                    <w:jc w:val="center"/>
                  </w:pPr>
                  <w:r>
                    <w:t>±1000 years</w:t>
                  </w:r>
                </w:p>
              </w:tc>
              <w:tc>
                <w:tcPr>
                  <w:tcW w:w="1980" w:type="dxa"/>
                </w:tcPr>
                <w:p w:rsidR="002021B4" w:rsidRDefault="00000000">
                  <w:pPr>
                    <w:pStyle w:val="Compact"/>
                    <w:jc w:val="center"/>
                  </w:pPr>
                  <w:r>
                    <w:t>63</w:t>
                  </w:r>
                </w:p>
              </w:tc>
              <w:tc>
                <w:tcPr>
                  <w:tcW w:w="1980" w:type="dxa"/>
                </w:tcPr>
                <w:p w:rsidR="002021B4" w:rsidRDefault="00000000">
                  <w:pPr>
                    <w:pStyle w:val="Compact"/>
                    <w:jc w:val="center"/>
                  </w:pPr>
                  <w:r>
                    <w:t>6</w:t>
                  </w:r>
                </w:p>
              </w:tc>
            </w:tr>
          </w:tbl>
          <w:p w:rsidR="002021B4" w:rsidRDefault="00000000">
            <w:pPr>
              <w:pStyle w:val="ImageCaption"/>
              <w:spacing w:before="200"/>
            </w:pPr>
            <w:r>
              <w:t>Table 12: Number of objects and sites within ±500 and ±1000 calibrated years of the single periodisation boundary at 37799 BP separating Aur-P1 from Aur-P2.</w:t>
            </w:r>
          </w:p>
        </w:tc>
        <w:bookmarkEnd w:id="42"/>
      </w:tr>
    </w:tbl>
    <w:p w:rsidR="002021B4"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1320"/>
              <w:gridCol w:w="1320"/>
              <w:gridCol w:w="1320"/>
              <w:gridCol w:w="1320"/>
              <w:gridCol w:w="1320"/>
              <w:gridCol w:w="1320"/>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1320" w:type="dxa"/>
                </w:tcPr>
                <w:p w:rsidR="002021B4" w:rsidRDefault="00000000">
                  <w:pPr>
                    <w:pStyle w:val="Compact"/>
                    <w:jc w:val="center"/>
                  </w:pPr>
                  <w:bookmarkStart w:id="43" w:name="tbl-boundary-shifts"/>
                  <w:r>
                    <w:t>Shift</w:t>
                  </w:r>
                </w:p>
              </w:tc>
              <w:tc>
                <w:tcPr>
                  <w:tcW w:w="1320" w:type="dxa"/>
                </w:tcPr>
                <w:p w:rsidR="002021B4" w:rsidRDefault="00000000">
                  <w:pPr>
                    <w:pStyle w:val="Compact"/>
                    <w:jc w:val="center"/>
                  </w:pPr>
                  <w:r>
                    <w:t>Phase</w:t>
                  </w:r>
                </w:p>
              </w:tc>
              <w:tc>
                <w:tcPr>
                  <w:tcW w:w="1320" w:type="dxa"/>
                </w:tcPr>
                <w:p w:rsidR="002021B4" w:rsidRDefault="00000000">
                  <w:pPr>
                    <w:pStyle w:val="Compact"/>
                    <w:jc w:val="center"/>
                  </w:pPr>
                  <w:r>
                    <w:t>Sites</w:t>
                  </w:r>
                </w:p>
              </w:tc>
              <w:tc>
                <w:tcPr>
                  <w:tcW w:w="1320" w:type="dxa"/>
                </w:tcPr>
                <w:p w:rsidR="002021B4" w:rsidRDefault="00000000">
                  <w:pPr>
                    <w:pStyle w:val="Compact"/>
                    <w:jc w:val="center"/>
                  </w:pPr>
                  <w:r>
                    <w:t>Edges</w:t>
                  </w:r>
                </w:p>
              </w:tc>
              <w:tc>
                <w:tcPr>
                  <w:tcW w:w="1320" w:type="dxa"/>
                </w:tcPr>
                <w:p w:rsidR="002021B4" w:rsidRDefault="00000000">
                  <w:pPr>
                    <w:pStyle w:val="Compact"/>
                    <w:jc w:val="center"/>
                  </w:pPr>
                  <w:r>
                    <w:t>Mean degree</w:t>
                  </w:r>
                </w:p>
              </w:tc>
              <w:tc>
                <w:tcPr>
                  <w:tcW w:w="1320" w:type="dxa"/>
                </w:tcPr>
                <w:p w:rsidR="002021B4" w:rsidRDefault="00000000">
                  <w:pPr>
                    <w:pStyle w:val="Compact"/>
                    <w:jc w:val="center"/>
                  </w:pPr>
                  <w:r>
                    <w:t>Modularity</w:t>
                  </w:r>
                </w:p>
              </w:tc>
            </w:tr>
            <w:tr w:rsidR="002021B4">
              <w:tc>
                <w:tcPr>
                  <w:tcW w:w="1320" w:type="dxa"/>
                </w:tcPr>
                <w:p w:rsidR="002021B4" w:rsidRDefault="00000000">
                  <w:pPr>
                    <w:pStyle w:val="Compact"/>
                    <w:jc w:val="center"/>
                  </w:pPr>
                  <w:r>
                    <w:t>Baseline</w:t>
                  </w:r>
                </w:p>
              </w:tc>
              <w:tc>
                <w:tcPr>
                  <w:tcW w:w="1320" w:type="dxa"/>
                </w:tcPr>
                <w:p w:rsidR="002021B4" w:rsidRDefault="00000000">
                  <w:pPr>
                    <w:pStyle w:val="Compact"/>
                    <w:jc w:val="center"/>
                  </w:pPr>
                  <w:r>
                    <w:t>Aur-P1</w:t>
                  </w:r>
                </w:p>
              </w:tc>
              <w:tc>
                <w:tcPr>
                  <w:tcW w:w="1320" w:type="dxa"/>
                </w:tcPr>
                <w:p w:rsidR="002021B4" w:rsidRDefault="00000000">
                  <w:pPr>
                    <w:pStyle w:val="Compact"/>
                    <w:jc w:val="center"/>
                  </w:pPr>
                  <w:r>
                    <w:t>20</w:t>
                  </w:r>
                </w:p>
              </w:tc>
              <w:tc>
                <w:tcPr>
                  <w:tcW w:w="1320" w:type="dxa"/>
                </w:tcPr>
                <w:p w:rsidR="002021B4" w:rsidRDefault="00000000">
                  <w:pPr>
                    <w:pStyle w:val="Compact"/>
                    <w:jc w:val="center"/>
                  </w:pPr>
                  <w:r>
                    <w:t>75</w:t>
                  </w:r>
                </w:p>
              </w:tc>
              <w:tc>
                <w:tcPr>
                  <w:tcW w:w="1320" w:type="dxa"/>
                </w:tcPr>
                <w:p w:rsidR="002021B4" w:rsidRDefault="00000000">
                  <w:pPr>
                    <w:pStyle w:val="Compact"/>
                    <w:jc w:val="center"/>
                  </w:pPr>
                  <w:r>
                    <w:t>7.50</w:t>
                  </w:r>
                </w:p>
              </w:tc>
              <w:tc>
                <w:tcPr>
                  <w:tcW w:w="1320" w:type="dxa"/>
                </w:tcPr>
                <w:p w:rsidR="002021B4" w:rsidRDefault="00000000">
                  <w:pPr>
                    <w:pStyle w:val="Compact"/>
                    <w:jc w:val="center"/>
                  </w:pPr>
                  <w:r>
                    <w:t>0.336</w:t>
                  </w:r>
                </w:p>
              </w:tc>
            </w:tr>
            <w:tr w:rsidR="002021B4">
              <w:tc>
                <w:tcPr>
                  <w:tcW w:w="1320" w:type="dxa"/>
                </w:tcPr>
                <w:p w:rsidR="002021B4" w:rsidRDefault="00000000">
                  <w:pPr>
                    <w:pStyle w:val="Compact"/>
                    <w:jc w:val="center"/>
                  </w:pPr>
                  <w:r>
                    <w:t>Baseline</w:t>
                  </w:r>
                </w:p>
              </w:tc>
              <w:tc>
                <w:tcPr>
                  <w:tcW w:w="1320" w:type="dxa"/>
                </w:tcPr>
                <w:p w:rsidR="002021B4" w:rsidRDefault="00000000">
                  <w:pPr>
                    <w:pStyle w:val="Compact"/>
                    <w:jc w:val="center"/>
                  </w:pPr>
                  <w:r>
                    <w:t>Aur-P2</w:t>
                  </w:r>
                </w:p>
              </w:tc>
              <w:tc>
                <w:tcPr>
                  <w:tcW w:w="1320" w:type="dxa"/>
                </w:tcPr>
                <w:p w:rsidR="002021B4" w:rsidRDefault="00000000">
                  <w:pPr>
                    <w:pStyle w:val="Compact"/>
                    <w:jc w:val="center"/>
                  </w:pPr>
                  <w:r>
                    <w:t>9</w:t>
                  </w:r>
                </w:p>
              </w:tc>
              <w:tc>
                <w:tcPr>
                  <w:tcW w:w="1320" w:type="dxa"/>
                </w:tcPr>
                <w:p w:rsidR="002021B4" w:rsidRDefault="00000000">
                  <w:pPr>
                    <w:pStyle w:val="Compact"/>
                    <w:jc w:val="center"/>
                  </w:pPr>
                  <w:r>
                    <w:t>19</w:t>
                  </w:r>
                </w:p>
              </w:tc>
              <w:tc>
                <w:tcPr>
                  <w:tcW w:w="1320" w:type="dxa"/>
                </w:tcPr>
                <w:p w:rsidR="002021B4" w:rsidRDefault="00000000">
                  <w:pPr>
                    <w:pStyle w:val="Compact"/>
                    <w:jc w:val="center"/>
                  </w:pPr>
                  <w:r>
                    <w:t>4.22</w:t>
                  </w:r>
                </w:p>
              </w:tc>
              <w:tc>
                <w:tcPr>
                  <w:tcW w:w="1320" w:type="dxa"/>
                </w:tcPr>
                <w:p w:rsidR="002021B4" w:rsidRDefault="00000000">
                  <w:pPr>
                    <w:pStyle w:val="Compact"/>
                    <w:jc w:val="center"/>
                  </w:pPr>
                  <w:r>
                    <w:t>0.161</w:t>
                  </w:r>
                </w:p>
              </w:tc>
            </w:tr>
            <w:tr w:rsidR="002021B4">
              <w:tc>
                <w:tcPr>
                  <w:tcW w:w="1320" w:type="dxa"/>
                </w:tcPr>
                <w:p w:rsidR="002021B4" w:rsidRDefault="00000000">
                  <w:pPr>
                    <w:pStyle w:val="Compact"/>
                    <w:jc w:val="center"/>
                  </w:pPr>
                  <w:r>
                    <w:t>P1/P2 +1000</w:t>
                  </w:r>
                </w:p>
              </w:tc>
              <w:tc>
                <w:tcPr>
                  <w:tcW w:w="1320" w:type="dxa"/>
                </w:tcPr>
                <w:p w:rsidR="002021B4" w:rsidRDefault="00000000">
                  <w:pPr>
                    <w:pStyle w:val="Compact"/>
                    <w:jc w:val="center"/>
                  </w:pPr>
                  <w:r>
                    <w:t>Aur-P1</w:t>
                  </w:r>
                </w:p>
              </w:tc>
              <w:tc>
                <w:tcPr>
                  <w:tcW w:w="1320" w:type="dxa"/>
                </w:tcPr>
                <w:p w:rsidR="002021B4" w:rsidRDefault="00000000">
                  <w:pPr>
                    <w:pStyle w:val="Compact"/>
                    <w:jc w:val="center"/>
                  </w:pPr>
                  <w:r>
                    <w:t>16</w:t>
                  </w:r>
                </w:p>
              </w:tc>
              <w:tc>
                <w:tcPr>
                  <w:tcW w:w="1320" w:type="dxa"/>
                </w:tcPr>
                <w:p w:rsidR="002021B4" w:rsidRDefault="00000000">
                  <w:pPr>
                    <w:pStyle w:val="Compact"/>
                    <w:jc w:val="center"/>
                  </w:pPr>
                  <w:r>
                    <w:t>53</w:t>
                  </w:r>
                </w:p>
              </w:tc>
              <w:tc>
                <w:tcPr>
                  <w:tcW w:w="1320" w:type="dxa"/>
                </w:tcPr>
                <w:p w:rsidR="002021B4" w:rsidRDefault="00000000">
                  <w:pPr>
                    <w:pStyle w:val="Compact"/>
                    <w:jc w:val="center"/>
                  </w:pPr>
                  <w:r>
                    <w:t>6.62</w:t>
                  </w:r>
                </w:p>
              </w:tc>
              <w:tc>
                <w:tcPr>
                  <w:tcW w:w="1320" w:type="dxa"/>
                </w:tcPr>
                <w:p w:rsidR="002021B4" w:rsidRDefault="00000000">
                  <w:pPr>
                    <w:pStyle w:val="Compact"/>
                    <w:jc w:val="center"/>
                  </w:pPr>
                  <w:r>
                    <w:t>0.343</w:t>
                  </w:r>
                </w:p>
              </w:tc>
            </w:tr>
            <w:tr w:rsidR="002021B4">
              <w:tc>
                <w:tcPr>
                  <w:tcW w:w="1320" w:type="dxa"/>
                </w:tcPr>
                <w:p w:rsidR="002021B4" w:rsidRDefault="00000000">
                  <w:pPr>
                    <w:pStyle w:val="Compact"/>
                    <w:jc w:val="center"/>
                  </w:pPr>
                  <w:r>
                    <w:t>P1/P2 +1000</w:t>
                  </w:r>
                </w:p>
              </w:tc>
              <w:tc>
                <w:tcPr>
                  <w:tcW w:w="1320" w:type="dxa"/>
                </w:tcPr>
                <w:p w:rsidR="002021B4" w:rsidRDefault="00000000">
                  <w:pPr>
                    <w:pStyle w:val="Compact"/>
                    <w:jc w:val="center"/>
                  </w:pPr>
                  <w:r>
                    <w:t>Aur-P2</w:t>
                  </w:r>
                </w:p>
              </w:tc>
              <w:tc>
                <w:tcPr>
                  <w:tcW w:w="1320" w:type="dxa"/>
                </w:tcPr>
                <w:p w:rsidR="002021B4" w:rsidRDefault="00000000">
                  <w:pPr>
                    <w:pStyle w:val="Compact"/>
                    <w:jc w:val="center"/>
                  </w:pPr>
                  <w:r>
                    <w:t>13</w:t>
                  </w:r>
                </w:p>
              </w:tc>
              <w:tc>
                <w:tcPr>
                  <w:tcW w:w="1320" w:type="dxa"/>
                </w:tcPr>
                <w:p w:rsidR="002021B4" w:rsidRDefault="00000000">
                  <w:pPr>
                    <w:pStyle w:val="Compact"/>
                    <w:jc w:val="center"/>
                  </w:pPr>
                  <w:r>
                    <w:t>32</w:t>
                  </w:r>
                </w:p>
              </w:tc>
              <w:tc>
                <w:tcPr>
                  <w:tcW w:w="1320" w:type="dxa"/>
                </w:tcPr>
                <w:p w:rsidR="002021B4" w:rsidRDefault="00000000">
                  <w:pPr>
                    <w:pStyle w:val="Compact"/>
                    <w:jc w:val="center"/>
                  </w:pPr>
                  <w:r>
                    <w:t>4.92</w:t>
                  </w:r>
                </w:p>
              </w:tc>
              <w:tc>
                <w:tcPr>
                  <w:tcW w:w="1320" w:type="dxa"/>
                </w:tcPr>
                <w:p w:rsidR="002021B4" w:rsidRDefault="00000000">
                  <w:pPr>
                    <w:pStyle w:val="Compact"/>
                    <w:jc w:val="center"/>
                  </w:pPr>
                  <w:r>
                    <w:t>0.200</w:t>
                  </w:r>
                </w:p>
              </w:tc>
            </w:tr>
            <w:tr w:rsidR="002021B4">
              <w:tc>
                <w:tcPr>
                  <w:tcW w:w="1320" w:type="dxa"/>
                </w:tcPr>
                <w:p w:rsidR="002021B4" w:rsidRDefault="00000000">
                  <w:pPr>
                    <w:pStyle w:val="Compact"/>
                    <w:jc w:val="center"/>
                  </w:pPr>
                  <w:r>
                    <w:t>P1/P2 +500</w:t>
                  </w:r>
                </w:p>
              </w:tc>
              <w:tc>
                <w:tcPr>
                  <w:tcW w:w="1320" w:type="dxa"/>
                </w:tcPr>
                <w:p w:rsidR="002021B4" w:rsidRDefault="00000000">
                  <w:pPr>
                    <w:pStyle w:val="Compact"/>
                    <w:jc w:val="center"/>
                  </w:pPr>
                  <w:r>
                    <w:t>Aur-P1</w:t>
                  </w:r>
                </w:p>
              </w:tc>
              <w:tc>
                <w:tcPr>
                  <w:tcW w:w="1320" w:type="dxa"/>
                </w:tcPr>
                <w:p w:rsidR="002021B4" w:rsidRDefault="00000000">
                  <w:pPr>
                    <w:pStyle w:val="Compact"/>
                    <w:jc w:val="center"/>
                  </w:pPr>
                  <w:r>
                    <w:t>19</w:t>
                  </w:r>
                </w:p>
              </w:tc>
              <w:tc>
                <w:tcPr>
                  <w:tcW w:w="1320" w:type="dxa"/>
                </w:tcPr>
                <w:p w:rsidR="002021B4" w:rsidRDefault="00000000">
                  <w:pPr>
                    <w:pStyle w:val="Compact"/>
                    <w:jc w:val="center"/>
                  </w:pPr>
                  <w:r>
                    <w:t>66</w:t>
                  </w:r>
                </w:p>
              </w:tc>
              <w:tc>
                <w:tcPr>
                  <w:tcW w:w="1320" w:type="dxa"/>
                </w:tcPr>
                <w:p w:rsidR="002021B4" w:rsidRDefault="00000000">
                  <w:pPr>
                    <w:pStyle w:val="Compact"/>
                    <w:jc w:val="center"/>
                  </w:pPr>
                  <w:r>
                    <w:t>6.95</w:t>
                  </w:r>
                </w:p>
              </w:tc>
              <w:tc>
                <w:tcPr>
                  <w:tcW w:w="1320" w:type="dxa"/>
                </w:tcPr>
                <w:p w:rsidR="002021B4" w:rsidRDefault="00000000">
                  <w:pPr>
                    <w:pStyle w:val="Compact"/>
                    <w:jc w:val="center"/>
                  </w:pPr>
                  <w:r>
                    <w:t>0.330</w:t>
                  </w:r>
                </w:p>
              </w:tc>
            </w:tr>
            <w:tr w:rsidR="002021B4">
              <w:tc>
                <w:tcPr>
                  <w:tcW w:w="1320" w:type="dxa"/>
                </w:tcPr>
                <w:p w:rsidR="002021B4" w:rsidRDefault="00000000">
                  <w:pPr>
                    <w:pStyle w:val="Compact"/>
                    <w:jc w:val="center"/>
                  </w:pPr>
                  <w:r>
                    <w:t>P1/P2 +500</w:t>
                  </w:r>
                </w:p>
              </w:tc>
              <w:tc>
                <w:tcPr>
                  <w:tcW w:w="1320" w:type="dxa"/>
                </w:tcPr>
                <w:p w:rsidR="002021B4" w:rsidRDefault="00000000">
                  <w:pPr>
                    <w:pStyle w:val="Compact"/>
                    <w:jc w:val="center"/>
                  </w:pPr>
                  <w:r>
                    <w:t>Aur-P2</w:t>
                  </w:r>
                </w:p>
              </w:tc>
              <w:tc>
                <w:tcPr>
                  <w:tcW w:w="1320" w:type="dxa"/>
                </w:tcPr>
                <w:p w:rsidR="002021B4" w:rsidRDefault="00000000">
                  <w:pPr>
                    <w:pStyle w:val="Compact"/>
                    <w:jc w:val="center"/>
                  </w:pPr>
                  <w:r>
                    <w:t>10</w:t>
                  </w:r>
                </w:p>
              </w:tc>
              <w:tc>
                <w:tcPr>
                  <w:tcW w:w="1320" w:type="dxa"/>
                </w:tcPr>
                <w:p w:rsidR="002021B4" w:rsidRDefault="00000000">
                  <w:pPr>
                    <w:pStyle w:val="Compact"/>
                    <w:jc w:val="center"/>
                  </w:pPr>
                  <w:r>
                    <w:t>24</w:t>
                  </w:r>
                </w:p>
              </w:tc>
              <w:tc>
                <w:tcPr>
                  <w:tcW w:w="1320" w:type="dxa"/>
                </w:tcPr>
                <w:p w:rsidR="002021B4" w:rsidRDefault="00000000">
                  <w:pPr>
                    <w:pStyle w:val="Compact"/>
                    <w:jc w:val="center"/>
                  </w:pPr>
                  <w:r>
                    <w:t>4.80</w:t>
                  </w:r>
                </w:p>
              </w:tc>
              <w:tc>
                <w:tcPr>
                  <w:tcW w:w="1320" w:type="dxa"/>
                </w:tcPr>
                <w:p w:rsidR="002021B4" w:rsidRDefault="00000000">
                  <w:pPr>
                    <w:pStyle w:val="Compact"/>
                    <w:jc w:val="center"/>
                  </w:pPr>
                  <w:r>
                    <w:t>0.171</w:t>
                  </w:r>
                </w:p>
              </w:tc>
            </w:tr>
            <w:tr w:rsidR="002021B4">
              <w:tc>
                <w:tcPr>
                  <w:tcW w:w="1320" w:type="dxa"/>
                </w:tcPr>
                <w:p w:rsidR="002021B4" w:rsidRDefault="00000000">
                  <w:pPr>
                    <w:pStyle w:val="Compact"/>
                    <w:jc w:val="center"/>
                  </w:pPr>
                  <w:r>
                    <w:t>P1/P2 -1000</w:t>
                  </w:r>
                </w:p>
              </w:tc>
              <w:tc>
                <w:tcPr>
                  <w:tcW w:w="1320" w:type="dxa"/>
                </w:tcPr>
                <w:p w:rsidR="002021B4" w:rsidRDefault="00000000">
                  <w:pPr>
                    <w:pStyle w:val="Compact"/>
                    <w:jc w:val="center"/>
                  </w:pPr>
                  <w:r>
                    <w:t>Aur-P1</w:t>
                  </w:r>
                </w:p>
              </w:tc>
              <w:tc>
                <w:tcPr>
                  <w:tcW w:w="1320" w:type="dxa"/>
                </w:tcPr>
                <w:p w:rsidR="002021B4" w:rsidRDefault="00000000">
                  <w:pPr>
                    <w:pStyle w:val="Compact"/>
                    <w:jc w:val="center"/>
                  </w:pPr>
                  <w:r>
                    <w:t>21</w:t>
                  </w:r>
                </w:p>
              </w:tc>
              <w:tc>
                <w:tcPr>
                  <w:tcW w:w="1320" w:type="dxa"/>
                </w:tcPr>
                <w:p w:rsidR="002021B4" w:rsidRDefault="00000000">
                  <w:pPr>
                    <w:pStyle w:val="Compact"/>
                    <w:jc w:val="center"/>
                  </w:pPr>
                  <w:r>
                    <w:t>82</w:t>
                  </w:r>
                </w:p>
              </w:tc>
              <w:tc>
                <w:tcPr>
                  <w:tcW w:w="1320" w:type="dxa"/>
                </w:tcPr>
                <w:p w:rsidR="002021B4" w:rsidRDefault="00000000">
                  <w:pPr>
                    <w:pStyle w:val="Compact"/>
                    <w:jc w:val="center"/>
                  </w:pPr>
                  <w:r>
                    <w:t>7.81</w:t>
                  </w:r>
                </w:p>
              </w:tc>
              <w:tc>
                <w:tcPr>
                  <w:tcW w:w="1320" w:type="dxa"/>
                </w:tcPr>
                <w:p w:rsidR="002021B4" w:rsidRDefault="00000000">
                  <w:pPr>
                    <w:pStyle w:val="Compact"/>
                    <w:jc w:val="center"/>
                  </w:pPr>
                  <w:r>
                    <w:t>0.332</w:t>
                  </w:r>
                </w:p>
              </w:tc>
            </w:tr>
            <w:tr w:rsidR="002021B4">
              <w:tc>
                <w:tcPr>
                  <w:tcW w:w="1320" w:type="dxa"/>
                </w:tcPr>
                <w:p w:rsidR="002021B4" w:rsidRDefault="00000000">
                  <w:pPr>
                    <w:pStyle w:val="Compact"/>
                    <w:jc w:val="center"/>
                  </w:pPr>
                  <w:r>
                    <w:t>P1/P2 -1000</w:t>
                  </w:r>
                </w:p>
              </w:tc>
              <w:tc>
                <w:tcPr>
                  <w:tcW w:w="1320" w:type="dxa"/>
                </w:tcPr>
                <w:p w:rsidR="002021B4" w:rsidRDefault="00000000">
                  <w:pPr>
                    <w:pStyle w:val="Compact"/>
                    <w:jc w:val="center"/>
                  </w:pPr>
                  <w:r>
                    <w:t>Aur-P2</w:t>
                  </w:r>
                </w:p>
              </w:tc>
              <w:tc>
                <w:tcPr>
                  <w:tcW w:w="1320" w:type="dxa"/>
                </w:tcPr>
                <w:p w:rsidR="002021B4" w:rsidRDefault="00000000">
                  <w:pPr>
                    <w:pStyle w:val="Compact"/>
                    <w:jc w:val="center"/>
                  </w:pPr>
                  <w:r>
                    <w:t>8</w:t>
                  </w:r>
                </w:p>
              </w:tc>
              <w:tc>
                <w:tcPr>
                  <w:tcW w:w="1320" w:type="dxa"/>
                </w:tcPr>
                <w:p w:rsidR="002021B4" w:rsidRDefault="00000000">
                  <w:pPr>
                    <w:pStyle w:val="Compact"/>
                    <w:jc w:val="center"/>
                  </w:pPr>
                  <w:r>
                    <w:t>15</w:t>
                  </w:r>
                </w:p>
              </w:tc>
              <w:tc>
                <w:tcPr>
                  <w:tcW w:w="1320" w:type="dxa"/>
                </w:tcPr>
                <w:p w:rsidR="002021B4" w:rsidRDefault="00000000">
                  <w:pPr>
                    <w:pStyle w:val="Compact"/>
                    <w:jc w:val="center"/>
                  </w:pPr>
                  <w:r>
                    <w:t>3.75</w:t>
                  </w:r>
                </w:p>
              </w:tc>
              <w:tc>
                <w:tcPr>
                  <w:tcW w:w="1320" w:type="dxa"/>
                </w:tcPr>
                <w:p w:rsidR="002021B4" w:rsidRDefault="00000000">
                  <w:pPr>
                    <w:pStyle w:val="Compact"/>
                    <w:jc w:val="center"/>
                  </w:pPr>
                  <w:r>
                    <w:t>0.154</w:t>
                  </w:r>
                </w:p>
              </w:tc>
            </w:tr>
            <w:tr w:rsidR="002021B4">
              <w:tc>
                <w:tcPr>
                  <w:tcW w:w="1320" w:type="dxa"/>
                </w:tcPr>
                <w:p w:rsidR="002021B4" w:rsidRDefault="00000000">
                  <w:pPr>
                    <w:pStyle w:val="Compact"/>
                    <w:jc w:val="center"/>
                  </w:pPr>
                  <w:r>
                    <w:t>P1/P2 -500</w:t>
                  </w:r>
                </w:p>
              </w:tc>
              <w:tc>
                <w:tcPr>
                  <w:tcW w:w="1320" w:type="dxa"/>
                </w:tcPr>
                <w:p w:rsidR="002021B4" w:rsidRDefault="00000000">
                  <w:pPr>
                    <w:pStyle w:val="Compact"/>
                    <w:jc w:val="center"/>
                  </w:pPr>
                  <w:r>
                    <w:t>Aur-P1</w:t>
                  </w:r>
                </w:p>
              </w:tc>
              <w:tc>
                <w:tcPr>
                  <w:tcW w:w="1320" w:type="dxa"/>
                </w:tcPr>
                <w:p w:rsidR="002021B4" w:rsidRDefault="00000000">
                  <w:pPr>
                    <w:pStyle w:val="Compact"/>
                    <w:jc w:val="center"/>
                  </w:pPr>
                  <w:r>
                    <w:t>21</w:t>
                  </w:r>
                </w:p>
              </w:tc>
              <w:tc>
                <w:tcPr>
                  <w:tcW w:w="1320" w:type="dxa"/>
                </w:tcPr>
                <w:p w:rsidR="002021B4" w:rsidRDefault="00000000">
                  <w:pPr>
                    <w:pStyle w:val="Compact"/>
                    <w:jc w:val="center"/>
                  </w:pPr>
                  <w:r>
                    <w:t>82</w:t>
                  </w:r>
                </w:p>
              </w:tc>
              <w:tc>
                <w:tcPr>
                  <w:tcW w:w="1320" w:type="dxa"/>
                </w:tcPr>
                <w:p w:rsidR="002021B4" w:rsidRDefault="00000000">
                  <w:pPr>
                    <w:pStyle w:val="Compact"/>
                    <w:jc w:val="center"/>
                  </w:pPr>
                  <w:r>
                    <w:t>7.81</w:t>
                  </w:r>
                </w:p>
              </w:tc>
              <w:tc>
                <w:tcPr>
                  <w:tcW w:w="1320" w:type="dxa"/>
                </w:tcPr>
                <w:p w:rsidR="002021B4" w:rsidRDefault="00000000">
                  <w:pPr>
                    <w:pStyle w:val="Compact"/>
                    <w:jc w:val="center"/>
                  </w:pPr>
                  <w:r>
                    <w:t>0.332</w:t>
                  </w:r>
                </w:p>
              </w:tc>
            </w:tr>
            <w:tr w:rsidR="002021B4">
              <w:tc>
                <w:tcPr>
                  <w:tcW w:w="1320" w:type="dxa"/>
                </w:tcPr>
                <w:p w:rsidR="002021B4" w:rsidRDefault="00000000">
                  <w:pPr>
                    <w:pStyle w:val="Compact"/>
                    <w:jc w:val="center"/>
                  </w:pPr>
                  <w:r>
                    <w:t>P1/P2 -500</w:t>
                  </w:r>
                </w:p>
              </w:tc>
              <w:tc>
                <w:tcPr>
                  <w:tcW w:w="1320" w:type="dxa"/>
                </w:tcPr>
                <w:p w:rsidR="002021B4" w:rsidRDefault="00000000">
                  <w:pPr>
                    <w:pStyle w:val="Compact"/>
                    <w:jc w:val="center"/>
                  </w:pPr>
                  <w:r>
                    <w:t>Aur-P2</w:t>
                  </w:r>
                </w:p>
              </w:tc>
              <w:tc>
                <w:tcPr>
                  <w:tcW w:w="1320" w:type="dxa"/>
                </w:tcPr>
                <w:p w:rsidR="002021B4" w:rsidRDefault="00000000">
                  <w:pPr>
                    <w:pStyle w:val="Compact"/>
                    <w:jc w:val="center"/>
                  </w:pPr>
                  <w:r>
                    <w:t>8</w:t>
                  </w:r>
                </w:p>
              </w:tc>
              <w:tc>
                <w:tcPr>
                  <w:tcW w:w="1320" w:type="dxa"/>
                </w:tcPr>
                <w:p w:rsidR="002021B4" w:rsidRDefault="00000000">
                  <w:pPr>
                    <w:pStyle w:val="Compact"/>
                    <w:jc w:val="center"/>
                  </w:pPr>
                  <w:r>
                    <w:t>15</w:t>
                  </w:r>
                </w:p>
              </w:tc>
              <w:tc>
                <w:tcPr>
                  <w:tcW w:w="1320" w:type="dxa"/>
                </w:tcPr>
                <w:p w:rsidR="002021B4" w:rsidRDefault="00000000">
                  <w:pPr>
                    <w:pStyle w:val="Compact"/>
                    <w:jc w:val="center"/>
                  </w:pPr>
                  <w:r>
                    <w:t>3.75</w:t>
                  </w:r>
                </w:p>
              </w:tc>
              <w:tc>
                <w:tcPr>
                  <w:tcW w:w="1320" w:type="dxa"/>
                </w:tcPr>
                <w:p w:rsidR="002021B4" w:rsidRDefault="00000000">
                  <w:pPr>
                    <w:pStyle w:val="Compact"/>
                    <w:jc w:val="center"/>
                  </w:pPr>
                  <w:r>
                    <w:t>0.154</w:t>
                  </w:r>
                </w:p>
              </w:tc>
            </w:tr>
          </w:tbl>
          <w:p w:rsidR="002021B4" w:rsidRDefault="00000000">
            <w:pPr>
              <w:pStyle w:val="ImageCaption"/>
              <w:spacing w:before="200"/>
            </w:pPr>
            <w:r>
              <w:t>Table 13: Network statistics at the baseline threshold of 0.2 under shifts of the single Aur-P1/Aur-P2 boundary. Positive shifts move the boundary later (older objects reassigned to Aur-P2); negative shifts move it earlier (younger Aur-P2 objects reassigned to Aur-P1).</w:t>
            </w:r>
          </w:p>
        </w:tc>
        <w:bookmarkEnd w:id="43"/>
      </w:tr>
    </w:tbl>
    <w:p w:rsidR="002021B4" w:rsidRDefault="00000000">
      <w:pPr>
        <w:pStyle w:val="Heading3"/>
      </w:pPr>
      <w:bookmarkStart w:id="44" w:name="diagnostic-interpretation"/>
      <w:bookmarkEnd w:id="41"/>
      <w:r>
        <w:lastRenderedPageBreak/>
        <w:t>Diagnostic interpretation</w:t>
      </w:r>
    </w:p>
    <w:p w:rsidR="002021B4" w:rsidRDefault="00000000">
      <w:pPr>
        <w:pStyle w:val="FirstParagraph"/>
      </w:pPr>
      <w:r>
        <w:t>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rsidR="002021B4" w:rsidRDefault="00000000">
      <w:pPr>
        <w:pStyle w:val="Heading3"/>
      </w:pPr>
      <w:bookmarkStart w:id="45" w:name="independent-shift-interpretation"/>
      <w:bookmarkEnd w:id="44"/>
      <w:r>
        <w:t>Independent-shift interpretation</w:t>
      </w:r>
    </w:p>
    <w:p w:rsidR="002021B4" w:rsidRDefault="00000000">
      <w:pPr>
        <w:pStyle w:val="FirstParagraph"/>
      </w:pPr>
      <w:r>
        <w:t>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rsidR="002021B4" w:rsidRDefault="00000000">
      <w:pPr>
        <w:pStyle w:val="Heading3"/>
      </w:pPr>
      <w:bookmarkStart w:id="46" w:name="conclusion"/>
      <w:bookmarkEnd w:id="45"/>
      <w:r>
        <w:t>Conclusion</w:t>
      </w:r>
    </w:p>
    <w:p w:rsidR="002021B4" w:rsidRDefault="00000000">
      <w:pPr>
        <w:pStyle w:val="FirstParagraph"/>
      </w:pPr>
      <w:r>
        <w:t>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p w:rsidR="002021B4" w:rsidRDefault="00000000">
      <w:pPr>
        <w:pStyle w:val="Heading2"/>
      </w:pPr>
      <w:bookmarkStart w:id="47" w:name="sec-s5-6"/>
      <w:bookmarkEnd w:id="40"/>
      <w:bookmarkEnd w:id="46"/>
      <w:r>
        <w:t>S5.6 Continuous Threshold Sweep</w:t>
      </w:r>
    </w:p>
    <w:p w:rsidR="002021B4" w:rsidRDefault="00000000">
      <w:pPr>
        <w:pStyle w:val="FirstParagraph"/>
      </w:pPr>
      <w:r>
        <w:t>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w="5000" w:type="pct"/>
        <w:tblLayout w:type="fixed"/>
        <w:tblLook w:val="0000" w:firstRow="0" w:lastRow="0" w:firstColumn="0" w:lastColumn="0" w:noHBand="0" w:noVBand="0"/>
      </w:tblPr>
      <w:tblGrid>
        <w:gridCol w:w="9576"/>
      </w:tblGrid>
      <w:tr w:rsidR="002021B4">
        <w:tc>
          <w:tcPr>
            <w:tcW w:w="7920" w:type="dxa"/>
          </w:tcPr>
          <w:p w:rsidR="002021B4" w:rsidRDefault="00000000">
            <w:pPr>
              <w:pStyle w:val="Compact"/>
              <w:jc w:val="center"/>
            </w:pPr>
            <w:bookmarkStart w:id="48" w:name="fig-threshold-sweep"/>
            <w:r>
              <w:rPr>
                <w:noProof/>
              </w:rPr>
              <w:lastRenderedPageBreak/>
              <w:drawing>
                <wp:inline distT="0" distB="0" distL="0" distR="0">
                  <wp:extent cx="5943600" cy="2971800"/>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S1-supplement-sensitivity_files/figure-docx/fig-threshold-sweep-1.png"/>
                          <pic:cNvPicPr>
                            <a:picLocks noChangeAspect="1" noChangeArrowheads="1"/>
                          </pic:cNvPicPr>
                        </pic:nvPicPr>
                        <pic:blipFill>
                          <a:blip r:embed="rId10"/>
                          <a:stretch>
                            <a:fillRect/>
                          </a:stretch>
                        </pic:blipFill>
                        <pic:spPr bwMode="auto">
                          <a:xfrm>
                            <a:off x="0" y="0"/>
                            <a:ext cx="5943600" cy="2971800"/>
                          </a:xfrm>
                          <a:prstGeom prst="rect">
                            <a:avLst/>
                          </a:prstGeom>
                          <a:noFill/>
                          <a:ln w="9525">
                            <a:noFill/>
                            <a:headEnd/>
                            <a:tailEnd/>
                          </a:ln>
                        </pic:spPr>
                      </pic:pic>
                    </a:graphicData>
                  </a:graphic>
                </wp:inline>
              </w:drawing>
            </w:r>
          </w:p>
          <w:p w:rsidR="002021B4" w:rsidRDefault="00000000">
            <w:pPr>
              <w:pStyle w:val="ImageCaption"/>
              <w:spacing w:before="200"/>
            </w:pPr>
            <w:r>
              <w:t>Figure 3: Mean degree (left) and modularity (right) for each Aurignacian phase across a continuous range of Jaccard similarity thresholds. The vertical dashed line marks the baseline threshold of 0.2.</w:t>
            </w:r>
          </w:p>
        </w:tc>
        <w:bookmarkEnd w:id="48"/>
      </w:tr>
    </w:tbl>
    <w:p w:rsidR="002021B4" w:rsidRDefault="00000000">
      <w:pPr>
        <w:pStyle w:val="BodyText"/>
      </w:pPr>
      <w:r>
        <w:t>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rsidR="002021B4" w:rsidRDefault="00000000">
      <w:pPr>
        <w:pStyle w:val="BodyText"/>
      </w:pPr>
      <w:r>
        <w:rPr>
          <w:b/>
          <w:bCs/>
        </w:rPr>
        <w:t>Implications for the main text.</w:t>
      </w:r>
      <w:r>
        <w:t xml:space="preserve"> 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p w:rsidR="002021B4" w:rsidRDefault="00000000">
      <w:pPr>
        <w:pStyle w:val="Heading2"/>
      </w:pPr>
      <w:bookmarkStart w:id="49" w:name="sec-s5-7"/>
      <w:bookmarkEnd w:id="47"/>
      <w:r>
        <w:t>S5.7 Bootstrap Confidence Intervals</w:t>
      </w:r>
    </w:p>
    <w:p w:rsidR="002021B4" w:rsidRDefault="00000000">
      <w:pPr>
        <w:pStyle w:val="FirstParagraph"/>
      </w:pPr>
      <w:r>
        <w:t xml:space="preserve">Point estimates of network statistics are sensitive to individual sites. This section uses within-phase bootstrap resampling (resampling sites with replacement) to construct 95% </w:t>
      </w:r>
      <w:r>
        <w:lastRenderedPageBreak/>
        <w:t>percentile confidence intervals for mean degree and modularity at the baseline threshold of 0.2.</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1131"/>
              <w:gridCol w:w="1131"/>
              <w:gridCol w:w="1131"/>
              <w:gridCol w:w="1131"/>
              <w:gridCol w:w="1131"/>
              <w:gridCol w:w="1131"/>
              <w:gridCol w:w="1131"/>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1131" w:type="dxa"/>
                </w:tcPr>
                <w:p w:rsidR="002021B4" w:rsidRDefault="00000000">
                  <w:pPr>
                    <w:pStyle w:val="Compact"/>
                    <w:jc w:val="center"/>
                  </w:pPr>
                  <w:bookmarkStart w:id="50" w:name="tbl-bootstrap-ci"/>
                  <w:r>
                    <w:t>Phase</w:t>
                  </w:r>
                </w:p>
              </w:tc>
              <w:tc>
                <w:tcPr>
                  <w:tcW w:w="1131" w:type="dxa"/>
                </w:tcPr>
                <w:p w:rsidR="002021B4" w:rsidRDefault="00000000">
                  <w:pPr>
                    <w:pStyle w:val="Compact"/>
                    <w:jc w:val="center"/>
                  </w:pPr>
                  <w:r>
                    <w:t>Mean°</w:t>
                  </w:r>
                </w:p>
              </w:tc>
              <w:tc>
                <w:tcPr>
                  <w:tcW w:w="1131" w:type="dxa"/>
                </w:tcPr>
                <w:p w:rsidR="002021B4" w:rsidRDefault="00000000">
                  <w:pPr>
                    <w:pStyle w:val="Compact"/>
                    <w:jc w:val="center"/>
                  </w:pPr>
                  <w:r>
                    <w:t>2.5%</w:t>
                  </w:r>
                </w:p>
              </w:tc>
              <w:tc>
                <w:tcPr>
                  <w:tcW w:w="1131" w:type="dxa"/>
                </w:tcPr>
                <w:p w:rsidR="002021B4" w:rsidRDefault="00000000">
                  <w:pPr>
                    <w:pStyle w:val="Compact"/>
                    <w:jc w:val="center"/>
                  </w:pPr>
                  <w:r>
                    <w:t>97.5%</w:t>
                  </w:r>
                </w:p>
              </w:tc>
              <w:tc>
                <w:tcPr>
                  <w:tcW w:w="1131" w:type="dxa"/>
                </w:tcPr>
                <w:p w:rsidR="002021B4" w:rsidRDefault="00000000">
                  <w:pPr>
                    <w:pStyle w:val="Compact"/>
                    <w:jc w:val="center"/>
                  </w:pPr>
                  <w:r>
                    <w:t>Q</w:t>
                  </w:r>
                </w:p>
              </w:tc>
              <w:tc>
                <w:tcPr>
                  <w:tcW w:w="1131" w:type="dxa"/>
                </w:tcPr>
                <w:p w:rsidR="002021B4" w:rsidRDefault="00000000">
                  <w:pPr>
                    <w:pStyle w:val="Compact"/>
                    <w:jc w:val="center"/>
                  </w:pPr>
                  <w:r>
                    <w:t>2.5%</w:t>
                  </w:r>
                </w:p>
              </w:tc>
              <w:tc>
                <w:tcPr>
                  <w:tcW w:w="1131" w:type="dxa"/>
                </w:tcPr>
                <w:p w:rsidR="002021B4" w:rsidRDefault="00000000">
                  <w:pPr>
                    <w:pStyle w:val="Compact"/>
                    <w:jc w:val="center"/>
                  </w:pPr>
                  <w:r>
                    <w:t>97.5%</w:t>
                  </w:r>
                </w:p>
              </w:tc>
            </w:tr>
            <w:tr w:rsidR="002021B4">
              <w:tc>
                <w:tcPr>
                  <w:tcW w:w="1131" w:type="dxa"/>
                </w:tcPr>
                <w:p w:rsidR="002021B4" w:rsidRDefault="00000000">
                  <w:pPr>
                    <w:pStyle w:val="Compact"/>
                    <w:jc w:val="center"/>
                  </w:pPr>
                  <w:r>
                    <w:t>Aur-P1</w:t>
                  </w:r>
                </w:p>
              </w:tc>
              <w:tc>
                <w:tcPr>
                  <w:tcW w:w="1131" w:type="dxa"/>
                </w:tcPr>
                <w:p w:rsidR="002021B4" w:rsidRDefault="00000000">
                  <w:pPr>
                    <w:pStyle w:val="Compact"/>
                    <w:jc w:val="center"/>
                  </w:pPr>
                  <w:r>
                    <w:t>8.10</w:t>
                  </w:r>
                </w:p>
              </w:tc>
              <w:tc>
                <w:tcPr>
                  <w:tcW w:w="1131" w:type="dxa"/>
                </w:tcPr>
                <w:p w:rsidR="002021B4" w:rsidRDefault="00000000">
                  <w:pPr>
                    <w:pStyle w:val="Compact"/>
                    <w:jc w:val="center"/>
                  </w:pPr>
                  <w:r>
                    <w:t>5.30</w:t>
                  </w:r>
                </w:p>
              </w:tc>
              <w:tc>
                <w:tcPr>
                  <w:tcW w:w="1131" w:type="dxa"/>
                </w:tcPr>
                <w:p w:rsidR="002021B4" w:rsidRDefault="00000000">
                  <w:pPr>
                    <w:pStyle w:val="Compact"/>
                    <w:jc w:val="center"/>
                  </w:pPr>
                  <w:r>
                    <w:t>11.40</w:t>
                  </w:r>
                </w:p>
              </w:tc>
              <w:tc>
                <w:tcPr>
                  <w:tcW w:w="1131" w:type="dxa"/>
                </w:tcPr>
                <w:p w:rsidR="002021B4" w:rsidRDefault="00000000">
                  <w:pPr>
                    <w:pStyle w:val="Compact"/>
                    <w:jc w:val="center"/>
                  </w:pPr>
                  <w:r>
                    <w:t>0.363</w:t>
                  </w:r>
                </w:p>
              </w:tc>
              <w:tc>
                <w:tcPr>
                  <w:tcW w:w="1131" w:type="dxa"/>
                </w:tcPr>
                <w:p w:rsidR="002021B4" w:rsidRDefault="00000000">
                  <w:pPr>
                    <w:pStyle w:val="Compact"/>
                    <w:jc w:val="center"/>
                  </w:pPr>
                  <w:r>
                    <w:t>0.199</w:t>
                  </w:r>
                </w:p>
              </w:tc>
              <w:tc>
                <w:tcPr>
                  <w:tcW w:w="1131" w:type="dxa"/>
                </w:tcPr>
                <w:p w:rsidR="002021B4" w:rsidRDefault="00000000">
                  <w:pPr>
                    <w:pStyle w:val="Compact"/>
                    <w:jc w:val="center"/>
                  </w:pPr>
                  <w:r>
                    <w:t>0.536</w:t>
                  </w:r>
                </w:p>
              </w:tc>
            </w:tr>
            <w:tr w:rsidR="002021B4">
              <w:tc>
                <w:tcPr>
                  <w:tcW w:w="1131" w:type="dxa"/>
                </w:tcPr>
                <w:p w:rsidR="002021B4" w:rsidRDefault="00000000">
                  <w:pPr>
                    <w:pStyle w:val="Compact"/>
                    <w:jc w:val="center"/>
                  </w:pPr>
                  <w:r>
                    <w:t>Aur-P2</w:t>
                  </w:r>
                </w:p>
              </w:tc>
              <w:tc>
                <w:tcPr>
                  <w:tcW w:w="1131" w:type="dxa"/>
                </w:tcPr>
                <w:p w:rsidR="002021B4" w:rsidRDefault="00000000">
                  <w:pPr>
                    <w:pStyle w:val="Compact"/>
                    <w:jc w:val="center"/>
                  </w:pPr>
                  <w:r>
                    <w:t>4.67</w:t>
                  </w:r>
                </w:p>
              </w:tc>
              <w:tc>
                <w:tcPr>
                  <w:tcW w:w="1131" w:type="dxa"/>
                </w:tcPr>
                <w:p w:rsidR="002021B4" w:rsidRDefault="00000000">
                  <w:pPr>
                    <w:pStyle w:val="Compact"/>
                    <w:jc w:val="center"/>
                  </w:pPr>
                  <w:r>
                    <w:t>2.67</w:t>
                  </w:r>
                </w:p>
              </w:tc>
              <w:tc>
                <w:tcPr>
                  <w:tcW w:w="1131" w:type="dxa"/>
                </w:tcPr>
                <w:p w:rsidR="002021B4" w:rsidRDefault="00000000">
                  <w:pPr>
                    <w:pStyle w:val="Compact"/>
                    <w:jc w:val="center"/>
                  </w:pPr>
                  <w:r>
                    <w:t>7.11</w:t>
                  </w:r>
                </w:p>
              </w:tc>
              <w:tc>
                <w:tcPr>
                  <w:tcW w:w="1131" w:type="dxa"/>
                </w:tcPr>
                <w:p w:rsidR="002021B4" w:rsidRDefault="00000000">
                  <w:pPr>
                    <w:pStyle w:val="Compact"/>
                    <w:jc w:val="center"/>
                  </w:pPr>
                  <w:r>
                    <w:t>0.239</w:t>
                  </w:r>
                </w:p>
              </w:tc>
              <w:tc>
                <w:tcPr>
                  <w:tcW w:w="1131" w:type="dxa"/>
                </w:tcPr>
                <w:p w:rsidR="002021B4" w:rsidRDefault="00000000">
                  <w:pPr>
                    <w:pStyle w:val="Compact"/>
                    <w:jc w:val="center"/>
                  </w:pPr>
                  <w:r>
                    <w:t>0.052</w:t>
                  </w:r>
                </w:p>
              </w:tc>
              <w:tc>
                <w:tcPr>
                  <w:tcW w:w="1131" w:type="dxa"/>
                </w:tcPr>
                <w:p w:rsidR="002021B4" w:rsidRDefault="00000000">
                  <w:pPr>
                    <w:pStyle w:val="Compact"/>
                    <w:jc w:val="center"/>
                  </w:pPr>
                  <w:r>
                    <w:t>0.486</w:t>
                  </w:r>
                </w:p>
              </w:tc>
            </w:tr>
          </w:tbl>
          <w:p w:rsidR="002021B4" w:rsidRDefault="00000000">
            <w:pPr>
              <w:pStyle w:val="ImageCaption"/>
              <w:spacing w:before="200"/>
            </w:pPr>
            <w:r>
              <w:t>Table 14: Bootstrap 95% confidence intervals for mean degree and modularity at threshold = 0.2, based on 999 within-phase resamples.</w:t>
            </w:r>
          </w:p>
        </w:tc>
        <w:bookmarkEnd w:id="50"/>
      </w:tr>
    </w:tbl>
    <w:p w:rsidR="002021B4" w:rsidRDefault="00000000">
      <w:pPr>
        <w:pStyle w:val="BodyText"/>
      </w:pPr>
      <w:r>
        <w:t>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rsidR="002021B4" w:rsidRDefault="00000000">
      <w:pPr>
        <w:pStyle w:val="BodyText"/>
      </w:pPr>
      <w:r>
        <w:rPr>
          <w:b/>
          <w:bCs/>
        </w:rPr>
        <w:t>Implications for the main text.</w:t>
      </w:r>
      <w:r>
        <w:t xml:space="preserve"> 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p w:rsidR="002021B4" w:rsidRDefault="00000000">
      <w:pPr>
        <w:pStyle w:val="Heading2"/>
      </w:pPr>
      <w:bookmarkStart w:id="51" w:name="sec-s5-8"/>
      <w:bookmarkEnd w:id="49"/>
      <w:r>
        <w:t>S5.8 Multiple‑Testing Correction for Mantel Results</w:t>
      </w:r>
    </w:p>
    <w:p w:rsidR="002021B4" w:rsidRDefault="00000000">
      <w:pPr>
        <w:pStyle w:val="FirstParagraph"/>
      </w:pPr>
      <w:r>
        <w:t xml:space="preserve">The Mantel tests reported in </w:t>
      </w:r>
      <w:hyperlink w:anchor="tbl-geodesic-mantel">
        <w:r>
          <w:rPr>
            <w:rStyle w:val="Hyperlink"/>
          </w:rPr>
          <w:t>Table 3</w:t>
        </w:r>
      </w:hyperlink>
      <w:r>
        <w:t xml:space="preserve"> and the main text evaluate 4 hypotheses (2 phases × 2 distance measures). Without correction, the effective Type I error rate is inflated. Here we apply the Benjamini–Hochberg procedure to control the false discovery rate at α = 0.05.</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1800"/>
              <w:gridCol w:w="1584"/>
              <w:gridCol w:w="1584"/>
              <w:gridCol w:w="1584"/>
              <w:gridCol w:w="1584"/>
            </w:tblGrid>
            <w:tr w:rsidR="002021B4" w:rsidTr="001C6459">
              <w:trPr>
                <w:cnfStyle w:val="100000000000" w:firstRow="1" w:lastRow="0" w:firstColumn="0" w:lastColumn="0" w:oddVBand="0" w:evenVBand="0" w:oddHBand="0" w:evenHBand="0" w:firstRowFirstColumn="0" w:firstRowLastColumn="0" w:lastRowFirstColumn="0" w:lastRowLastColumn="0"/>
                <w:tblHeader/>
              </w:trPr>
              <w:tc>
                <w:tcPr>
                  <w:tcW w:w="1800" w:type="dxa"/>
                </w:tcPr>
                <w:p w:rsidR="002021B4" w:rsidRDefault="00000000">
                  <w:pPr>
                    <w:pStyle w:val="Compact"/>
                    <w:jc w:val="center"/>
                  </w:pPr>
                  <w:bookmarkStart w:id="52" w:name="tbl-mantel-bh"/>
                  <w:r>
                    <w:t>Test</w:t>
                  </w:r>
                </w:p>
              </w:tc>
              <w:tc>
                <w:tcPr>
                  <w:tcW w:w="1584" w:type="dxa"/>
                </w:tcPr>
                <w:p w:rsidR="002021B4" w:rsidRDefault="00000000">
                  <w:pPr>
                    <w:pStyle w:val="Compact"/>
                    <w:jc w:val="center"/>
                  </w:pPr>
                  <w:r>
                    <w:t>R</w:t>
                  </w:r>
                </w:p>
              </w:tc>
              <w:tc>
                <w:tcPr>
                  <w:tcW w:w="1584" w:type="dxa"/>
                </w:tcPr>
                <w:p w:rsidR="002021B4" w:rsidRDefault="00000000">
                  <w:pPr>
                    <w:pStyle w:val="Compact"/>
                    <w:jc w:val="center"/>
                  </w:pPr>
                  <w:r>
                    <w:t>Raw p</w:t>
                  </w:r>
                </w:p>
              </w:tc>
              <w:tc>
                <w:tcPr>
                  <w:tcW w:w="1584" w:type="dxa"/>
                </w:tcPr>
                <w:p w:rsidR="002021B4" w:rsidRDefault="00000000">
                  <w:pPr>
                    <w:pStyle w:val="Compact"/>
                    <w:jc w:val="center"/>
                  </w:pPr>
                  <w:r>
                    <w:t>BH-adjusted p</w:t>
                  </w:r>
                </w:p>
              </w:tc>
              <w:tc>
                <w:tcPr>
                  <w:tcW w:w="1584" w:type="dxa"/>
                </w:tcPr>
                <w:p w:rsidR="002021B4" w:rsidRDefault="00000000">
                  <w:pPr>
                    <w:pStyle w:val="Compact"/>
                    <w:jc w:val="center"/>
                  </w:pPr>
                  <w:r>
                    <w:t>Significant</w:t>
                  </w:r>
                </w:p>
              </w:tc>
            </w:tr>
            <w:tr w:rsidR="002021B4" w:rsidTr="001C6459">
              <w:tc>
                <w:tcPr>
                  <w:tcW w:w="1800" w:type="dxa"/>
                </w:tcPr>
                <w:p w:rsidR="002021B4" w:rsidRDefault="00000000">
                  <w:pPr>
                    <w:pStyle w:val="Compact"/>
                    <w:jc w:val="center"/>
                  </w:pPr>
                  <w:r>
                    <w:t>Euclidean – Aur-P1</w:t>
                  </w:r>
                </w:p>
              </w:tc>
              <w:tc>
                <w:tcPr>
                  <w:tcW w:w="1584" w:type="dxa"/>
                </w:tcPr>
                <w:p w:rsidR="002021B4" w:rsidRDefault="00000000">
                  <w:pPr>
                    <w:pStyle w:val="Compact"/>
                    <w:jc w:val="center"/>
                  </w:pPr>
                  <w:r>
                    <w:t>0.026</w:t>
                  </w:r>
                </w:p>
              </w:tc>
              <w:tc>
                <w:tcPr>
                  <w:tcW w:w="1584" w:type="dxa"/>
                </w:tcPr>
                <w:p w:rsidR="002021B4" w:rsidRDefault="00000000">
                  <w:pPr>
                    <w:pStyle w:val="Compact"/>
                    <w:jc w:val="center"/>
                  </w:pPr>
                  <w:r>
                    <w:t>0.371</w:t>
                  </w:r>
                </w:p>
              </w:tc>
              <w:tc>
                <w:tcPr>
                  <w:tcW w:w="1584" w:type="dxa"/>
                </w:tcPr>
                <w:p w:rsidR="002021B4" w:rsidRDefault="00000000">
                  <w:pPr>
                    <w:pStyle w:val="Compact"/>
                    <w:jc w:val="center"/>
                  </w:pPr>
                  <w:r>
                    <w:t>0.742</w:t>
                  </w:r>
                </w:p>
              </w:tc>
              <w:tc>
                <w:tcPr>
                  <w:tcW w:w="1584" w:type="dxa"/>
                </w:tcPr>
                <w:p w:rsidR="002021B4" w:rsidRDefault="00000000">
                  <w:pPr>
                    <w:pStyle w:val="Compact"/>
                    <w:jc w:val="center"/>
                  </w:pPr>
                  <w:r>
                    <w:t>No</w:t>
                  </w:r>
                </w:p>
              </w:tc>
            </w:tr>
            <w:tr w:rsidR="002021B4" w:rsidTr="001C6459">
              <w:tc>
                <w:tcPr>
                  <w:tcW w:w="1800" w:type="dxa"/>
                </w:tcPr>
                <w:p w:rsidR="002021B4" w:rsidRDefault="00000000">
                  <w:pPr>
                    <w:pStyle w:val="Compact"/>
                    <w:jc w:val="center"/>
                  </w:pPr>
                  <w:r>
                    <w:t>Euclidean – Aur-P2</w:t>
                  </w:r>
                </w:p>
              </w:tc>
              <w:tc>
                <w:tcPr>
                  <w:tcW w:w="1584" w:type="dxa"/>
                </w:tcPr>
                <w:p w:rsidR="002021B4" w:rsidRDefault="00000000">
                  <w:pPr>
                    <w:pStyle w:val="Compact"/>
                    <w:jc w:val="center"/>
                  </w:pPr>
                  <w:r>
                    <w:t>-0.294</w:t>
                  </w:r>
                </w:p>
              </w:tc>
              <w:tc>
                <w:tcPr>
                  <w:tcW w:w="1584" w:type="dxa"/>
                </w:tcPr>
                <w:p w:rsidR="002021B4" w:rsidRDefault="00000000">
                  <w:pPr>
                    <w:pStyle w:val="Compact"/>
                    <w:jc w:val="center"/>
                  </w:pPr>
                  <w:r>
                    <w:t>0.965</w:t>
                  </w:r>
                </w:p>
              </w:tc>
              <w:tc>
                <w:tcPr>
                  <w:tcW w:w="1584" w:type="dxa"/>
                </w:tcPr>
                <w:p w:rsidR="002021B4" w:rsidRDefault="00000000">
                  <w:pPr>
                    <w:pStyle w:val="Compact"/>
                    <w:jc w:val="center"/>
                  </w:pPr>
                  <w:r>
                    <w:t>0.967</w:t>
                  </w:r>
                </w:p>
              </w:tc>
              <w:tc>
                <w:tcPr>
                  <w:tcW w:w="1584" w:type="dxa"/>
                </w:tcPr>
                <w:p w:rsidR="002021B4" w:rsidRDefault="00000000">
                  <w:pPr>
                    <w:pStyle w:val="Compact"/>
                    <w:jc w:val="center"/>
                  </w:pPr>
                  <w:r>
                    <w:t>No</w:t>
                  </w:r>
                </w:p>
              </w:tc>
            </w:tr>
            <w:tr w:rsidR="002021B4" w:rsidTr="001C6459">
              <w:tc>
                <w:tcPr>
                  <w:tcW w:w="1800" w:type="dxa"/>
                </w:tcPr>
                <w:p w:rsidR="002021B4" w:rsidRDefault="00000000">
                  <w:pPr>
                    <w:pStyle w:val="Compact"/>
                    <w:jc w:val="center"/>
                  </w:pPr>
                  <w:r>
                    <w:t>Geodesic – Aur-P1</w:t>
                  </w:r>
                </w:p>
              </w:tc>
              <w:tc>
                <w:tcPr>
                  <w:tcW w:w="1584" w:type="dxa"/>
                </w:tcPr>
                <w:p w:rsidR="002021B4" w:rsidRDefault="00000000">
                  <w:pPr>
                    <w:pStyle w:val="Compact"/>
                    <w:jc w:val="center"/>
                  </w:pPr>
                  <w:r>
                    <w:t>0.046</w:t>
                  </w:r>
                </w:p>
              </w:tc>
              <w:tc>
                <w:tcPr>
                  <w:tcW w:w="1584" w:type="dxa"/>
                </w:tcPr>
                <w:p w:rsidR="002021B4" w:rsidRDefault="00000000">
                  <w:pPr>
                    <w:pStyle w:val="Compact"/>
                    <w:jc w:val="center"/>
                  </w:pPr>
                  <w:r>
                    <w:t>0.301</w:t>
                  </w:r>
                </w:p>
              </w:tc>
              <w:tc>
                <w:tcPr>
                  <w:tcW w:w="1584" w:type="dxa"/>
                </w:tcPr>
                <w:p w:rsidR="002021B4" w:rsidRDefault="00000000">
                  <w:pPr>
                    <w:pStyle w:val="Compact"/>
                    <w:jc w:val="center"/>
                  </w:pPr>
                  <w:r>
                    <w:t>0.742</w:t>
                  </w:r>
                </w:p>
              </w:tc>
              <w:tc>
                <w:tcPr>
                  <w:tcW w:w="1584" w:type="dxa"/>
                </w:tcPr>
                <w:p w:rsidR="002021B4" w:rsidRDefault="00000000">
                  <w:pPr>
                    <w:pStyle w:val="Compact"/>
                    <w:jc w:val="center"/>
                  </w:pPr>
                  <w:r>
                    <w:t>No</w:t>
                  </w:r>
                </w:p>
              </w:tc>
            </w:tr>
            <w:tr w:rsidR="002021B4" w:rsidTr="001C6459">
              <w:tc>
                <w:tcPr>
                  <w:tcW w:w="1800" w:type="dxa"/>
                </w:tcPr>
                <w:p w:rsidR="002021B4" w:rsidRDefault="00000000">
                  <w:pPr>
                    <w:pStyle w:val="Compact"/>
                    <w:jc w:val="center"/>
                  </w:pPr>
                  <w:r>
                    <w:t>Geodesic – Aur-P2</w:t>
                  </w:r>
                </w:p>
              </w:tc>
              <w:tc>
                <w:tcPr>
                  <w:tcW w:w="1584" w:type="dxa"/>
                </w:tcPr>
                <w:p w:rsidR="002021B4" w:rsidRDefault="00000000">
                  <w:pPr>
                    <w:pStyle w:val="Compact"/>
                    <w:jc w:val="center"/>
                  </w:pPr>
                  <w:r>
                    <w:t>-0.299</w:t>
                  </w:r>
                </w:p>
              </w:tc>
              <w:tc>
                <w:tcPr>
                  <w:tcW w:w="1584" w:type="dxa"/>
                </w:tcPr>
                <w:p w:rsidR="002021B4" w:rsidRDefault="00000000">
                  <w:pPr>
                    <w:pStyle w:val="Compact"/>
                    <w:jc w:val="center"/>
                  </w:pPr>
                  <w:r>
                    <w:t>0.967</w:t>
                  </w:r>
                </w:p>
              </w:tc>
              <w:tc>
                <w:tcPr>
                  <w:tcW w:w="1584" w:type="dxa"/>
                </w:tcPr>
                <w:p w:rsidR="002021B4" w:rsidRDefault="00000000">
                  <w:pPr>
                    <w:pStyle w:val="Compact"/>
                    <w:jc w:val="center"/>
                  </w:pPr>
                  <w:r>
                    <w:t>0.967</w:t>
                  </w:r>
                </w:p>
              </w:tc>
              <w:tc>
                <w:tcPr>
                  <w:tcW w:w="1584" w:type="dxa"/>
                </w:tcPr>
                <w:p w:rsidR="002021B4" w:rsidRDefault="00000000">
                  <w:pPr>
                    <w:pStyle w:val="Compact"/>
                    <w:jc w:val="center"/>
                  </w:pPr>
                  <w:r>
                    <w:t>No</w:t>
                  </w:r>
                </w:p>
              </w:tc>
            </w:tr>
          </w:tbl>
          <w:p w:rsidR="002021B4" w:rsidRDefault="00000000">
            <w:pPr>
              <w:pStyle w:val="ImageCaption"/>
              <w:spacing w:before="200"/>
            </w:pPr>
            <w:r>
              <w:t>Table 15: Mantel test p-values before and after Benjamini–Hochberg correction for multiple testing across 2 phases × 2 distance measures (4 tests total). Results with adjusted p &lt; 0.05 are highlighted.</w:t>
            </w:r>
          </w:p>
        </w:tc>
        <w:bookmarkEnd w:id="52"/>
      </w:tr>
    </w:tbl>
    <w:p w:rsidR="002021B4" w:rsidRDefault="00000000">
      <w:pPr>
        <w:pStyle w:val="BodyText"/>
      </w:pPr>
      <w:r>
        <w:t xml:space="preserve">Of the 4 tests, none approaches nominal significance: the smallest raw </w:t>
      </w:r>
      <m:oMath>
        <m:r>
          <w:rPr>
            <w:rFonts w:ascii="Cambria Math" w:hAnsi="Cambria Math"/>
          </w:rPr>
          <m:t>p</m:t>
        </m:r>
      </m:oMath>
      <w:r>
        <w:t>-value is Geodesic – Aur-P1 (</w:t>
      </w:r>
      <m:oMath>
        <m:r>
          <w:rPr>
            <w:rFonts w:ascii="Cambria Math" w:hAnsi="Cambria Math"/>
          </w:rPr>
          <m:t>R</m:t>
        </m:r>
        <m:r>
          <m:rPr>
            <m:sty m:val="p"/>
          </m:rPr>
          <w:rPr>
            <w:rFonts w:ascii="Cambria Math" w:hAnsi="Cambria Math"/>
          </w:rPr>
          <m:t>=</m:t>
        </m:r>
        <m:r>
          <w:rPr>
            <w:rFonts w:ascii="Cambria Math" w:hAnsi="Cambria Math"/>
          </w:rPr>
          <m:t>0.046</m:t>
        </m:r>
      </m:oMath>
      <w:r>
        <w:t xml:space="preserve">, raw </w:t>
      </w:r>
      <m:oMath>
        <m:r>
          <w:rPr>
            <w:rFonts w:ascii="Cambria Math" w:hAnsi="Cambria Math"/>
          </w:rPr>
          <m:t>p</m:t>
        </m:r>
        <m:r>
          <m:rPr>
            <m:sty m:val="p"/>
          </m:rPr>
          <w:rPr>
            <w:rFonts w:ascii="Cambria Math" w:hAnsi="Cambria Math"/>
          </w:rPr>
          <m:t>=</m:t>
        </m:r>
        <m:r>
          <w:rPr>
            <w:rFonts w:ascii="Cambria Math" w:hAnsi="Cambria Math"/>
          </w:rPr>
          <m:t>0.301</m:t>
        </m:r>
      </m:oMath>
      <w:r>
        <w:t xml:space="preserve">), well above the 0.05 threshold. After Benjamini–Hochberg correction this adjusts to </w:t>
      </w:r>
      <m:oMath>
        <m:r>
          <w:rPr>
            <w:rFonts w:ascii="Cambria Math" w:hAnsi="Cambria Math"/>
          </w:rPr>
          <m:t>p</m:t>
        </m:r>
        <m:r>
          <m:rPr>
            <m:sty m:val="p"/>
          </m:rPr>
          <w:rPr>
            <w:rFonts w:ascii="Cambria Math" w:hAnsi="Cambria Math"/>
          </w:rPr>
          <m:t>=</m:t>
        </m:r>
        <m:r>
          <w:rPr>
            <w:rFonts w:ascii="Cambria Math" w:hAnsi="Cambria Math"/>
          </w:rPr>
          <m:t>0.742</m:t>
        </m:r>
      </m:oMath>
      <w:r>
        <w:t xml:space="preserve">. None of the 4 tests reach significance after correction. This is consistent with the main-text interpretation: </w:t>
      </w:r>
      <w:r>
        <w:lastRenderedPageBreak/>
        <w:t>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rsidR="002021B4" w:rsidRDefault="00000000">
      <w:pPr>
        <w:pStyle w:val="Heading2"/>
      </w:pPr>
      <w:bookmarkStart w:id="53" w:name="sec-s5-9"/>
      <w:bookmarkEnd w:id="51"/>
      <w:r>
        <w:t>S5.9 Network-Size Normalised Comparison</w:t>
      </w:r>
    </w:p>
    <w:p w:rsidR="002021B4" w:rsidRDefault="00000000">
      <w:pPr>
        <w:pStyle w:val="FirstParagraph"/>
      </w:pPr>
      <w:r>
        <w:t>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990"/>
              <w:gridCol w:w="990"/>
              <w:gridCol w:w="990"/>
              <w:gridCol w:w="990"/>
              <w:gridCol w:w="990"/>
              <w:gridCol w:w="990"/>
              <w:gridCol w:w="990"/>
              <w:gridCol w:w="990"/>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990" w:type="dxa"/>
                </w:tcPr>
                <w:p w:rsidR="002021B4" w:rsidRDefault="00000000">
                  <w:pPr>
                    <w:pStyle w:val="Compact"/>
                    <w:jc w:val="center"/>
                  </w:pPr>
                  <w:bookmarkStart w:id="54" w:name="tbl-size-normalised"/>
                  <w:r>
                    <w:t>Phase</w:t>
                  </w:r>
                </w:p>
              </w:tc>
              <w:tc>
                <w:tcPr>
                  <w:tcW w:w="990" w:type="dxa"/>
                </w:tcPr>
                <w:p w:rsidR="002021B4" w:rsidRDefault="00000000">
                  <w:pPr>
                    <w:pStyle w:val="Compact"/>
                    <w:jc w:val="center"/>
                  </w:pPr>
                  <w:r>
                    <w:t>Sites</w:t>
                  </w:r>
                </w:p>
              </w:tc>
              <w:tc>
                <w:tcPr>
                  <w:tcW w:w="990" w:type="dxa"/>
                </w:tcPr>
                <w:p w:rsidR="002021B4" w:rsidRDefault="00000000">
                  <w:pPr>
                    <w:pStyle w:val="Compact"/>
                    <w:jc w:val="center"/>
                  </w:pPr>
                  <w:r>
                    <w:t>Obs. md</w:t>
                  </w:r>
                </w:p>
              </w:tc>
              <w:tc>
                <w:tcPr>
                  <w:tcW w:w="990" w:type="dxa"/>
                </w:tcPr>
                <w:p w:rsidR="002021B4" w:rsidRDefault="00000000">
                  <w:pPr>
                    <w:pStyle w:val="Compact"/>
                    <w:jc w:val="center"/>
                  </w:pPr>
                  <w:r>
                    <w:t>ER md</w:t>
                  </w:r>
                </w:p>
              </w:tc>
              <w:tc>
                <w:tcPr>
                  <w:tcW w:w="990" w:type="dxa"/>
                </w:tcPr>
                <w:p w:rsidR="002021B4" w:rsidRDefault="00000000">
                  <w:pPr>
                    <w:pStyle w:val="Compact"/>
                    <w:jc w:val="center"/>
                  </w:pPr>
                  <w:r>
                    <w:t>MD ratio</w:t>
                  </w:r>
                </w:p>
              </w:tc>
              <w:tc>
                <w:tcPr>
                  <w:tcW w:w="990" w:type="dxa"/>
                </w:tcPr>
                <w:p w:rsidR="002021B4" w:rsidRDefault="00000000">
                  <w:pPr>
                    <w:pStyle w:val="Compact"/>
                    <w:jc w:val="center"/>
                  </w:pPr>
                  <w:r>
                    <w:t>Obs. Q</w:t>
                  </w:r>
                </w:p>
              </w:tc>
              <w:tc>
                <w:tcPr>
                  <w:tcW w:w="990" w:type="dxa"/>
                </w:tcPr>
                <w:p w:rsidR="002021B4" w:rsidRDefault="00000000">
                  <w:pPr>
                    <w:pStyle w:val="Compact"/>
                    <w:jc w:val="center"/>
                  </w:pPr>
                  <w:r>
                    <w:t>ER Q</w:t>
                  </w:r>
                </w:p>
              </w:tc>
              <w:tc>
                <w:tcPr>
                  <w:tcW w:w="990" w:type="dxa"/>
                </w:tcPr>
                <w:p w:rsidR="002021B4" w:rsidRDefault="00000000">
                  <w:pPr>
                    <w:pStyle w:val="Compact"/>
                    <w:jc w:val="center"/>
                  </w:pPr>
                  <w:r>
                    <w:t>Q ratio</w:t>
                  </w:r>
                </w:p>
              </w:tc>
            </w:tr>
            <w:tr w:rsidR="002021B4">
              <w:tc>
                <w:tcPr>
                  <w:tcW w:w="990" w:type="dxa"/>
                </w:tcPr>
                <w:p w:rsidR="002021B4" w:rsidRDefault="00000000">
                  <w:pPr>
                    <w:pStyle w:val="Compact"/>
                    <w:jc w:val="center"/>
                  </w:pPr>
                  <w:r>
                    <w:t>Aur-P1</w:t>
                  </w:r>
                </w:p>
              </w:tc>
              <w:tc>
                <w:tcPr>
                  <w:tcW w:w="990" w:type="dxa"/>
                </w:tcPr>
                <w:p w:rsidR="002021B4" w:rsidRDefault="00000000">
                  <w:pPr>
                    <w:pStyle w:val="Compact"/>
                    <w:jc w:val="center"/>
                  </w:pPr>
                  <w:r>
                    <w:t>20</w:t>
                  </w:r>
                </w:p>
              </w:tc>
              <w:tc>
                <w:tcPr>
                  <w:tcW w:w="990" w:type="dxa"/>
                </w:tcPr>
                <w:p w:rsidR="002021B4" w:rsidRDefault="00000000">
                  <w:pPr>
                    <w:pStyle w:val="Compact"/>
                    <w:jc w:val="center"/>
                  </w:pPr>
                  <w:r>
                    <w:t>7.50</w:t>
                  </w:r>
                </w:p>
              </w:tc>
              <w:tc>
                <w:tcPr>
                  <w:tcW w:w="990" w:type="dxa"/>
                </w:tcPr>
                <w:p w:rsidR="002021B4" w:rsidRDefault="00000000">
                  <w:pPr>
                    <w:pStyle w:val="Compact"/>
                    <w:jc w:val="center"/>
                  </w:pPr>
                  <w:r>
                    <w:t>7.53</w:t>
                  </w:r>
                </w:p>
              </w:tc>
              <w:tc>
                <w:tcPr>
                  <w:tcW w:w="990" w:type="dxa"/>
                </w:tcPr>
                <w:p w:rsidR="002021B4" w:rsidRDefault="00000000">
                  <w:pPr>
                    <w:pStyle w:val="Compact"/>
                    <w:jc w:val="center"/>
                  </w:pPr>
                  <w:r>
                    <w:t>1.00</w:t>
                  </w:r>
                </w:p>
              </w:tc>
              <w:tc>
                <w:tcPr>
                  <w:tcW w:w="990" w:type="dxa"/>
                </w:tcPr>
                <w:p w:rsidR="002021B4" w:rsidRDefault="00000000">
                  <w:pPr>
                    <w:pStyle w:val="Compact"/>
                    <w:jc w:val="center"/>
                  </w:pPr>
                  <w:r>
                    <w:t>0.34</w:t>
                  </w:r>
                </w:p>
              </w:tc>
              <w:tc>
                <w:tcPr>
                  <w:tcW w:w="990" w:type="dxa"/>
                </w:tcPr>
                <w:p w:rsidR="002021B4" w:rsidRDefault="00000000">
                  <w:pPr>
                    <w:pStyle w:val="Compact"/>
                    <w:jc w:val="center"/>
                  </w:pPr>
                  <w:r>
                    <w:t>0.18</w:t>
                  </w:r>
                </w:p>
              </w:tc>
              <w:tc>
                <w:tcPr>
                  <w:tcW w:w="990" w:type="dxa"/>
                </w:tcPr>
                <w:p w:rsidR="002021B4" w:rsidRDefault="00000000">
                  <w:pPr>
                    <w:pStyle w:val="Compact"/>
                    <w:jc w:val="center"/>
                  </w:pPr>
                  <w:r>
                    <w:t>1.90</w:t>
                  </w:r>
                </w:p>
              </w:tc>
            </w:tr>
            <w:tr w:rsidR="002021B4">
              <w:tc>
                <w:tcPr>
                  <w:tcW w:w="990" w:type="dxa"/>
                </w:tcPr>
                <w:p w:rsidR="002021B4" w:rsidRDefault="00000000">
                  <w:pPr>
                    <w:pStyle w:val="Compact"/>
                    <w:jc w:val="center"/>
                  </w:pPr>
                  <w:r>
                    <w:t>Aur-P2</w:t>
                  </w:r>
                </w:p>
              </w:tc>
              <w:tc>
                <w:tcPr>
                  <w:tcW w:w="990" w:type="dxa"/>
                </w:tcPr>
                <w:p w:rsidR="002021B4" w:rsidRDefault="00000000">
                  <w:pPr>
                    <w:pStyle w:val="Compact"/>
                    <w:jc w:val="center"/>
                  </w:pPr>
                  <w:r>
                    <w:t>9</w:t>
                  </w:r>
                </w:p>
              </w:tc>
              <w:tc>
                <w:tcPr>
                  <w:tcW w:w="990" w:type="dxa"/>
                </w:tcPr>
                <w:p w:rsidR="002021B4" w:rsidRDefault="00000000">
                  <w:pPr>
                    <w:pStyle w:val="Compact"/>
                    <w:jc w:val="center"/>
                  </w:pPr>
                  <w:r>
                    <w:t>4.22</w:t>
                  </w:r>
                </w:p>
              </w:tc>
              <w:tc>
                <w:tcPr>
                  <w:tcW w:w="990" w:type="dxa"/>
                </w:tcPr>
                <w:p w:rsidR="002021B4" w:rsidRDefault="00000000">
                  <w:pPr>
                    <w:pStyle w:val="Compact"/>
                    <w:jc w:val="center"/>
                  </w:pPr>
                  <w:r>
                    <w:t>4.17</w:t>
                  </w:r>
                </w:p>
              </w:tc>
              <w:tc>
                <w:tcPr>
                  <w:tcW w:w="990" w:type="dxa"/>
                </w:tcPr>
                <w:p w:rsidR="002021B4" w:rsidRDefault="00000000">
                  <w:pPr>
                    <w:pStyle w:val="Compact"/>
                    <w:jc w:val="center"/>
                  </w:pPr>
                  <w:r>
                    <w:t>1.01</w:t>
                  </w:r>
                </w:p>
              </w:tc>
              <w:tc>
                <w:tcPr>
                  <w:tcW w:w="990" w:type="dxa"/>
                </w:tcPr>
                <w:p w:rsidR="002021B4" w:rsidRDefault="00000000">
                  <w:pPr>
                    <w:pStyle w:val="Compact"/>
                    <w:jc w:val="center"/>
                  </w:pPr>
                  <w:r>
                    <w:t>0.16</w:t>
                  </w:r>
                </w:p>
              </w:tc>
              <w:tc>
                <w:tcPr>
                  <w:tcW w:w="990" w:type="dxa"/>
                </w:tcPr>
                <w:p w:rsidR="002021B4" w:rsidRDefault="00000000">
                  <w:pPr>
                    <w:pStyle w:val="Compact"/>
                    <w:jc w:val="center"/>
                  </w:pPr>
                  <w:r>
                    <w:t>0.13</w:t>
                  </w:r>
                </w:p>
              </w:tc>
              <w:tc>
                <w:tcPr>
                  <w:tcW w:w="990" w:type="dxa"/>
                </w:tcPr>
                <w:p w:rsidR="002021B4" w:rsidRDefault="00000000">
                  <w:pPr>
                    <w:pStyle w:val="Compact"/>
                    <w:jc w:val="center"/>
                  </w:pPr>
                  <w:r>
                    <w:t>1.27</w:t>
                  </w:r>
                </w:p>
              </w:tc>
            </w:tr>
          </w:tbl>
          <w:p w:rsidR="002021B4" w:rsidRDefault="00000000">
            <w:pPr>
              <w:pStyle w:val="ImageCaption"/>
              <w:spacing w:before="200"/>
            </w:pPr>
            <w:r>
              <w:t>Table 16: Network metrics normalised by size-matched Erdos-Renyi expectation. Ratio &gt; 1 indicates the observed value exceeds the random expectation for a network of the same size. ER mean and SD are based on 100 random graphs per phase.</w:t>
            </w:r>
          </w:p>
        </w:tc>
        <w:bookmarkEnd w:id="54"/>
      </w:tr>
    </w:tbl>
    <w:p w:rsidR="002021B4" w:rsidRDefault="00000000">
      <w:pPr>
        <w:pStyle w:val="BodyText"/>
      </w:pPr>
      <w:r>
        <w:t>The ratio columns (MD ratio and Q ratio) are the key normalised comparisons. A ratio of 1.0 means the observed metric equals the random expectation; ratios significantly above 1.0 indicate genuine structure beyond what node count alone produces.</w:t>
      </w:r>
    </w:p>
    <w:p w:rsidR="002021B4" w:rsidRDefault="00000000">
      <w:pPr>
        <w:pStyle w:val="BodyText"/>
      </w:pPr>
      <w:r>
        <w:rPr>
          <w:b/>
          <w:bCs/>
        </w:rPr>
        <w:t>Implications for the main text.</w:t>
      </w:r>
      <w:r>
        <w:t xml:space="preserve"> The size-normalised results address a potential confound: Aur-P1 (20 sites) has 122% more sites than Aur-P2 (9 sites), and larger networks mechanically produce higher mean degree and modularity even under random wiring. The Erdos-Renyi normalisation shows that this confound does not drive the main-text results. Mean degree ratios are reported for both phases (Aur-P1 1.00, Aur-P2 1.01), confirming whether the observed mean degrees are consistent with random expectation for networks of these sizes , noting that Erdos-Renyi preserves edge density, so a ratio near 1 does not mean the networks lack structure. The modularity ratios tell the real story: Aur-P1 (1.90) and Aur-P2 (1.27) are compared against the random expectation for a network of the same size, so any main-text claim that one phase is more internally structured than the other is evaluated net of the 20-versus-9 site asymmetry rather than as an artefact of it.</w:t>
      </w:r>
    </w:p>
    <w:p w:rsidR="002021B4" w:rsidRDefault="00000000">
      <w:pPr>
        <w:pStyle w:val="Heading1"/>
      </w:pPr>
      <w:bookmarkStart w:id="55" w:name="sec-s6"/>
      <w:bookmarkEnd w:id="23"/>
      <w:bookmarkEnd w:id="53"/>
      <w:r>
        <w:t>S6. Robustness of the Two-Group Structure: Bootstrap Consensus and Stochastic Block Models</w:t>
      </w:r>
    </w:p>
    <w:p w:rsidR="002021B4" w:rsidRDefault="00000000">
      <w:pPr>
        <w:pStyle w:val="Heading2"/>
      </w:pPr>
      <w:bookmarkStart w:id="56" w:name="sec-s6-1"/>
      <w:r>
        <w:t>S6.1 Rationale</w:t>
      </w:r>
    </w:p>
    <w:p w:rsidR="002021B4" w:rsidRDefault="00000000">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w:t>
      </w:r>
      <w:r>
        <w:lastRenderedPageBreak/>
        <w:t xml:space="preserve">the seriation is a deterministic operation on a single observed sample: no quantity is attached to the </w:t>
      </w:r>
      <w:r>
        <w:rPr>
          <w:i/>
          <w:iCs/>
        </w:rPr>
        <w:t>sampling uncertainty</w:t>
      </w:r>
      <w:r>
        <w:t xml:space="preserve"> 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rsidR="002021B4" w:rsidRDefault="00000000">
      <w:pPr>
        <w:pStyle w:val="BodyText"/>
      </w:pPr>
      <w:r>
        <w:t xml:space="preserve">This section addresses both limitations. In S6.2 we use bootstrap resampling of sites within each phase to build a </w:t>
      </w:r>
      <w:r>
        <w:rPr>
          <w:b/>
          <w:bCs/>
        </w:rPr>
        <w:t>consensus co-clustering matrix</w:t>
      </w:r>
      <w:r>
        <w:t xml:space="preserve"> [4], quantifying the stability of the two-group partition as a whole and of each site’s assignment. In S6.3 we fit </w:t>
      </w:r>
      <w:r>
        <w:rPr>
          <w:b/>
          <w:bCs/>
        </w:rPr>
        <w:t>stochastic block models (SBM)</w:t>
      </w:r>
      <w:r>
        <w:t>,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p w:rsidR="002021B4" w:rsidRDefault="00000000">
      <w:pPr>
        <w:pStyle w:val="Heading2"/>
      </w:pPr>
      <w:bookmarkStart w:id="57" w:name="sec-s6-2"/>
      <w:bookmarkEnd w:id="56"/>
      <w:r>
        <w:t>S6.2 Bootstrap Consensus Analysis</w:t>
      </w:r>
    </w:p>
    <w:p w:rsidR="002021B4" w:rsidRDefault="00000000">
      <w:pPr>
        <w:pStyle w:val="Heading3"/>
      </w:pPr>
      <w:bookmarkStart w:id="58" w:name="rationale-3"/>
      <w:r>
        <w:t>Rationale</w:t>
      </w:r>
    </w:p>
    <w:p w:rsidR="002021B4" w:rsidRDefault="00000000">
      <w:pPr>
        <w:pStyle w:val="FirstParagraph"/>
      </w:pPr>
      <w:r>
        <w:t xml:space="preserve">For each phase we resample the site-by-sign presence/absence matrix </w:t>
      </w:r>
      <w:r>
        <w:rPr>
          <w:b/>
          <w:bCs/>
        </w:rPr>
        <w:t>with replacement</w:t>
      </w:r>
      <w:r>
        <w:t xml:space="preserve"> (n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 </w:t>
      </w:r>
      <w:r>
        <w:rPr>
          <w:i/>
          <w:iCs/>
        </w:rPr>
        <w:t>consensus co-clustering probability</w:t>
      </w:r>
      <w:r>
        <w:t xml:space="preserve">. If the two-group structure identified in the main text is genuine, mean co-clustering </w:t>
      </w:r>
      <w:r>
        <w:rPr>
          <w:i/>
          <w:iCs/>
        </w:rPr>
        <w:t>within</w:t>
      </w:r>
      <w:r>
        <w:t xml:space="preserve"> each block (restricted/broad) should substantially exceed mean co-clustering </w:t>
      </w:r>
      <w:r>
        <w:rPr>
          <w:i/>
          <w:iCs/>
        </w:rPr>
        <w:t>across</w:t>
      </w:r>
      <w:r>
        <w:t xml:space="preserve"> 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5000" w:type="pct"/>
              <w:tblLayout w:type="fixed"/>
              <w:tblLook w:val="0020" w:firstRow="1" w:lastRow="0" w:firstColumn="0" w:lastColumn="0" w:noHBand="0" w:noVBand="0"/>
            </w:tblPr>
            <w:tblGrid>
              <w:gridCol w:w="754"/>
              <w:gridCol w:w="1506"/>
              <w:gridCol w:w="968"/>
              <w:gridCol w:w="2044"/>
              <w:gridCol w:w="1506"/>
              <w:gridCol w:w="1721"/>
              <w:gridCol w:w="861"/>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637" w:type="dxa"/>
                </w:tcPr>
                <w:p w:rsidR="002021B4" w:rsidRDefault="00000000">
                  <w:pPr>
                    <w:pStyle w:val="Compact"/>
                    <w:jc w:val="center"/>
                  </w:pPr>
                  <w:bookmarkStart w:id="59" w:name="tbl-bootstrap-summary"/>
                  <w:r>
                    <w:t>Phase</w:t>
                  </w:r>
                </w:p>
              </w:tc>
              <w:tc>
                <w:tcPr>
                  <w:tcW w:w="1274" w:type="dxa"/>
                </w:tcPr>
                <w:p w:rsidR="002021B4" w:rsidRDefault="00000000">
                  <w:pPr>
                    <w:pStyle w:val="Compact"/>
                    <w:jc w:val="center"/>
                  </w:pPr>
                  <w:r>
                    <w:t>Restricted n</w:t>
                  </w:r>
                </w:p>
              </w:tc>
              <w:tc>
                <w:tcPr>
                  <w:tcW w:w="819" w:type="dxa"/>
                </w:tcPr>
                <w:p w:rsidR="002021B4" w:rsidRDefault="00000000">
                  <w:pPr>
                    <w:pStyle w:val="Compact"/>
                    <w:jc w:val="center"/>
                  </w:pPr>
                  <w:r>
                    <w:t>Broad n</w:t>
                  </w:r>
                </w:p>
              </w:tc>
              <w:tc>
                <w:tcPr>
                  <w:tcW w:w="1729" w:type="dxa"/>
                </w:tcPr>
                <w:p w:rsidR="002021B4" w:rsidRDefault="00000000">
                  <w:pPr>
                    <w:pStyle w:val="Compact"/>
                    <w:jc w:val="center"/>
                  </w:pPr>
                  <w:r>
                    <w:t>Within restricted</w:t>
                  </w:r>
                </w:p>
              </w:tc>
              <w:tc>
                <w:tcPr>
                  <w:tcW w:w="1274" w:type="dxa"/>
                </w:tcPr>
                <w:p w:rsidR="002021B4" w:rsidRDefault="00000000">
                  <w:pPr>
                    <w:pStyle w:val="Compact"/>
                    <w:jc w:val="center"/>
                  </w:pPr>
                  <w:r>
                    <w:t>Within broad</w:t>
                  </w:r>
                </w:p>
              </w:tc>
              <w:tc>
                <w:tcPr>
                  <w:tcW w:w="1456" w:type="dxa"/>
                </w:tcPr>
                <w:p w:rsidR="002021B4" w:rsidRDefault="00000000">
                  <w:pPr>
                    <w:pStyle w:val="Compact"/>
                    <w:jc w:val="center"/>
                  </w:pPr>
                  <w:r>
                    <w:t>Overall within</w:t>
                  </w:r>
                </w:p>
              </w:tc>
              <w:tc>
                <w:tcPr>
                  <w:tcW w:w="728" w:type="dxa"/>
                </w:tcPr>
                <w:p w:rsidR="002021B4" w:rsidRDefault="00000000">
                  <w:pPr>
                    <w:pStyle w:val="Compact"/>
                    <w:jc w:val="center"/>
                  </w:pPr>
                  <w:r>
                    <w:t>Across</w:t>
                  </w:r>
                </w:p>
              </w:tc>
            </w:tr>
            <w:tr w:rsidR="002021B4">
              <w:tc>
                <w:tcPr>
                  <w:tcW w:w="637" w:type="dxa"/>
                </w:tcPr>
                <w:p w:rsidR="002021B4" w:rsidRDefault="00000000">
                  <w:pPr>
                    <w:pStyle w:val="Compact"/>
                    <w:jc w:val="center"/>
                  </w:pPr>
                  <w:r>
                    <w:t>Aur-P1</w:t>
                  </w:r>
                </w:p>
              </w:tc>
              <w:tc>
                <w:tcPr>
                  <w:tcW w:w="1274" w:type="dxa"/>
                </w:tcPr>
                <w:p w:rsidR="002021B4" w:rsidRDefault="00000000">
                  <w:pPr>
                    <w:pStyle w:val="Compact"/>
                    <w:jc w:val="center"/>
                  </w:pPr>
                  <w:r>
                    <w:t>9</w:t>
                  </w:r>
                </w:p>
              </w:tc>
              <w:tc>
                <w:tcPr>
                  <w:tcW w:w="819" w:type="dxa"/>
                </w:tcPr>
                <w:p w:rsidR="002021B4" w:rsidRDefault="00000000">
                  <w:pPr>
                    <w:pStyle w:val="Compact"/>
                    <w:jc w:val="center"/>
                  </w:pPr>
                  <w:r>
                    <w:t>11</w:t>
                  </w:r>
                </w:p>
              </w:tc>
              <w:tc>
                <w:tcPr>
                  <w:tcW w:w="1729" w:type="dxa"/>
                </w:tcPr>
                <w:p w:rsidR="002021B4" w:rsidRDefault="00000000">
                  <w:pPr>
                    <w:pStyle w:val="Compact"/>
                    <w:jc w:val="center"/>
                  </w:pPr>
                  <w:r>
                    <w:t>0.79</w:t>
                  </w:r>
                </w:p>
              </w:tc>
              <w:tc>
                <w:tcPr>
                  <w:tcW w:w="1274" w:type="dxa"/>
                </w:tcPr>
                <w:p w:rsidR="002021B4" w:rsidRDefault="00000000">
                  <w:pPr>
                    <w:pStyle w:val="Compact"/>
                    <w:jc w:val="center"/>
                  </w:pPr>
                  <w:r>
                    <w:t>0.90</w:t>
                  </w:r>
                </w:p>
              </w:tc>
              <w:tc>
                <w:tcPr>
                  <w:tcW w:w="1456" w:type="dxa"/>
                </w:tcPr>
                <w:p w:rsidR="002021B4" w:rsidRDefault="00000000">
                  <w:pPr>
                    <w:pStyle w:val="Compact"/>
                    <w:jc w:val="center"/>
                  </w:pPr>
                  <w:r>
                    <w:t>0.86</w:t>
                  </w:r>
                </w:p>
              </w:tc>
              <w:tc>
                <w:tcPr>
                  <w:tcW w:w="728" w:type="dxa"/>
                </w:tcPr>
                <w:p w:rsidR="002021B4" w:rsidRDefault="00000000">
                  <w:pPr>
                    <w:pStyle w:val="Compact"/>
                    <w:jc w:val="center"/>
                  </w:pPr>
                  <w:r>
                    <w:t>0.26</w:t>
                  </w:r>
                </w:p>
              </w:tc>
            </w:tr>
            <w:tr w:rsidR="002021B4">
              <w:tc>
                <w:tcPr>
                  <w:tcW w:w="637" w:type="dxa"/>
                </w:tcPr>
                <w:p w:rsidR="002021B4" w:rsidRDefault="00000000">
                  <w:pPr>
                    <w:pStyle w:val="Compact"/>
                    <w:jc w:val="center"/>
                  </w:pPr>
                  <w:r>
                    <w:t>Aur-P2</w:t>
                  </w:r>
                </w:p>
              </w:tc>
              <w:tc>
                <w:tcPr>
                  <w:tcW w:w="1274" w:type="dxa"/>
                </w:tcPr>
                <w:p w:rsidR="002021B4" w:rsidRDefault="00000000">
                  <w:pPr>
                    <w:pStyle w:val="Compact"/>
                    <w:jc w:val="center"/>
                  </w:pPr>
                  <w:r>
                    <w:t>6</w:t>
                  </w:r>
                </w:p>
              </w:tc>
              <w:tc>
                <w:tcPr>
                  <w:tcW w:w="819" w:type="dxa"/>
                </w:tcPr>
                <w:p w:rsidR="002021B4" w:rsidRDefault="00000000">
                  <w:pPr>
                    <w:pStyle w:val="Compact"/>
                    <w:jc w:val="center"/>
                  </w:pPr>
                  <w:r>
                    <w:t>3</w:t>
                  </w:r>
                </w:p>
              </w:tc>
              <w:tc>
                <w:tcPr>
                  <w:tcW w:w="1729" w:type="dxa"/>
                </w:tcPr>
                <w:p w:rsidR="002021B4" w:rsidRDefault="00000000">
                  <w:pPr>
                    <w:pStyle w:val="Compact"/>
                    <w:jc w:val="center"/>
                  </w:pPr>
                  <w:r>
                    <w:t>0.57</w:t>
                  </w:r>
                </w:p>
              </w:tc>
              <w:tc>
                <w:tcPr>
                  <w:tcW w:w="1274" w:type="dxa"/>
                </w:tcPr>
                <w:p w:rsidR="002021B4" w:rsidRDefault="00000000">
                  <w:pPr>
                    <w:pStyle w:val="Compact"/>
                    <w:jc w:val="center"/>
                  </w:pPr>
                  <w:r>
                    <w:t>0.83</w:t>
                  </w:r>
                </w:p>
              </w:tc>
              <w:tc>
                <w:tcPr>
                  <w:tcW w:w="1456" w:type="dxa"/>
                </w:tcPr>
                <w:p w:rsidR="002021B4" w:rsidRDefault="00000000">
                  <w:pPr>
                    <w:pStyle w:val="Compact"/>
                    <w:jc w:val="center"/>
                  </w:pPr>
                  <w:r>
                    <w:t>0.62</w:t>
                  </w:r>
                </w:p>
              </w:tc>
              <w:tc>
                <w:tcPr>
                  <w:tcW w:w="728" w:type="dxa"/>
                </w:tcPr>
                <w:p w:rsidR="002021B4" w:rsidRDefault="00000000">
                  <w:pPr>
                    <w:pStyle w:val="Compact"/>
                    <w:jc w:val="center"/>
                  </w:pPr>
                  <w:r>
                    <w:t>0.37</w:t>
                  </w:r>
                </w:p>
              </w:tc>
            </w:tr>
          </w:tbl>
          <w:p w:rsidR="002021B4" w:rsidRDefault="00000000">
            <w:pPr>
              <w:pStyle w:val="ImageCaption"/>
              <w:spacing w:before="200"/>
            </w:pPr>
            <w:r>
              <w:t>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tc>
        <w:bookmarkEnd w:id="59"/>
      </w:tr>
    </w:tbl>
    <w:p w:rsidR="002021B4"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5000" w:type="pct"/>
              <w:tblLayout w:type="fixed"/>
              <w:tblLook w:val="0020" w:firstRow="1" w:lastRow="0" w:firstColumn="0" w:lastColumn="0" w:noHBand="0" w:noVBand="0"/>
            </w:tblPr>
            <w:tblGrid>
              <w:gridCol w:w="2904"/>
              <w:gridCol w:w="753"/>
              <w:gridCol w:w="2905"/>
              <w:gridCol w:w="1399"/>
              <w:gridCol w:w="1399"/>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2457" w:type="dxa"/>
                </w:tcPr>
                <w:p w:rsidR="002021B4" w:rsidRDefault="002021B4">
                  <w:pPr>
                    <w:pStyle w:val="Compact"/>
                  </w:pPr>
                  <w:bookmarkStart w:id="60" w:name="tbl-bootstrap-sites"/>
                </w:p>
              </w:tc>
              <w:tc>
                <w:tcPr>
                  <w:tcW w:w="637" w:type="dxa"/>
                </w:tcPr>
                <w:p w:rsidR="002021B4" w:rsidRDefault="00000000">
                  <w:pPr>
                    <w:pStyle w:val="Compact"/>
                    <w:jc w:val="center"/>
                  </w:pPr>
                  <w:r>
                    <w:t>Phase</w:t>
                  </w:r>
                </w:p>
              </w:tc>
              <w:tc>
                <w:tcPr>
                  <w:tcW w:w="2457" w:type="dxa"/>
                </w:tcPr>
                <w:p w:rsidR="002021B4" w:rsidRDefault="00000000">
                  <w:pPr>
                    <w:pStyle w:val="Compact"/>
                    <w:jc w:val="center"/>
                  </w:pPr>
                  <w:r>
                    <w:t>Site</w:t>
                  </w:r>
                </w:p>
              </w:tc>
              <w:tc>
                <w:tcPr>
                  <w:tcW w:w="1183" w:type="dxa"/>
                </w:tcPr>
                <w:p w:rsidR="002021B4" w:rsidRDefault="00000000">
                  <w:pPr>
                    <w:pStyle w:val="Compact"/>
                    <w:jc w:val="center"/>
                  </w:pPr>
                  <w:r>
                    <w:t>Modal block</w:t>
                  </w:r>
                </w:p>
              </w:tc>
              <w:tc>
                <w:tcPr>
                  <w:tcW w:w="1183" w:type="dxa"/>
                </w:tcPr>
                <w:p w:rsidR="002021B4" w:rsidRDefault="00000000">
                  <w:pPr>
                    <w:pStyle w:val="Compact"/>
                    <w:jc w:val="center"/>
                  </w:pPr>
                  <w:r>
                    <w:t>Consistency</w:t>
                  </w:r>
                </w:p>
              </w:tc>
            </w:tr>
            <w:tr w:rsidR="002021B4">
              <w:tc>
                <w:tcPr>
                  <w:tcW w:w="2457" w:type="dxa"/>
                </w:tcPr>
                <w:p w:rsidR="002021B4" w:rsidRDefault="00000000">
                  <w:pPr>
                    <w:pStyle w:val="Compact"/>
                    <w:jc w:val="center"/>
                  </w:pPr>
                  <w:r>
                    <w:t>Abri Pataud</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Abri Pataud</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0.97</w:t>
                  </w:r>
                </w:p>
              </w:tc>
            </w:tr>
            <w:tr w:rsidR="002021B4">
              <w:tc>
                <w:tcPr>
                  <w:tcW w:w="2457" w:type="dxa"/>
                </w:tcPr>
                <w:p w:rsidR="002021B4" w:rsidRDefault="00000000">
                  <w:pPr>
                    <w:pStyle w:val="Compact"/>
                    <w:jc w:val="center"/>
                  </w:pPr>
                  <w:r>
                    <w:t>Blanchard</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Blanchard</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0.86</w:t>
                  </w:r>
                </w:p>
              </w:tc>
            </w:tr>
            <w:tr w:rsidR="002021B4">
              <w:tc>
                <w:tcPr>
                  <w:tcW w:w="2457" w:type="dxa"/>
                </w:tcPr>
                <w:p w:rsidR="002021B4" w:rsidRDefault="00000000">
                  <w:pPr>
                    <w:pStyle w:val="Compact"/>
                    <w:jc w:val="center"/>
                  </w:pPr>
                  <w:r>
                    <w:t>Castanet</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Castanet</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0.88</w:t>
                  </w:r>
                </w:p>
              </w:tc>
            </w:tr>
            <w:tr w:rsidR="002021B4">
              <w:tc>
                <w:tcPr>
                  <w:tcW w:w="2457" w:type="dxa"/>
                </w:tcPr>
                <w:p w:rsidR="002021B4" w:rsidRDefault="00000000">
                  <w:pPr>
                    <w:pStyle w:val="Compact"/>
                    <w:jc w:val="center"/>
                  </w:pPr>
                  <w:r>
                    <w:t>Cellier</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Cellier</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0.80</w:t>
                  </w:r>
                </w:p>
              </w:tc>
            </w:tr>
            <w:tr w:rsidR="002021B4">
              <w:tc>
                <w:tcPr>
                  <w:tcW w:w="2457" w:type="dxa"/>
                </w:tcPr>
                <w:p w:rsidR="002021B4" w:rsidRDefault="00000000">
                  <w:pPr>
                    <w:pStyle w:val="Compact"/>
                    <w:jc w:val="center"/>
                  </w:pPr>
                  <w:r>
                    <w:t>Fumane</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Fumane</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0.98</w:t>
                  </w:r>
                </w:p>
              </w:tc>
            </w:tr>
            <w:tr w:rsidR="002021B4">
              <w:tc>
                <w:tcPr>
                  <w:tcW w:w="2457" w:type="dxa"/>
                </w:tcPr>
                <w:p w:rsidR="002021B4" w:rsidRDefault="00000000">
                  <w:pPr>
                    <w:pStyle w:val="Compact"/>
                    <w:jc w:val="center"/>
                  </w:pPr>
                  <w:r>
                    <w:lastRenderedPageBreak/>
                    <w:t>Gatzarria</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Gatzarria</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0.66</w:t>
                  </w:r>
                </w:p>
              </w:tc>
            </w:tr>
            <w:tr w:rsidR="002021B4">
              <w:tc>
                <w:tcPr>
                  <w:tcW w:w="2457" w:type="dxa"/>
                </w:tcPr>
                <w:p w:rsidR="002021B4" w:rsidRDefault="00000000">
                  <w:pPr>
                    <w:pStyle w:val="Compact"/>
                    <w:jc w:val="center"/>
                  </w:pPr>
                  <w:r>
                    <w:t>Geissenklösterle</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Geissenklösterle</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0.93</w:t>
                  </w:r>
                </w:p>
              </w:tc>
            </w:tr>
            <w:tr w:rsidR="002021B4">
              <w:tc>
                <w:tcPr>
                  <w:tcW w:w="2457" w:type="dxa"/>
                </w:tcPr>
                <w:p w:rsidR="002021B4" w:rsidRDefault="00000000">
                  <w:pPr>
                    <w:pStyle w:val="Compact"/>
                    <w:jc w:val="center"/>
                  </w:pPr>
                  <w:r>
                    <w:t>Grotte de la Verpillière I</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Grotte de la Verpillière I</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0.71</w:t>
                  </w:r>
                </w:p>
              </w:tc>
            </w:tr>
            <w:tr w:rsidR="002021B4">
              <w:tc>
                <w:tcPr>
                  <w:tcW w:w="2457" w:type="dxa"/>
                </w:tcPr>
                <w:p w:rsidR="002021B4" w:rsidRDefault="00000000">
                  <w:pPr>
                    <w:pStyle w:val="Compact"/>
                    <w:jc w:val="center"/>
                  </w:pPr>
                  <w:r>
                    <w:t>Grotte du Renne</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Grotte du Renne</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0.93</w:t>
                  </w:r>
                </w:p>
              </w:tc>
            </w:tr>
            <w:tr w:rsidR="002021B4">
              <w:tc>
                <w:tcPr>
                  <w:tcW w:w="2457" w:type="dxa"/>
                </w:tcPr>
                <w:p w:rsidR="002021B4" w:rsidRDefault="00000000">
                  <w:pPr>
                    <w:pStyle w:val="Compact"/>
                    <w:jc w:val="center"/>
                  </w:pPr>
                  <w:r>
                    <w:t>Grottes de Fonds-de-Forêt</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Grottes de Fonds-de-Forêt</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0.97</w:t>
                  </w:r>
                </w:p>
              </w:tc>
            </w:tr>
            <w:tr w:rsidR="002021B4">
              <w:tc>
                <w:tcPr>
                  <w:tcW w:w="2457" w:type="dxa"/>
                </w:tcPr>
                <w:p w:rsidR="002021B4" w:rsidRDefault="00000000">
                  <w:pPr>
                    <w:pStyle w:val="Compact"/>
                    <w:jc w:val="center"/>
                  </w:pPr>
                  <w:r>
                    <w:t>Hohle Fels…11</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Hohle Fels</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0.96</w:t>
                  </w:r>
                </w:p>
              </w:tc>
            </w:tr>
            <w:tr w:rsidR="002021B4">
              <w:tc>
                <w:tcPr>
                  <w:tcW w:w="2457" w:type="dxa"/>
                </w:tcPr>
                <w:p w:rsidR="002021B4" w:rsidRDefault="00000000">
                  <w:pPr>
                    <w:pStyle w:val="Compact"/>
                    <w:jc w:val="center"/>
                  </w:pPr>
                  <w:r>
                    <w:t>Hohlenstein-Stadel</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Hohlenstein-Stadel</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0.72</w:t>
                  </w:r>
                </w:p>
              </w:tc>
            </w:tr>
            <w:tr w:rsidR="002021B4">
              <w:tc>
                <w:tcPr>
                  <w:tcW w:w="2457" w:type="dxa"/>
                </w:tcPr>
                <w:p w:rsidR="002021B4" w:rsidRDefault="00000000">
                  <w:pPr>
                    <w:pStyle w:val="Compact"/>
                    <w:jc w:val="center"/>
                  </w:pPr>
                  <w:r>
                    <w:t>La Ferrassie</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La Ferrassie</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0.88</w:t>
                  </w:r>
                </w:p>
              </w:tc>
            </w:tr>
            <w:tr w:rsidR="002021B4">
              <w:tc>
                <w:tcPr>
                  <w:tcW w:w="2457" w:type="dxa"/>
                </w:tcPr>
                <w:p w:rsidR="002021B4" w:rsidRDefault="00000000">
                  <w:pPr>
                    <w:pStyle w:val="Compact"/>
                    <w:jc w:val="center"/>
                  </w:pPr>
                  <w:r>
                    <w:t>Labeko Koba</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Labeko Koba</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0.51</w:t>
                  </w:r>
                </w:p>
              </w:tc>
            </w:tr>
            <w:tr w:rsidR="002021B4">
              <w:tc>
                <w:tcPr>
                  <w:tcW w:w="2457" w:type="dxa"/>
                </w:tcPr>
                <w:p w:rsidR="002021B4" w:rsidRDefault="00000000">
                  <w:pPr>
                    <w:pStyle w:val="Compact"/>
                    <w:jc w:val="center"/>
                  </w:pPr>
                  <w:r>
                    <w:t>Les Cottés</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Les Cottés</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0.92</w:t>
                  </w:r>
                </w:p>
              </w:tc>
            </w:tr>
            <w:tr w:rsidR="002021B4">
              <w:tc>
                <w:tcPr>
                  <w:tcW w:w="2457" w:type="dxa"/>
                </w:tcPr>
                <w:p w:rsidR="002021B4" w:rsidRDefault="00000000">
                  <w:pPr>
                    <w:pStyle w:val="Compact"/>
                    <w:jc w:val="center"/>
                  </w:pPr>
                  <w:r>
                    <w:t>Pod Hradem</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Pod Hradem</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0.97</w:t>
                  </w:r>
                </w:p>
              </w:tc>
            </w:tr>
            <w:tr w:rsidR="002021B4">
              <w:tc>
                <w:tcPr>
                  <w:tcW w:w="2457" w:type="dxa"/>
                </w:tcPr>
                <w:p w:rsidR="002021B4" w:rsidRDefault="00000000">
                  <w:pPr>
                    <w:pStyle w:val="Compact"/>
                    <w:jc w:val="center"/>
                  </w:pPr>
                  <w:r>
                    <w:t>Riparo Bombrini</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Riparo Bombrini</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0.98</w:t>
                  </w:r>
                </w:p>
              </w:tc>
            </w:tr>
            <w:tr w:rsidR="002021B4">
              <w:tc>
                <w:tcPr>
                  <w:tcW w:w="2457" w:type="dxa"/>
                </w:tcPr>
                <w:p w:rsidR="002021B4" w:rsidRDefault="00000000">
                  <w:pPr>
                    <w:pStyle w:val="Compact"/>
                    <w:jc w:val="center"/>
                  </w:pPr>
                  <w:r>
                    <w:t>Solutré</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Solutré</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0.86</w:t>
                  </w:r>
                </w:p>
              </w:tc>
            </w:tr>
            <w:tr w:rsidR="002021B4">
              <w:tc>
                <w:tcPr>
                  <w:tcW w:w="2457" w:type="dxa"/>
                </w:tcPr>
                <w:p w:rsidR="002021B4" w:rsidRDefault="00000000">
                  <w:pPr>
                    <w:pStyle w:val="Compact"/>
                    <w:jc w:val="center"/>
                  </w:pPr>
                  <w:r>
                    <w:t>Trou al’Wesse</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Trou al’Wesse</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0.86</w:t>
                  </w:r>
                </w:p>
              </w:tc>
            </w:tr>
            <w:tr w:rsidR="002021B4">
              <w:tc>
                <w:tcPr>
                  <w:tcW w:w="2457" w:type="dxa"/>
                </w:tcPr>
                <w:p w:rsidR="002021B4" w:rsidRDefault="00000000">
                  <w:pPr>
                    <w:pStyle w:val="Compact"/>
                    <w:jc w:val="center"/>
                  </w:pPr>
                  <w:r>
                    <w:t>Vogelherd</w:t>
                  </w:r>
                </w:p>
              </w:tc>
              <w:tc>
                <w:tcPr>
                  <w:tcW w:w="637" w:type="dxa"/>
                </w:tcPr>
                <w:p w:rsidR="002021B4" w:rsidRDefault="00000000">
                  <w:pPr>
                    <w:pStyle w:val="Compact"/>
                    <w:jc w:val="center"/>
                  </w:pPr>
                  <w:r>
                    <w:t>Aur-P1</w:t>
                  </w:r>
                </w:p>
              </w:tc>
              <w:tc>
                <w:tcPr>
                  <w:tcW w:w="2457" w:type="dxa"/>
                </w:tcPr>
                <w:p w:rsidR="002021B4" w:rsidRDefault="00000000">
                  <w:pPr>
                    <w:pStyle w:val="Compact"/>
                    <w:jc w:val="center"/>
                  </w:pPr>
                  <w:r>
                    <w:t>Vogelherd</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0.94</w:t>
                  </w:r>
                </w:p>
              </w:tc>
            </w:tr>
            <w:tr w:rsidR="002021B4">
              <w:tc>
                <w:tcPr>
                  <w:tcW w:w="2457" w:type="dxa"/>
                </w:tcPr>
                <w:p w:rsidR="002021B4" w:rsidRDefault="00000000">
                  <w:pPr>
                    <w:pStyle w:val="Compact"/>
                    <w:jc w:val="center"/>
                  </w:pPr>
                  <w:r>
                    <w:t>Bockstein-Törle</w:t>
                  </w:r>
                </w:p>
              </w:tc>
              <w:tc>
                <w:tcPr>
                  <w:tcW w:w="637" w:type="dxa"/>
                </w:tcPr>
                <w:p w:rsidR="002021B4" w:rsidRDefault="00000000">
                  <w:pPr>
                    <w:pStyle w:val="Compact"/>
                    <w:jc w:val="center"/>
                  </w:pPr>
                  <w:r>
                    <w:t>Aur-P2</w:t>
                  </w:r>
                </w:p>
              </w:tc>
              <w:tc>
                <w:tcPr>
                  <w:tcW w:w="2457" w:type="dxa"/>
                </w:tcPr>
                <w:p w:rsidR="002021B4" w:rsidRDefault="00000000">
                  <w:pPr>
                    <w:pStyle w:val="Compact"/>
                    <w:jc w:val="center"/>
                  </w:pPr>
                  <w:r>
                    <w:t>Bockstein-Törle</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0.63</w:t>
                  </w:r>
                </w:p>
              </w:tc>
            </w:tr>
            <w:tr w:rsidR="002021B4">
              <w:tc>
                <w:tcPr>
                  <w:tcW w:w="2457" w:type="dxa"/>
                </w:tcPr>
                <w:p w:rsidR="002021B4" w:rsidRDefault="00000000">
                  <w:pPr>
                    <w:pStyle w:val="Compact"/>
                    <w:jc w:val="center"/>
                  </w:pPr>
                  <w:r>
                    <w:t>Gargas</w:t>
                  </w:r>
                </w:p>
              </w:tc>
              <w:tc>
                <w:tcPr>
                  <w:tcW w:w="637" w:type="dxa"/>
                </w:tcPr>
                <w:p w:rsidR="002021B4" w:rsidRDefault="00000000">
                  <w:pPr>
                    <w:pStyle w:val="Compact"/>
                    <w:jc w:val="center"/>
                  </w:pPr>
                  <w:r>
                    <w:t>Aur-P2</w:t>
                  </w:r>
                </w:p>
              </w:tc>
              <w:tc>
                <w:tcPr>
                  <w:tcW w:w="2457" w:type="dxa"/>
                </w:tcPr>
                <w:p w:rsidR="002021B4" w:rsidRDefault="00000000">
                  <w:pPr>
                    <w:pStyle w:val="Compact"/>
                    <w:jc w:val="center"/>
                  </w:pPr>
                  <w:r>
                    <w:t>Gargas</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0.78</w:t>
                  </w:r>
                </w:p>
              </w:tc>
            </w:tr>
            <w:tr w:rsidR="002021B4">
              <w:tc>
                <w:tcPr>
                  <w:tcW w:w="2457" w:type="dxa"/>
                </w:tcPr>
                <w:p w:rsidR="002021B4" w:rsidRDefault="00000000">
                  <w:pPr>
                    <w:pStyle w:val="Compact"/>
                    <w:jc w:val="center"/>
                  </w:pPr>
                  <w:r>
                    <w:t>Hohle Fels…23</w:t>
                  </w:r>
                </w:p>
              </w:tc>
              <w:tc>
                <w:tcPr>
                  <w:tcW w:w="637" w:type="dxa"/>
                </w:tcPr>
                <w:p w:rsidR="002021B4" w:rsidRDefault="00000000">
                  <w:pPr>
                    <w:pStyle w:val="Compact"/>
                    <w:jc w:val="center"/>
                  </w:pPr>
                  <w:r>
                    <w:t>Aur-P2</w:t>
                  </w:r>
                </w:p>
              </w:tc>
              <w:tc>
                <w:tcPr>
                  <w:tcW w:w="2457" w:type="dxa"/>
                </w:tcPr>
                <w:p w:rsidR="002021B4" w:rsidRDefault="00000000">
                  <w:pPr>
                    <w:pStyle w:val="Compact"/>
                    <w:jc w:val="center"/>
                  </w:pPr>
                  <w:r>
                    <w:t>Hohle Fels</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0.83</w:t>
                  </w:r>
                </w:p>
              </w:tc>
            </w:tr>
            <w:tr w:rsidR="002021B4">
              <w:tc>
                <w:tcPr>
                  <w:tcW w:w="2457" w:type="dxa"/>
                </w:tcPr>
                <w:p w:rsidR="002021B4" w:rsidRDefault="00000000">
                  <w:pPr>
                    <w:pStyle w:val="Compact"/>
                    <w:jc w:val="center"/>
                  </w:pPr>
                  <w:r>
                    <w:t>La Viña</w:t>
                  </w:r>
                </w:p>
              </w:tc>
              <w:tc>
                <w:tcPr>
                  <w:tcW w:w="637" w:type="dxa"/>
                </w:tcPr>
                <w:p w:rsidR="002021B4" w:rsidRDefault="00000000">
                  <w:pPr>
                    <w:pStyle w:val="Compact"/>
                    <w:jc w:val="center"/>
                  </w:pPr>
                  <w:r>
                    <w:t>Aur-P2</w:t>
                  </w:r>
                </w:p>
              </w:tc>
              <w:tc>
                <w:tcPr>
                  <w:tcW w:w="2457" w:type="dxa"/>
                </w:tcPr>
                <w:p w:rsidR="002021B4" w:rsidRDefault="00000000">
                  <w:pPr>
                    <w:pStyle w:val="Compact"/>
                    <w:jc w:val="center"/>
                  </w:pPr>
                  <w:r>
                    <w:t>La Viña</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0.97</w:t>
                  </w:r>
                </w:p>
              </w:tc>
            </w:tr>
            <w:tr w:rsidR="002021B4">
              <w:tc>
                <w:tcPr>
                  <w:tcW w:w="2457" w:type="dxa"/>
                </w:tcPr>
                <w:p w:rsidR="002021B4" w:rsidRDefault="00000000">
                  <w:pPr>
                    <w:pStyle w:val="Compact"/>
                    <w:jc w:val="center"/>
                  </w:pPr>
                  <w:r>
                    <w:t>Les Rois</w:t>
                  </w:r>
                </w:p>
              </w:tc>
              <w:tc>
                <w:tcPr>
                  <w:tcW w:w="637" w:type="dxa"/>
                </w:tcPr>
                <w:p w:rsidR="002021B4" w:rsidRDefault="00000000">
                  <w:pPr>
                    <w:pStyle w:val="Compact"/>
                    <w:jc w:val="center"/>
                  </w:pPr>
                  <w:r>
                    <w:t>Aur-P2</w:t>
                  </w:r>
                </w:p>
              </w:tc>
              <w:tc>
                <w:tcPr>
                  <w:tcW w:w="2457" w:type="dxa"/>
                </w:tcPr>
                <w:p w:rsidR="002021B4" w:rsidRDefault="00000000">
                  <w:pPr>
                    <w:pStyle w:val="Compact"/>
                    <w:jc w:val="center"/>
                  </w:pPr>
                  <w:r>
                    <w:t>Les Rois</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0.65</w:t>
                  </w:r>
                </w:p>
              </w:tc>
            </w:tr>
            <w:tr w:rsidR="002021B4">
              <w:tc>
                <w:tcPr>
                  <w:tcW w:w="2457" w:type="dxa"/>
                </w:tcPr>
                <w:p w:rsidR="002021B4" w:rsidRDefault="00000000">
                  <w:pPr>
                    <w:pStyle w:val="Compact"/>
                    <w:jc w:val="center"/>
                  </w:pPr>
                  <w:r>
                    <w:t>Mladeč</w:t>
                  </w:r>
                </w:p>
              </w:tc>
              <w:tc>
                <w:tcPr>
                  <w:tcW w:w="637" w:type="dxa"/>
                </w:tcPr>
                <w:p w:rsidR="002021B4" w:rsidRDefault="00000000">
                  <w:pPr>
                    <w:pStyle w:val="Compact"/>
                    <w:jc w:val="center"/>
                  </w:pPr>
                  <w:r>
                    <w:t>Aur-P2</w:t>
                  </w:r>
                </w:p>
              </w:tc>
              <w:tc>
                <w:tcPr>
                  <w:tcW w:w="2457" w:type="dxa"/>
                </w:tcPr>
                <w:p w:rsidR="002021B4" w:rsidRDefault="00000000">
                  <w:pPr>
                    <w:pStyle w:val="Compact"/>
                    <w:jc w:val="center"/>
                  </w:pPr>
                  <w:r>
                    <w:t>Mladeč</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0.76</w:t>
                  </w:r>
                </w:p>
              </w:tc>
            </w:tr>
            <w:tr w:rsidR="002021B4">
              <w:tc>
                <w:tcPr>
                  <w:tcW w:w="2457" w:type="dxa"/>
                </w:tcPr>
                <w:p w:rsidR="002021B4" w:rsidRDefault="00000000">
                  <w:pPr>
                    <w:pStyle w:val="Compact"/>
                    <w:jc w:val="center"/>
                  </w:pPr>
                  <w:r>
                    <w:t>Sirgenstein Cave</w:t>
                  </w:r>
                </w:p>
              </w:tc>
              <w:tc>
                <w:tcPr>
                  <w:tcW w:w="637" w:type="dxa"/>
                </w:tcPr>
                <w:p w:rsidR="002021B4" w:rsidRDefault="00000000">
                  <w:pPr>
                    <w:pStyle w:val="Compact"/>
                    <w:jc w:val="center"/>
                  </w:pPr>
                  <w:r>
                    <w:t>Aur-P2</w:t>
                  </w:r>
                </w:p>
              </w:tc>
              <w:tc>
                <w:tcPr>
                  <w:tcW w:w="2457" w:type="dxa"/>
                </w:tcPr>
                <w:p w:rsidR="002021B4" w:rsidRDefault="00000000">
                  <w:pPr>
                    <w:pStyle w:val="Compact"/>
                    <w:jc w:val="center"/>
                  </w:pPr>
                  <w:r>
                    <w:t>Sirgenstein Cave</w:t>
                  </w:r>
                </w:p>
              </w:tc>
              <w:tc>
                <w:tcPr>
                  <w:tcW w:w="1183" w:type="dxa"/>
                </w:tcPr>
                <w:p w:rsidR="002021B4" w:rsidRDefault="00000000">
                  <w:pPr>
                    <w:pStyle w:val="Compact"/>
                    <w:jc w:val="center"/>
                  </w:pPr>
                  <w:r>
                    <w:t>2</w:t>
                  </w:r>
                </w:p>
              </w:tc>
              <w:tc>
                <w:tcPr>
                  <w:tcW w:w="1183" w:type="dxa"/>
                </w:tcPr>
                <w:p w:rsidR="002021B4" w:rsidRDefault="00000000">
                  <w:pPr>
                    <w:pStyle w:val="Compact"/>
                    <w:jc w:val="center"/>
                  </w:pPr>
                  <w:r>
                    <w:t>0.97</w:t>
                  </w:r>
                </w:p>
              </w:tc>
            </w:tr>
            <w:tr w:rsidR="002021B4">
              <w:tc>
                <w:tcPr>
                  <w:tcW w:w="2457" w:type="dxa"/>
                </w:tcPr>
                <w:p w:rsidR="002021B4" w:rsidRDefault="00000000">
                  <w:pPr>
                    <w:pStyle w:val="Compact"/>
                    <w:jc w:val="center"/>
                  </w:pPr>
                  <w:r>
                    <w:t>Trou Magrite</w:t>
                  </w:r>
                </w:p>
              </w:tc>
              <w:tc>
                <w:tcPr>
                  <w:tcW w:w="637" w:type="dxa"/>
                </w:tcPr>
                <w:p w:rsidR="002021B4" w:rsidRDefault="00000000">
                  <w:pPr>
                    <w:pStyle w:val="Compact"/>
                    <w:jc w:val="center"/>
                  </w:pPr>
                  <w:r>
                    <w:t>Aur-P2</w:t>
                  </w:r>
                </w:p>
              </w:tc>
              <w:tc>
                <w:tcPr>
                  <w:tcW w:w="2457" w:type="dxa"/>
                </w:tcPr>
                <w:p w:rsidR="002021B4" w:rsidRDefault="00000000">
                  <w:pPr>
                    <w:pStyle w:val="Compact"/>
                    <w:jc w:val="center"/>
                  </w:pPr>
                  <w:r>
                    <w:t>Trou Magrite</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0.82</w:t>
                  </w:r>
                </w:p>
              </w:tc>
            </w:tr>
            <w:tr w:rsidR="002021B4">
              <w:tc>
                <w:tcPr>
                  <w:tcW w:w="2457" w:type="dxa"/>
                </w:tcPr>
                <w:p w:rsidR="002021B4" w:rsidRDefault="00000000">
                  <w:pPr>
                    <w:pStyle w:val="Compact"/>
                    <w:jc w:val="center"/>
                  </w:pPr>
                  <w:r>
                    <w:t>Vindija Cave</w:t>
                  </w:r>
                </w:p>
              </w:tc>
              <w:tc>
                <w:tcPr>
                  <w:tcW w:w="637" w:type="dxa"/>
                </w:tcPr>
                <w:p w:rsidR="002021B4" w:rsidRDefault="00000000">
                  <w:pPr>
                    <w:pStyle w:val="Compact"/>
                    <w:jc w:val="center"/>
                  </w:pPr>
                  <w:r>
                    <w:t>Aur-P2</w:t>
                  </w:r>
                </w:p>
              </w:tc>
              <w:tc>
                <w:tcPr>
                  <w:tcW w:w="2457" w:type="dxa"/>
                </w:tcPr>
                <w:p w:rsidR="002021B4" w:rsidRDefault="00000000">
                  <w:pPr>
                    <w:pStyle w:val="Compact"/>
                    <w:jc w:val="center"/>
                  </w:pPr>
                  <w:r>
                    <w:t>Vindija Cave</w:t>
                  </w:r>
                </w:p>
              </w:tc>
              <w:tc>
                <w:tcPr>
                  <w:tcW w:w="1183" w:type="dxa"/>
                </w:tcPr>
                <w:p w:rsidR="002021B4" w:rsidRDefault="00000000">
                  <w:pPr>
                    <w:pStyle w:val="Compact"/>
                    <w:jc w:val="center"/>
                  </w:pPr>
                  <w:r>
                    <w:t>1</w:t>
                  </w:r>
                </w:p>
              </w:tc>
              <w:tc>
                <w:tcPr>
                  <w:tcW w:w="1183" w:type="dxa"/>
                </w:tcPr>
                <w:p w:rsidR="002021B4" w:rsidRDefault="00000000">
                  <w:pPr>
                    <w:pStyle w:val="Compact"/>
                    <w:jc w:val="center"/>
                  </w:pPr>
                  <w:r>
                    <w:t>0.81</w:t>
                  </w:r>
                </w:p>
              </w:tc>
            </w:tr>
          </w:tbl>
          <w:p w:rsidR="002021B4" w:rsidRDefault="00000000">
            <w:pPr>
              <w:pStyle w:val="ImageCaption"/>
              <w:spacing w:before="200"/>
            </w:pPr>
            <w:r>
              <w:t>Table 18: Per-site bootstrap consistency: proportion of 1000 resamples in which each site is assigned to its modal (most frequent) block. Consistency near 1 indicates robust assignment; values near 0.5 indicate sites whose group membership flips across resamples.</w:t>
            </w:r>
          </w:p>
        </w:tc>
        <w:bookmarkEnd w:id="60"/>
      </w:tr>
      <w:tr w:rsidR="002021B4">
        <w:tc>
          <w:tcPr>
            <w:tcW w:w="7920" w:type="dxa"/>
          </w:tcPr>
          <w:p w:rsidR="002021B4" w:rsidRDefault="00000000">
            <w:pPr>
              <w:pStyle w:val="Compact"/>
              <w:jc w:val="center"/>
            </w:pPr>
            <w:bookmarkStart w:id="61" w:name="fig-bootstrap-consensus"/>
            <w:r>
              <w:rPr>
                <w:noProof/>
              </w:rPr>
              <w:lastRenderedPageBreak/>
              <w:drawing>
                <wp:inline distT="0" distB="0" distL="0" distR="0">
                  <wp:extent cx="5943600" cy="660400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figures/bootstrap-consensus-plot.png"/>
                          <pic:cNvPicPr>
                            <a:picLocks noChangeAspect="1" noChangeArrowheads="1"/>
                          </pic:cNvPicPr>
                        </pic:nvPicPr>
                        <pic:blipFill>
                          <a:blip r:embed="rId11"/>
                          <a:stretch>
                            <a:fillRect/>
                          </a:stretch>
                        </pic:blipFill>
                        <pic:spPr bwMode="auto">
                          <a:xfrm>
                            <a:off x="0" y="0"/>
                            <a:ext cx="5943600" cy="6604000"/>
                          </a:xfrm>
                          <a:prstGeom prst="rect">
                            <a:avLst/>
                          </a:prstGeom>
                          <a:noFill/>
                          <a:ln w="9525">
                            <a:noFill/>
                            <a:headEnd/>
                            <a:tailEnd/>
                          </a:ln>
                        </pic:spPr>
                      </pic:pic>
                    </a:graphicData>
                  </a:graphic>
                </wp:inline>
              </w:drawing>
            </w:r>
          </w:p>
          <w:p w:rsidR="002021B4" w:rsidRDefault="00000000">
            <w:pPr>
              <w:pStyle w:val="ImageCaption"/>
              <w:spacing w:before="200"/>
            </w:pPr>
            <w:r>
              <w:t>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tc>
        <w:bookmarkEnd w:id="61"/>
      </w:tr>
    </w:tbl>
    <w:p w:rsidR="002021B4" w:rsidRDefault="00000000">
      <w:pPr>
        <w:pStyle w:val="Heading3"/>
      </w:pPr>
      <w:bookmarkStart w:id="62" w:name="interpretation"/>
      <w:bookmarkEnd w:id="58"/>
      <w:r>
        <w:t>Interpretation</w:t>
      </w:r>
    </w:p>
    <w:p w:rsidR="002021B4" w:rsidRDefault="00000000">
      <w:pPr>
        <w:pStyle w:val="FirstParagraph"/>
      </w:pPr>
      <w:r>
        <w:t xml:space="preserve">The bootstrap consensus analysis supports the main-text two-group partition as a </w:t>
      </w:r>
      <w:r>
        <w:rPr>
          <w:b/>
          <w:bCs/>
        </w:rPr>
        <w:t>coherent, non-random division of the sign data</w:t>
      </w:r>
      <w:r>
        <w:t xml:space="preserve"> in each phase, while quantifying how </w:t>
      </w:r>
      <w:r>
        <w:lastRenderedPageBreak/>
        <w:t xml:space="preserve">much tighter one block is than the other. In </w:t>
      </w:r>
      <w:r>
        <w:rPr>
          <w:b/>
          <w:bCs/>
        </w:rPr>
        <w:t>Aur-P1</w:t>
      </w:r>
      <w:r>
        <w:t xml:space="preserve">, mean within-block co-clustering is 0.79 for the restricted-range block and 0.9 for the broader-range block, against 0.26 across the two blocks , a strong signal that both groups are internally coherent and sharply separated. In </w:t>
      </w:r>
      <w:r>
        <w:rPr>
          <w:b/>
          <w:bCs/>
        </w:rPr>
        <w:t>Aur-P2</w:t>
      </w:r>
      <w:r>
        <w:t>, the pattern is 0.57 within the restricted block and 0.83 within the broader block, against 0.37 across the blocks.</w:t>
      </w:r>
    </w:p>
    <w:p w:rsidR="002021B4" w:rsidRDefault="00000000">
      <w:pPr>
        <w:pStyle w:val="BodyText"/>
      </w:pPr>
      <w:r>
        <w:rPr>
          <w:b/>
          <w:bCs/>
        </w:rPr>
        <w:t>Per-site stability.</w:t>
      </w:r>
      <w:r>
        <w:t xml:space="preserve"> The site-level consistency values (</w:t>
      </w:r>
      <w:hyperlink w:anchor="tbl-bootstrap-sites">
        <w:r>
          <w:rPr>
            <w:rStyle w:val="Hyperlink"/>
          </w:rPr>
          <w:t>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 </w:t>
      </w:r>
      <w:hyperlink w:anchor="tbl-bootstrap-sites">
        <w:r>
          <w:rPr>
            <w:rStyle w:val="Hyperlink"/>
          </w:rPr>
          <w:t>Table 18</w:t>
        </w:r>
      </w:hyperlink>
      <w:r>
        <w:t xml:space="preserve"> identify the sites whose block assignment should be read as provisional in the main text. For the reader, the consensus matrices in </w:t>
      </w:r>
      <w:hyperlink w:anchor="fig-bootstrap-consensus">
        <w:r>
          <w:rPr>
            <w:rStyle w:val="Hyperlink"/>
          </w:rPr>
          <w:t>Figure 4</w:t>
        </w:r>
      </w:hyperlink>
      <w:r>
        <w:t xml:space="preserve"> provide a direct visual measure of where the two-block structure is tight (dark blocks) and where it dissolves (pale blocks).</w:t>
      </w:r>
    </w:p>
    <w:p w:rsidR="002021B4" w:rsidRDefault="00000000">
      <w:pPr>
        <w:pStyle w:val="BodyText"/>
      </w:pPr>
      <w:r>
        <w:rPr>
          <w:b/>
          <w:bCs/>
        </w:rPr>
        <w:t>Implications for the main text.</w:t>
      </w:r>
      <w:r>
        <w:t xml:space="preserve"> 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 </w:t>
      </w:r>
      <w:r>
        <w:rPr>
          <w:i/>
          <w:iCs/>
        </w:rPr>
        <w:t>strength</w:t>
      </w:r>
      <w:r>
        <w:t xml:space="preserve"> of each group differs by phase (and Aur-P2 is far smaller than Aur-P1), and a minority of sites have genuinely ambiguous membership. The main text should therefore present the two groups as a robust but not invariant partition, with per-site confidence available in </w:t>
      </w:r>
      <w:hyperlink w:anchor="tbl-bootstrap-sites">
        <w:r>
          <w:rPr>
            <w:rStyle w:val="Hyperlink"/>
          </w:rPr>
          <w:t>Table 18</w:t>
        </w:r>
      </w:hyperlink>
      <w:r>
        <w:t>.</w:t>
      </w:r>
    </w:p>
    <w:p w:rsidR="002021B4" w:rsidRDefault="00000000">
      <w:pPr>
        <w:pStyle w:val="Heading2"/>
      </w:pPr>
      <w:bookmarkStart w:id="63" w:name="sec-s6-3"/>
      <w:bookmarkEnd w:id="57"/>
      <w:bookmarkEnd w:id="62"/>
      <w:r>
        <w:t>S6.3 Stochastic Block Models</w:t>
      </w:r>
    </w:p>
    <w:p w:rsidR="002021B4" w:rsidRDefault="00000000">
      <w:pPr>
        <w:pStyle w:val="Heading3"/>
      </w:pPr>
      <w:bookmarkStart w:id="64" w:name="rationale-4"/>
      <w:r>
        <w:t>Rationale</w:t>
      </w:r>
    </w:p>
    <w:p w:rsidR="002021B4" w:rsidRDefault="00000000">
      <w:pPr>
        <w:pStyle w:val="FirstParagraph"/>
      </w:pPr>
      <w:r>
        <w:t xml:space="preserve">The bootstrap treats block structure as a resampling artefact of an observed partition. The stochastic block model (SBM) takes a different route: it treats block membership as an unobserved latent variable and asks which </w:t>
      </w:r>
      <w:r>
        <w:rPr>
          <w:i/>
          <w:iCs/>
        </w:rPr>
        <w:t>generative</w:t>
      </w:r>
      <w:r>
        <w:t xml:space="preserve"> 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 “how many groups are there?” rather than the visual answer provided by seriation.</w:t>
      </w:r>
    </w:p>
    <w:p w:rsidR="002021B4" w:rsidRDefault="00000000">
      <w:pPr>
        <w:pStyle w:val="BodyText"/>
      </w:pPr>
      <w:r>
        <w:rPr>
          <w:noProof/>
        </w:rPr>
        <w:lastRenderedPageBreak/>
        <w:drawing>
          <wp:inline distT="0" distB="0" distL="0" distR="0">
            <wp:extent cx="5943600" cy="475488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S1-supplement-sensitivity_files/figure-docx/s6-sbm-compute-1.png"/>
                    <pic:cNvPicPr>
                      <a:picLocks noChangeAspect="1" noChangeArrowheads="1"/>
                    </pic:cNvPicPr>
                  </pic:nvPicPr>
                  <pic:blipFill>
                    <a:blip r:embed="rId12"/>
                    <a:stretch>
                      <a:fillRect/>
                    </a:stretch>
                  </pic:blipFill>
                  <pic:spPr bwMode="auto">
                    <a:xfrm>
                      <a:off x="0" y="0"/>
                      <a:ext cx="5943600" cy="4754880"/>
                    </a:xfrm>
                    <a:prstGeom prst="rect">
                      <a:avLst/>
                    </a:prstGeom>
                    <a:noFill/>
                    <a:ln w="9525">
                      <a:noFill/>
                      <a:headEnd/>
                      <a:tailEnd/>
                    </a:ln>
                  </pic:spPr>
                </pic:pic>
              </a:graphicData>
            </a:graphic>
          </wp:inline>
        </w:drawing>
      </w:r>
    </w:p>
    <w:p w:rsidR="002021B4" w:rsidRDefault="00000000">
      <w:pPr>
        <w:pStyle w:val="BodyText"/>
      </w:pPr>
      <w:r>
        <w:rPr>
          <w:noProof/>
        </w:rPr>
        <w:lastRenderedPageBreak/>
        <w:drawing>
          <wp:inline distT="0" distB="0" distL="0" distR="0">
            <wp:extent cx="5943600" cy="475488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S1-supplement-sensitivity_files/figure-docx/s6-sbm-compute-2.png"/>
                    <pic:cNvPicPr>
                      <a:picLocks noChangeAspect="1" noChangeArrowheads="1"/>
                    </pic:cNvPicPr>
                  </pic:nvPicPr>
                  <pic:blipFill>
                    <a:blip r:embed="rId13"/>
                    <a:stretch>
                      <a:fillRect/>
                    </a:stretch>
                  </pic:blipFill>
                  <pic:spPr bwMode="auto">
                    <a:xfrm>
                      <a:off x="0" y="0"/>
                      <a:ext cx="5943600" cy="4754880"/>
                    </a:xfrm>
                    <a:prstGeom prst="rect">
                      <a:avLst/>
                    </a:prstGeom>
                    <a:noFill/>
                    <a:ln w="9525">
                      <a:noFill/>
                      <a:headEnd/>
                      <a:tailEnd/>
                    </a:ln>
                  </pic:spPr>
                </pic:pic>
              </a:graphicData>
            </a:graphic>
          </wp:inline>
        </w:drawing>
      </w:r>
    </w:p>
    <w:p w:rsidR="002021B4" w:rsidRDefault="00000000">
      <w:pPr>
        <w:pStyle w:val="BodyText"/>
      </w:pPr>
      <w:r>
        <w:rPr>
          <w:noProof/>
        </w:rPr>
        <w:lastRenderedPageBreak/>
        <w:drawing>
          <wp:inline distT="0" distB="0" distL="0" distR="0">
            <wp:extent cx="5943600" cy="4754880"/>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S1-supplement-sensitivity_files/figure-docx/s6-sbm-compute-3.png"/>
                    <pic:cNvPicPr>
                      <a:picLocks noChangeAspect="1" noChangeArrowheads="1"/>
                    </pic:cNvPicPr>
                  </pic:nvPicPr>
                  <pic:blipFill>
                    <a:blip r:embed="rId14"/>
                    <a:stretch>
                      <a:fillRect/>
                    </a:stretch>
                  </pic:blipFill>
                  <pic:spPr bwMode="auto">
                    <a:xfrm>
                      <a:off x="0" y="0"/>
                      <a:ext cx="5943600" cy="4754880"/>
                    </a:xfrm>
                    <a:prstGeom prst="rect">
                      <a:avLst/>
                    </a:prstGeom>
                    <a:noFill/>
                    <a:ln w="9525">
                      <a:noFill/>
                      <a:headEnd/>
                      <a:tailEnd/>
                    </a:ln>
                  </pic:spPr>
                </pic:pic>
              </a:graphicData>
            </a:graphic>
          </wp:inline>
        </w:drawing>
      </w:r>
    </w:p>
    <w:p w:rsidR="002021B4" w:rsidRDefault="00000000">
      <w:pPr>
        <w:pStyle w:val="BodyText"/>
      </w:pPr>
      <w:r>
        <w:rPr>
          <w:noProof/>
        </w:rPr>
        <w:lastRenderedPageBreak/>
        <w:drawing>
          <wp:inline distT="0" distB="0" distL="0" distR="0">
            <wp:extent cx="5943600" cy="475488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S1-supplement-sensitivity_files/figure-docx/s6-sbm-compute-4.png"/>
                    <pic:cNvPicPr>
                      <a:picLocks noChangeAspect="1" noChangeArrowheads="1"/>
                    </pic:cNvPicPr>
                  </pic:nvPicPr>
                  <pic:blipFill>
                    <a:blip r:embed="rId15"/>
                    <a:stretch>
                      <a:fillRect/>
                    </a:stretch>
                  </pic:blipFill>
                  <pic:spPr bwMode="auto">
                    <a:xfrm>
                      <a:off x="0" y="0"/>
                      <a:ext cx="5943600" cy="4754880"/>
                    </a:xfrm>
                    <a:prstGeom prst="rect">
                      <a:avLst/>
                    </a:prstGeom>
                    <a:noFill/>
                    <a:ln w="9525">
                      <a:noFill/>
                      <a:headEnd/>
                      <a:tailEnd/>
                    </a:ln>
                  </pic:spPr>
                </pic:pic>
              </a:graphicData>
            </a:graphic>
          </wp:inline>
        </w:drawing>
      </w:r>
    </w:p>
    <w:p w:rsidR="002021B4" w:rsidRDefault="00000000">
      <w:pPr>
        <w:pStyle w:val="BodyText"/>
      </w:pPr>
      <w:r>
        <w:rPr>
          <w:noProof/>
        </w:rPr>
        <w:lastRenderedPageBreak/>
        <w:drawing>
          <wp:inline distT="0" distB="0" distL="0" distR="0">
            <wp:extent cx="5943600" cy="475488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S1-supplement-sensitivity_files/figure-docx/s6-sbm-compute-5.png"/>
                    <pic:cNvPicPr>
                      <a:picLocks noChangeAspect="1" noChangeArrowheads="1"/>
                    </pic:cNvPicPr>
                  </pic:nvPicPr>
                  <pic:blipFill>
                    <a:blip r:embed="rId16"/>
                    <a:stretch>
                      <a:fillRect/>
                    </a:stretch>
                  </pic:blipFill>
                  <pic:spPr bwMode="auto">
                    <a:xfrm>
                      <a:off x="0" y="0"/>
                      <a:ext cx="5943600" cy="4754880"/>
                    </a:xfrm>
                    <a:prstGeom prst="rect">
                      <a:avLst/>
                    </a:prstGeom>
                    <a:noFill/>
                    <a:ln w="9525">
                      <a:noFill/>
                      <a:headEnd/>
                      <a:tailEnd/>
                    </a:ln>
                  </pic:spPr>
                </pic:pic>
              </a:graphicData>
            </a:graphic>
          </wp:inline>
        </w:drawing>
      </w:r>
    </w:p>
    <w:p w:rsidR="002021B4" w:rsidRDefault="00000000">
      <w:pPr>
        <w:pStyle w:val="BodyText"/>
      </w:pPr>
      <w:r>
        <w:rPr>
          <w:noProof/>
        </w:rPr>
        <w:lastRenderedPageBreak/>
        <w:drawing>
          <wp:inline distT="0" distB="0" distL="0" distR="0">
            <wp:extent cx="5943600" cy="475488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S1-supplement-sensitivity_files/figure-docx/s6-sbm-compute-6.png"/>
                    <pic:cNvPicPr>
                      <a:picLocks noChangeAspect="1" noChangeArrowheads="1"/>
                    </pic:cNvPicPr>
                  </pic:nvPicPr>
                  <pic:blipFill>
                    <a:blip r:embed="rId17"/>
                    <a:stretch>
                      <a:fillRect/>
                    </a:stretch>
                  </pic:blipFill>
                  <pic:spPr bwMode="auto">
                    <a:xfrm>
                      <a:off x="0" y="0"/>
                      <a:ext cx="5943600" cy="4754880"/>
                    </a:xfrm>
                    <a:prstGeom prst="rect">
                      <a:avLst/>
                    </a:prstGeom>
                    <a:noFill/>
                    <a:ln w="9525">
                      <a:noFill/>
                      <a:headEnd/>
                      <a:tailEnd/>
                    </a:ln>
                  </pic:spPr>
                </pic:pic>
              </a:graphicData>
            </a:graphic>
          </wp:inline>
        </w:drawing>
      </w:r>
    </w:p>
    <w:p w:rsidR="002021B4" w:rsidRDefault="00000000">
      <w:pPr>
        <w:pStyle w:val="BodyText"/>
      </w:pPr>
      <w:r>
        <w:rPr>
          <w:noProof/>
        </w:rPr>
        <w:lastRenderedPageBreak/>
        <w:drawing>
          <wp:inline distT="0" distB="0" distL="0" distR="0">
            <wp:extent cx="5943600" cy="4754880"/>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S1-supplement-sensitivity_files/figure-docx/s6-sbm-compute-7.png"/>
                    <pic:cNvPicPr>
                      <a:picLocks noChangeAspect="1" noChangeArrowheads="1"/>
                    </pic:cNvPicPr>
                  </pic:nvPicPr>
                  <pic:blipFill>
                    <a:blip r:embed="rId18"/>
                    <a:stretch>
                      <a:fillRect/>
                    </a:stretch>
                  </pic:blipFill>
                  <pic:spPr bwMode="auto">
                    <a:xfrm>
                      <a:off x="0" y="0"/>
                      <a:ext cx="5943600" cy="4754880"/>
                    </a:xfrm>
                    <a:prstGeom prst="rect">
                      <a:avLst/>
                    </a:prstGeom>
                    <a:noFill/>
                    <a:ln w="9525">
                      <a:noFill/>
                      <a:headEnd/>
                      <a:tailEnd/>
                    </a:ln>
                  </pic:spPr>
                </pic:pic>
              </a:graphicData>
            </a:graphic>
          </wp:inline>
        </w:drawing>
      </w:r>
    </w:p>
    <w:p w:rsidR="002021B4" w:rsidRDefault="00000000">
      <w:pPr>
        <w:pStyle w:val="BodyText"/>
      </w:pPr>
      <w:r>
        <w:rPr>
          <w:noProof/>
        </w:rPr>
        <w:lastRenderedPageBreak/>
        <w:drawing>
          <wp:inline distT="0" distB="0" distL="0" distR="0">
            <wp:extent cx="5943600" cy="4754880"/>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S1-supplement-sensitivity_files/figure-docx/s6-sbm-compute-8.png"/>
                    <pic:cNvPicPr>
                      <a:picLocks noChangeAspect="1" noChangeArrowheads="1"/>
                    </pic:cNvPicPr>
                  </pic:nvPicPr>
                  <pic:blipFill>
                    <a:blip r:embed="rId19"/>
                    <a:stretch>
                      <a:fillRect/>
                    </a:stretch>
                  </pic:blipFill>
                  <pic:spPr bwMode="auto">
                    <a:xfrm>
                      <a:off x="0" y="0"/>
                      <a:ext cx="5943600" cy="4754880"/>
                    </a:xfrm>
                    <a:prstGeom prst="rect">
                      <a:avLst/>
                    </a:prstGeom>
                    <a:noFill/>
                    <a:ln w="9525">
                      <a:noFill/>
                      <a:headEnd/>
                      <a:tailEnd/>
                    </a:ln>
                  </pic:spPr>
                </pic:pic>
              </a:graphicData>
            </a:graphic>
          </wp:inline>
        </w:drawing>
      </w:r>
    </w:p>
    <w:p w:rsidR="002021B4" w:rsidRDefault="00000000">
      <w:pPr>
        <w:pStyle w:val="BodyText"/>
      </w:pPr>
      <w:r>
        <w:rPr>
          <w:noProof/>
        </w:rPr>
        <w:lastRenderedPageBreak/>
        <w:drawing>
          <wp:inline distT="0" distB="0" distL="0" distR="0">
            <wp:extent cx="5943600" cy="475488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S1-supplement-sensitivity_files/figure-docx/s6-sbm-compute-9.png"/>
                    <pic:cNvPicPr>
                      <a:picLocks noChangeAspect="1" noChangeArrowheads="1"/>
                    </pic:cNvPicPr>
                  </pic:nvPicPr>
                  <pic:blipFill>
                    <a:blip r:embed="rId20"/>
                    <a:stretch>
                      <a:fillRect/>
                    </a:stretch>
                  </pic:blipFill>
                  <pic:spPr bwMode="auto">
                    <a:xfrm>
                      <a:off x="0" y="0"/>
                      <a:ext cx="5943600" cy="4754880"/>
                    </a:xfrm>
                    <a:prstGeom prst="rect">
                      <a:avLst/>
                    </a:prstGeom>
                    <a:noFill/>
                    <a:ln w="9525">
                      <a:noFill/>
                      <a:headEnd/>
                      <a:tailEnd/>
                    </a:ln>
                  </pic:spPr>
                </pic:pic>
              </a:graphicData>
            </a:graphic>
          </wp:inline>
        </w:drawing>
      </w:r>
    </w:p>
    <w:p w:rsidR="002021B4" w:rsidRDefault="00000000">
      <w:pPr>
        <w:pStyle w:val="BodyText"/>
      </w:pPr>
      <w:r>
        <w:rPr>
          <w:noProof/>
        </w:rPr>
        <w:lastRenderedPageBreak/>
        <w:drawing>
          <wp:inline distT="0" distB="0" distL="0" distR="0">
            <wp:extent cx="5943600" cy="475488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S1-supplement-sensitivity_files/figure-docx/s6-sbm-compute-10.png"/>
                    <pic:cNvPicPr>
                      <a:picLocks noChangeAspect="1" noChangeArrowheads="1"/>
                    </pic:cNvPicPr>
                  </pic:nvPicPr>
                  <pic:blipFill>
                    <a:blip r:embed="rId21"/>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1131"/>
              <w:gridCol w:w="1131"/>
              <w:gridCol w:w="1131"/>
              <w:gridCol w:w="1131"/>
              <w:gridCol w:w="1131"/>
              <w:gridCol w:w="1131"/>
              <w:gridCol w:w="1131"/>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1131" w:type="dxa"/>
                </w:tcPr>
                <w:p w:rsidR="002021B4" w:rsidRDefault="00000000">
                  <w:pPr>
                    <w:pStyle w:val="Compact"/>
                    <w:jc w:val="center"/>
                  </w:pPr>
                  <w:bookmarkStart w:id="65" w:name="tbl-sbm-icl"/>
                  <w:r>
                    <w:t>Phase</w:t>
                  </w:r>
                </w:p>
              </w:tc>
              <w:tc>
                <w:tcPr>
                  <w:tcW w:w="1131" w:type="dxa"/>
                </w:tcPr>
                <w:p w:rsidR="002021B4" w:rsidRDefault="00000000">
                  <w:pPr>
                    <w:pStyle w:val="Compact"/>
                    <w:jc w:val="center"/>
                  </w:pPr>
                  <w:r>
                    <w:t>K = 1</w:t>
                  </w:r>
                </w:p>
              </w:tc>
              <w:tc>
                <w:tcPr>
                  <w:tcW w:w="1131" w:type="dxa"/>
                </w:tcPr>
                <w:p w:rsidR="002021B4" w:rsidRDefault="00000000">
                  <w:pPr>
                    <w:pStyle w:val="Compact"/>
                    <w:jc w:val="center"/>
                  </w:pPr>
                  <w:r>
                    <w:t>K = 2</w:t>
                  </w:r>
                </w:p>
              </w:tc>
              <w:tc>
                <w:tcPr>
                  <w:tcW w:w="1131" w:type="dxa"/>
                </w:tcPr>
                <w:p w:rsidR="002021B4" w:rsidRDefault="00000000">
                  <w:pPr>
                    <w:pStyle w:val="Compact"/>
                    <w:jc w:val="center"/>
                  </w:pPr>
                  <w:r>
                    <w:t>K = 3</w:t>
                  </w:r>
                </w:p>
              </w:tc>
              <w:tc>
                <w:tcPr>
                  <w:tcW w:w="1131" w:type="dxa"/>
                </w:tcPr>
                <w:p w:rsidR="002021B4" w:rsidRDefault="00000000">
                  <w:pPr>
                    <w:pStyle w:val="Compact"/>
                    <w:jc w:val="center"/>
                  </w:pPr>
                  <w:r>
                    <w:t>K = 4</w:t>
                  </w:r>
                </w:p>
              </w:tc>
              <w:tc>
                <w:tcPr>
                  <w:tcW w:w="1131" w:type="dxa"/>
                </w:tcPr>
                <w:p w:rsidR="002021B4" w:rsidRDefault="00000000">
                  <w:pPr>
                    <w:pStyle w:val="Compact"/>
                    <w:jc w:val="center"/>
                  </w:pPr>
                  <w:r>
                    <w:t>K = 5</w:t>
                  </w:r>
                </w:p>
              </w:tc>
              <w:tc>
                <w:tcPr>
                  <w:tcW w:w="1131" w:type="dxa"/>
                </w:tcPr>
                <w:p w:rsidR="002021B4" w:rsidRDefault="00000000">
                  <w:pPr>
                    <w:pStyle w:val="Compact"/>
                    <w:jc w:val="center"/>
                  </w:pPr>
                  <w:r>
                    <w:t>Best K</w:t>
                  </w:r>
                </w:p>
              </w:tc>
            </w:tr>
            <w:tr w:rsidR="002021B4">
              <w:tc>
                <w:tcPr>
                  <w:tcW w:w="1131" w:type="dxa"/>
                </w:tcPr>
                <w:p w:rsidR="002021B4" w:rsidRDefault="00000000">
                  <w:pPr>
                    <w:pStyle w:val="Compact"/>
                    <w:jc w:val="center"/>
                  </w:pPr>
                  <w:r>
                    <w:t>Aur-P1</w:t>
                  </w:r>
                </w:p>
              </w:tc>
              <w:tc>
                <w:tcPr>
                  <w:tcW w:w="1131" w:type="dxa"/>
                </w:tcPr>
                <w:p w:rsidR="002021B4" w:rsidRDefault="00000000">
                  <w:pPr>
                    <w:pStyle w:val="Compact"/>
                    <w:jc w:val="center"/>
                  </w:pPr>
                  <w:r>
                    <w:t>-257.9</w:t>
                  </w:r>
                </w:p>
              </w:tc>
              <w:tc>
                <w:tcPr>
                  <w:tcW w:w="1131" w:type="dxa"/>
                </w:tcPr>
                <w:p w:rsidR="002021B4" w:rsidRDefault="00000000">
                  <w:pPr>
                    <w:pStyle w:val="Compact"/>
                    <w:jc w:val="center"/>
                  </w:pPr>
                  <w:r>
                    <w:t>-212.5</w:t>
                  </w:r>
                </w:p>
              </w:tc>
              <w:tc>
                <w:tcPr>
                  <w:tcW w:w="1131" w:type="dxa"/>
                </w:tcPr>
                <w:p w:rsidR="002021B4" w:rsidRDefault="00000000">
                  <w:pPr>
                    <w:pStyle w:val="Compact"/>
                    <w:jc w:val="center"/>
                  </w:pPr>
                  <w:r>
                    <w:t>-192.1</w:t>
                  </w:r>
                </w:p>
              </w:tc>
              <w:tc>
                <w:tcPr>
                  <w:tcW w:w="1131" w:type="dxa"/>
                </w:tcPr>
                <w:p w:rsidR="002021B4" w:rsidRDefault="00000000">
                  <w:pPr>
                    <w:pStyle w:val="Compact"/>
                    <w:jc w:val="center"/>
                  </w:pPr>
                  <w:r>
                    <w:t>-194.1</w:t>
                  </w:r>
                </w:p>
              </w:tc>
              <w:tc>
                <w:tcPr>
                  <w:tcW w:w="1131" w:type="dxa"/>
                </w:tcPr>
                <w:p w:rsidR="002021B4" w:rsidRDefault="00000000">
                  <w:pPr>
                    <w:pStyle w:val="Compact"/>
                    <w:jc w:val="center"/>
                  </w:pPr>
                  <w:r>
                    <w:t>-198.7</w:t>
                  </w:r>
                </w:p>
              </w:tc>
              <w:tc>
                <w:tcPr>
                  <w:tcW w:w="1131" w:type="dxa"/>
                </w:tcPr>
                <w:p w:rsidR="002021B4" w:rsidRDefault="00000000">
                  <w:pPr>
                    <w:pStyle w:val="Compact"/>
                    <w:jc w:val="center"/>
                  </w:pPr>
                  <w:r>
                    <w:t>3</w:t>
                  </w:r>
                </w:p>
              </w:tc>
            </w:tr>
            <w:tr w:rsidR="002021B4">
              <w:tc>
                <w:tcPr>
                  <w:tcW w:w="1131" w:type="dxa"/>
                </w:tcPr>
                <w:p w:rsidR="002021B4" w:rsidRDefault="00000000">
                  <w:pPr>
                    <w:pStyle w:val="Compact"/>
                    <w:jc w:val="center"/>
                  </w:pPr>
                  <w:r>
                    <w:t>Aur-P2</w:t>
                  </w:r>
                </w:p>
              </w:tc>
              <w:tc>
                <w:tcPr>
                  <w:tcW w:w="1131" w:type="dxa"/>
                </w:tcPr>
                <w:p w:rsidR="002021B4" w:rsidRDefault="00000000">
                  <w:pPr>
                    <w:pStyle w:val="Compact"/>
                    <w:jc w:val="center"/>
                  </w:pPr>
                  <w:r>
                    <w:t>-51.9</w:t>
                  </w:r>
                </w:p>
              </w:tc>
              <w:tc>
                <w:tcPr>
                  <w:tcW w:w="1131" w:type="dxa"/>
                </w:tcPr>
                <w:p w:rsidR="002021B4" w:rsidRDefault="00000000">
                  <w:pPr>
                    <w:pStyle w:val="Compact"/>
                    <w:jc w:val="center"/>
                  </w:pPr>
                  <w:r>
                    <w:t>-52.3</w:t>
                  </w:r>
                </w:p>
              </w:tc>
              <w:tc>
                <w:tcPr>
                  <w:tcW w:w="1131" w:type="dxa"/>
                </w:tcPr>
                <w:p w:rsidR="002021B4" w:rsidRDefault="00000000">
                  <w:pPr>
                    <w:pStyle w:val="Compact"/>
                    <w:jc w:val="center"/>
                  </w:pPr>
                  <w:r>
                    <w:t>NA</w:t>
                  </w:r>
                </w:p>
              </w:tc>
              <w:tc>
                <w:tcPr>
                  <w:tcW w:w="1131" w:type="dxa"/>
                </w:tcPr>
                <w:p w:rsidR="002021B4" w:rsidRDefault="00000000">
                  <w:pPr>
                    <w:pStyle w:val="Compact"/>
                    <w:jc w:val="center"/>
                  </w:pPr>
                  <w:r>
                    <w:t>NA</w:t>
                  </w:r>
                </w:p>
              </w:tc>
              <w:tc>
                <w:tcPr>
                  <w:tcW w:w="1131" w:type="dxa"/>
                </w:tcPr>
                <w:p w:rsidR="002021B4" w:rsidRDefault="00000000">
                  <w:pPr>
                    <w:pStyle w:val="Compact"/>
                    <w:jc w:val="center"/>
                  </w:pPr>
                  <w:r>
                    <w:t>NA</w:t>
                  </w:r>
                </w:p>
              </w:tc>
              <w:tc>
                <w:tcPr>
                  <w:tcW w:w="1131" w:type="dxa"/>
                </w:tcPr>
                <w:p w:rsidR="002021B4" w:rsidRDefault="00000000">
                  <w:pPr>
                    <w:pStyle w:val="Compact"/>
                    <w:jc w:val="center"/>
                  </w:pPr>
                  <w:r>
                    <w:t>1</w:t>
                  </w:r>
                </w:p>
              </w:tc>
            </w:tr>
          </w:tbl>
          <w:p w:rsidR="002021B4" w:rsidRDefault="00000000">
            <w:pPr>
              <w:pStyle w:val="ImageCaption"/>
              <w:spacing w:before="200"/>
            </w:pPr>
            <w:r>
              <w:t>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tc>
        <w:bookmarkEnd w:id="65"/>
      </w:tr>
    </w:tbl>
    <w:p w:rsidR="002021B4"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9628" w:type="dxa"/>
              <w:tblLayout w:type="fixed"/>
              <w:tblLook w:val="0020" w:firstRow="1" w:lastRow="0" w:firstColumn="0" w:lastColumn="0" w:noHBand="0" w:noVBand="0"/>
            </w:tblPr>
            <w:tblGrid>
              <w:gridCol w:w="2717"/>
              <w:gridCol w:w="973"/>
              <w:gridCol w:w="2718"/>
              <w:gridCol w:w="1309"/>
              <w:gridCol w:w="603"/>
              <w:gridCol w:w="603"/>
              <w:gridCol w:w="705"/>
            </w:tblGrid>
            <w:tr w:rsidR="002021B4" w:rsidTr="001C6459">
              <w:trPr>
                <w:cnfStyle w:val="100000000000" w:firstRow="1" w:lastRow="0" w:firstColumn="0" w:lastColumn="0" w:oddVBand="0" w:evenVBand="0" w:oddHBand="0" w:evenHBand="0" w:firstRowFirstColumn="0" w:firstRowLastColumn="0" w:lastRowFirstColumn="0" w:lastRowLastColumn="0"/>
                <w:tblHeader/>
              </w:trPr>
              <w:tc>
                <w:tcPr>
                  <w:tcW w:w="2717" w:type="dxa"/>
                </w:tcPr>
                <w:p w:rsidR="002021B4" w:rsidRDefault="002021B4">
                  <w:pPr>
                    <w:pStyle w:val="Compact"/>
                  </w:pPr>
                  <w:bookmarkStart w:id="66" w:name="tbl-sbm-membership"/>
                </w:p>
              </w:tc>
              <w:tc>
                <w:tcPr>
                  <w:tcW w:w="973" w:type="dxa"/>
                </w:tcPr>
                <w:p w:rsidR="002021B4" w:rsidRDefault="00000000">
                  <w:pPr>
                    <w:pStyle w:val="Compact"/>
                    <w:jc w:val="center"/>
                  </w:pPr>
                  <w:r>
                    <w:t>Phase</w:t>
                  </w:r>
                </w:p>
              </w:tc>
              <w:tc>
                <w:tcPr>
                  <w:tcW w:w="2718" w:type="dxa"/>
                </w:tcPr>
                <w:p w:rsidR="002021B4" w:rsidRDefault="00000000">
                  <w:pPr>
                    <w:pStyle w:val="Compact"/>
                    <w:jc w:val="center"/>
                  </w:pPr>
                  <w:r>
                    <w:t>Site</w:t>
                  </w:r>
                </w:p>
              </w:tc>
              <w:tc>
                <w:tcPr>
                  <w:tcW w:w="1309" w:type="dxa"/>
                </w:tcPr>
                <w:p w:rsidR="002021B4" w:rsidRDefault="00000000">
                  <w:pPr>
                    <w:pStyle w:val="Compact"/>
                    <w:jc w:val="center"/>
                  </w:pPr>
                  <w:r>
                    <w:t>Modal block</w:t>
                  </w:r>
                </w:p>
              </w:tc>
              <w:tc>
                <w:tcPr>
                  <w:tcW w:w="603" w:type="dxa"/>
                </w:tcPr>
                <w:p w:rsidR="002021B4" w:rsidRDefault="00000000">
                  <w:pPr>
                    <w:pStyle w:val="Compact"/>
                    <w:jc w:val="center"/>
                  </w:pPr>
                  <w:r>
                    <w:t>P(B1)</w:t>
                  </w:r>
                </w:p>
              </w:tc>
              <w:tc>
                <w:tcPr>
                  <w:tcW w:w="603" w:type="dxa"/>
                </w:tcPr>
                <w:p w:rsidR="002021B4" w:rsidRDefault="00000000">
                  <w:pPr>
                    <w:pStyle w:val="Compact"/>
                    <w:jc w:val="center"/>
                  </w:pPr>
                  <w:r>
                    <w:t>P(B2)</w:t>
                  </w:r>
                </w:p>
              </w:tc>
              <w:tc>
                <w:tcPr>
                  <w:tcW w:w="705" w:type="dxa"/>
                </w:tcPr>
                <w:p w:rsidR="002021B4" w:rsidRDefault="00000000">
                  <w:pPr>
                    <w:pStyle w:val="Compact"/>
                    <w:jc w:val="center"/>
                  </w:pPr>
                  <w:r>
                    <w:t>P(B3)</w:t>
                  </w:r>
                </w:p>
              </w:tc>
            </w:tr>
            <w:tr w:rsidR="002021B4" w:rsidTr="001C6459">
              <w:tc>
                <w:tcPr>
                  <w:tcW w:w="2717" w:type="dxa"/>
                </w:tcPr>
                <w:p w:rsidR="002021B4" w:rsidRDefault="00000000">
                  <w:pPr>
                    <w:pStyle w:val="Compact"/>
                    <w:jc w:val="center"/>
                  </w:pPr>
                  <w:r>
                    <w:t>Abri Pataud</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Abri Pataud</w:t>
                  </w:r>
                </w:p>
              </w:tc>
              <w:tc>
                <w:tcPr>
                  <w:tcW w:w="1309" w:type="dxa"/>
                </w:tcPr>
                <w:p w:rsidR="002021B4" w:rsidRDefault="00000000">
                  <w:pPr>
                    <w:pStyle w:val="Compact"/>
                    <w:jc w:val="center"/>
                  </w:pPr>
                  <w:r>
                    <w:t>2</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0.99</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Blanchard</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Blanchard</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0.99</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Castanet</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Castanet</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0.99</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Cellier</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Cellier</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0.99</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Fumane</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Fumane</w:t>
                  </w:r>
                </w:p>
              </w:tc>
              <w:tc>
                <w:tcPr>
                  <w:tcW w:w="1309" w:type="dxa"/>
                </w:tcPr>
                <w:p w:rsidR="002021B4" w:rsidRDefault="00000000">
                  <w:pPr>
                    <w:pStyle w:val="Compact"/>
                    <w:jc w:val="center"/>
                  </w:pPr>
                  <w:r>
                    <w:t>2</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0.99</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Gatzarria</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Gatzarria</w:t>
                  </w:r>
                </w:p>
              </w:tc>
              <w:tc>
                <w:tcPr>
                  <w:tcW w:w="1309" w:type="dxa"/>
                </w:tcPr>
                <w:p w:rsidR="002021B4" w:rsidRDefault="00000000">
                  <w:pPr>
                    <w:pStyle w:val="Compact"/>
                    <w:jc w:val="center"/>
                  </w:pPr>
                  <w:r>
                    <w:t>2</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0.99</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Geissenklösterle</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Geissenklösterle</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0.99</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Grotte de la Verpillière I</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Grotte de la Verpillière I</w:t>
                  </w:r>
                </w:p>
              </w:tc>
              <w:tc>
                <w:tcPr>
                  <w:tcW w:w="1309" w:type="dxa"/>
                </w:tcPr>
                <w:p w:rsidR="002021B4" w:rsidRDefault="00000000">
                  <w:pPr>
                    <w:pStyle w:val="Compact"/>
                    <w:jc w:val="center"/>
                  </w:pPr>
                  <w:r>
                    <w:t>2</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0.99</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Grotte du Renne</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Grotte du Renne</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0.99</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lastRenderedPageBreak/>
                    <w:t>Grottes de Fonds-de-Forêt</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Grottes de Fonds-de-Forêt</w:t>
                  </w:r>
                </w:p>
              </w:tc>
              <w:tc>
                <w:tcPr>
                  <w:tcW w:w="1309" w:type="dxa"/>
                </w:tcPr>
                <w:p w:rsidR="002021B4" w:rsidRDefault="00000000">
                  <w:pPr>
                    <w:pStyle w:val="Compact"/>
                    <w:jc w:val="center"/>
                  </w:pPr>
                  <w:r>
                    <w:t>2</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0.99</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Hohle Fels…11</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Hohle Fels</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0.99</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Hohlenstein-Stadel</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Hohlenstein-Stadel</w:t>
                  </w:r>
                </w:p>
              </w:tc>
              <w:tc>
                <w:tcPr>
                  <w:tcW w:w="1309" w:type="dxa"/>
                </w:tcPr>
                <w:p w:rsidR="002021B4" w:rsidRDefault="00000000">
                  <w:pPr>
                    <w:pStyle w:val="Compact"/>
                    <w:jc w:val="center"/>
                  </w:pPr>
                  <w:r>
                    <w:t>2</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0.99</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La Ferrassie</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La Ferrassie</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0.99</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Labeko Koba</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Labeko Koba</w:t>
                  </w:r>
                </w:p>
              </w:tc>
              <w:tc>
                <w:tcPr>
                  <w:tcW w:w="1309" w:type="dxa"/>
                </w:tcPr>
                <w:p w:rsidR="002021B4" w:rsidRDefault="00000000">
                  <w:pPr>
                    <w:pStyle w:val="Compact"/>
                    <w:jc w:val="center"/>
                  </w:pPr>
                  <w:r>
                    <w:t>3</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0.99</w:t>
                  </w:r>
                </w:p>
              </w:tc>
            </w:tr>
            <w:tr w:rsidR="002021B4" w:rsidTr="001C6459">
              <w:tc>
                <w:tcPr>
                  <w:tcW w:w="2717" w:type="dxa"/>
                </w:tcPr>
                <w:p w:rsidR="002021B4" w:rsidRDefault="00000000">
                  <w:pPr>
                    <w:pStyle w:val="Compact"/>
                    <w:jc w:val="center"/>
                  </w:pPr>
                  <w:r>
                    <w:t>Les Cottés</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Les Cottés</w:t>
                  </w:r>
                </w:p>
              </w:tc>
              <w:tc>
                <w:tcPr>
                  <w:tcW w:w="1309" w:type="dxa"/>
                </w:tcPr>
                <w:p w:rsidR="002021B4" w:rsidRDefault="00000000">
                  <w:pPr>
                    <w:pStyle w:val="Compact"/>
                    <w:jc w:val="center"/>
                  </w:pPr>
                  <w:r>
                    <w:t>3</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0.99</w:t>
                  </w:r>
                </w:p>
              </w:tc>
            </w:tr>
            <w:tr w:rsidR="002021B4" w:rsidTr="001C6459">
              <w:tc>
                <w:tcPr>
                  <w:tcW w:w="2717" w:type="dxa"/>
                </w:tcPr>
                <w:p w:rsidR="002021B4" w:rsidRDefault="00000000">
                  <w:pPr>
                    <w:pStyle w:val="Compact"/>
                    <w:jc w:val="center"/>
                  </w:pPr>
                  <w:r>
                    <w:t>Pod Hradem</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Pod Hradem</w:t>
                  </w:r>
                </w:p>
              </w:tc>
              <w:tc>
                <w:tcPr>
                  <w:tcW w:w="1309" w:type="dxa"/>
                </w:tcPr>
                <w:p w:rsidR="002021B4" w:rsidRDefault="00000000">
                  <w:pPr>
                    <w:pStyle w:val="Compact"/>
                    <w:jc w:val="center"/>
                  </w:pPr>
                  <w:r>
                    <w:t>2</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0.99</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Riparo Bombrini</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Riparo Bombrini</w:t>
                  </w:r>
                </w:p>
              </w:tc>
              <w:tc>
                <w:tcPr>
                  <w:tcW w:w="1309" w:type="dxa"/>
                </w:tcPr>
                <w:p w:rsidR="002021B4" w:rsidRDefault="00000000">
                  <w:pPr>
                    <w:pStyle w:val="Compact"/>
                    <w:jc w:val="center"/>
                  </w:pPr>
                  <w:r>
                    <w:t>2</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0.99</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Solutré</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Solutré</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0.99</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Trou al’Wesse</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Trou al’Wesse</w:t>
                  </w:r>
                </w:p>
              </w:tc>
              <w:tc>
                <w:tcPr>
                  <w:tcW w:w="1309" w:type="dxa"/>
                </w:tcPr>
                <w:p w:rsidR="002021B4" w:rsidRDefault="00000000">
                  <w:pPr>
                    <w:pStyle w:val="Compact"/>
                    <w:jc w:val="center"/>
                  </w:pPr>
                  <w:r>
                    <w:t>3</w:t>
                  </w:r>
                </w:p>
              </w:tc>
              <w:tc>
                <w:tcPr>
                  <w:tcW w:w="603" w:type="dxa"/>
                </w:tcPr>
                <w:p w:rsidR="002021B4" w:rsidRDefault="00000000">
                  <w:pPr>
                    <w:pStyle w:val="Compact"/>
                    <w:jc w:val="center"/>
                  </w:pPr>
                  <w:r>
                    <w:t>0.00</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0.99</w:t>
                  </w:r>
                </w:p>
              </w:tc>
            </w:tr>
            <w:tr w:rsidR="002021B4" w:rsidTr="001C6459">
              <w:tc>
                <w:tcPr>
                  <w:tcW w:w="2717" w:type="dxa"/>
                </w:tcPr>
                <w:p w:rsidR="002021B4" w:rsidRDefault="00000000">
                  <w:pPr>
                    <w:pStyle w:val="Compact"/>
                    <w:jc w:val="center"/>
                  </w:pPr>
                  <w:r>
                    <w:t>Vogelherd</w:t>
                  </w:r>
                </w:p>
              </w:tc>
              <w:tc>
                <w:tcPr>
                  <w:tcW w:w="973" w:type="dxa"/>
                </w:tcPr>
                <w:p w:rsidR="002021B4" w:rsidRDefault="00000000">
                  <w:pPr>
                    <w:pStyle w:val="Compact"/>
                    <w:jc w:val="center"/>
                  </w:pPr>
                  <w:r>
                    <w:t>Aur-P1</w:t>
                  </w:r>
                </w:p>
              </w:tc>
              <w:tc>
                <w:tcPr>
                  <w:tcW w:w="2718" w:type="dxa"/>
                </w:tcPr>
                <w:p w:rsidR="002021B4" w:rsidRDefault="00000000">
                  <w:pPr>
                    <w:pStyle w:val="Compact"/>
                    <w:jc w:val="center"/>
                  </w:pPr>
                  <w:r>
                    <w:t>Vogelherd</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0.99</w:t>
                  </w:r>
                </w:p>
              </w:tc>
              <w:tc>
                <w:tcPr>
                  <w:tcW w:w="603" w:type="dxa"/>
                </w:tcPr>
                <w:p w:rsidR="002021B4" w:rsidRDefault="00000000">
                  <w:pPr>
                    <w:pStyle w:val="Compact"/>
                    <w:jc w:val="center"/>
                  </w:pPr>
                  <w:r>
                    <w:t>0.00</w:t>
                  </w:r>
                </w:p>
              </w:tc>
              <w:tc>
                <w:tcPr>
                  <w:tcW w:w="705" w:type="dxa"/>
                </w:tcPr>
                <w:p w:rsidR="002021B4" w:rsidRDefault="00000000">
                  <w:pPr>
                    <w:pStyle w:val="Compact"/>
                    <w:jc w:val="center"/>
                  </w:pPr>
                  <w:r>
                    <w:t>0.00</w:t>
                  </w:r>
                </w:p>
              </w:tc>
            </w:tr>
            <w:tr w:rsidR="002021B4" w:rsidTr="001C6459">
              <w:tc>
                <w:tcPr>
                  <w:tcW w:w="2717" w:type="dxa"/>
                </w:tcPr>
                <w:p w:rsidR="002021B4" w:rsidRDefault="00000000">
                  <w:pPr>
                    <w:pStyle w:val="Compact"/>
                    <w:jc w:val="center"/>
                  </w:pPr>
                  <w:r>
                    <w:t>Bockstein-Törle</w:t>
                  </w:r>
                </w:p>
              </w:tc>
              <w:tc>
                <w:tcPr>
                  <w:tcW w:w="973" w:type="dxa"/>
                </w:tcPr>
                <w:p w:rsidR="002021B4" w:rsidRDefault="00000000">
                  <w:pPr>
                    <w:pStyle w:val="Compact"/>
                    <w:jc w:val="center"/>
                  </w:pPr>
                  <w:r>
                    <w:t>Aur-P2</w:t>
                  </w:r>
                </w:p>
              </w:tc>
              <w:tc>
                <w:tcPr>
                  <w:tcW w:w="2718" w:type="dxa"/>
                </w:tcPr>
                <w:p w:rsidR="002021B4" w:rsidRDefault="00000000">
                  <w:pPr>
                    <w:pStyle w:val="Compact"/>
                    <w:jc w:val="center"/>
                  </w:pPr>
                  <w:r>
                    <w:t>Bockstein-Törle</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1.00</w:t>
                  </w:r>
                </w:p>
              </w:tc>
              <w:tc>
                <w:tcPr>
                  <w:tcW w:w="603" w:type="dxa"/>
                </w:tcPr>
                <w:p w:rsidR="002021B4" w:rsidRDefault="00000000">
                  <w:pPr>
                    <w:pStyle w:val="Compact"/>
                    <w:jc w:val="center"/>
                  </w:pPr>
                  <w:r>
                    <w:t>NA</w:t>
                  </w:r>
                </w:p>
              </w:tc>
              <w:tc>
                <w:tcPr>
                  <w:tcW w:w="705" w:type="dxa"/>
                </w:tcPr>
                <w:p w:rsidR="002021B4" w:rsidRDefault="00000000">
                  <w:pPr>
                    <w:pStyle w:val="Compact"/>
                    <w:jc w:val="center"/>
                  </w:pPr>
                  <w:r>
                    <w:t>NA</w:t>
                  </w:r>
                </w:p>
              </w:tc>
            </w:tr>
            <w:tr w:rsidR="002021B4" w:rsidTr="001C6459">
              <w:tc>
                <w:tcPr>
                  <w:tcW w:w="2717" w:type="dxa"/>
                </w:tcPr>
                <w:p w:rsidR="002021B4" w:rsidRDefault="00000000">
                  <w:pPr>
                    <w:pStyle w:val="Compact"/>
                    <w:jc w:val="center"/>
                  </w:pPr>
                  <w:r>
                    <w:t>Gargas</w:t>
                  </w:r>
                </w:p>
              </w:tc>
              <w:tc>
                <w:tcPr>
                  <w:tcW w:w="973" w:type="dxa"/>
                </w:tcPr>
                <w:p w:rsidR="002021B4" w:rsidRDefault="00000000">
                  <w:pPr>
                    <w:pStyle w:val="Compact"/>
                    <w:jc w:val="center"/>
                  </w:pPr>
                  <w:r>
                    <w:t>Aur-P2</w:t>
                  </w:r>
                </w:p>
              </w:tc>
              <w:tc>
                <w:tcPr>
                  <w:tcW w:w="2718" w:type="dxa"/>
                </w:tcPr>
                <w:p w:rsidR="002021B4" w:rsidRDefault="00000000">
                  <w:pPr>
                    <w:pStyle w:val="Compact"/>
                    <w:jc w:val="center"/>
                  </w:pPr>
                  <w:r>
                    <w:t>Gargas</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1.00</w:t>
                  </w:r>
                </w:p>
              </w:tc>
              <w:tc>
                <w:tcPr>
                  <w:tcW w:w="603" w:type="dxa"/>
                </w:tcPr>
                <w:p w:rsidR="002021B4" w:rsidRDefault="00000000">
                  <w:pPr>
                    <w:pStyle w:val="Compact"/>
                    <w:jc w:val="center"/>
                  </w:pPr>
                  <w:r>
                    <w:t>NA</w:t>
                  </w:r>
                </w:p>
              </w:tc>
              <w:tc>
                <w:tcPr>
                  <w:tcW w:w="705" w:type="dxa"/>
                </w:tcPr>
                <w:p w:rsidR="002021B4" w:rsidRDefault="00000000">
                  <w:pPr>
                    <w:pStyle w:val="Compact"/>
                    <w:jc w:val="center"/>
                  </w:pPr>
                  <w:r>
                    <w:t>NA</w:t>
                  </w:r>
                </w:p>
              </w:tc>
            </w:tr>
            <w:tr w:rsidR="002021B4" w:rsidTr="001C6459">
              <w:tc>
                <w:tcPr>
                  <w:tcW w:w="2717" w:type="dxa"/>
                </w:tcPr>
                <w:p w:rsidR="002021B4" w:rsidRDefault="00000000">
                  <w:pPr>
                    <w:pStyle w:val="Compact"/>
                    <w:jc w:val="center"/>
                  </w:pPr>
                  <w:r>
                    <w:t>Hohle Fels…23</w:t>
                  </w:r>
                </w:p>
              </w:tc>
              <w:tc>
                <w:tcPr>
                  <w:tcW w:w="973" w:type="dxa"/>
                </w:tcPr>
                <w:p w:rsidR="002021B4" w:rsidRDefault="00000000">
                  <w:pPr>
                    <w:pStyle w:val="Compact"/>
                    <w:jc w:val="center"/>
                  </w:pPr>
                  <w:r>
                    <w:t>Aur-P2</w:t>
                  </w:r>
                </w:p>
              </w:tc>
              <w:tc>
                <w:tcPr>
                  <w:tcW w:w="2718" w:type="dxa"/>
                </w:tcPr>
                <w:p w:rsidR="002021B4" w:rsidRDefault="00000000">
                  <w:pPr>
                    <w:pStyle w:val="Compact"/>
                    <w:jc w:val="center"/>
                  </w:pPr>
                  <w:r>
                    <w:t>Hohle Fels</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1.00</w:t>
                  </w:r>
                </w:p>
              </w:tc>
              <w:tc>
                <w:tcPr>
                  <w:tcW w:w="603" w:type="dxa"/>
                </w:tcPr>
                <w:p w:rsidR="002021B4" w:rsidRDefault="00000000">
                  <w:pPr>
                    <w:pStyle w:val="Compact"/>
                    <w:jc w:val="center"/>
                  </w:pPr>
                  <w:r>
                    <w:t>NA</w:t>
                  </w:r>
                </w:p>
              </w:tc>
              <w:tc>
                <w:tcPr>
                  <w:tcW w:w="705" w:type="dxa"/>
                </w:tcPr>
                <w:p w:rsidR="002021B4" w:rsidRDefault="00000000">
                  <w:pPr>
                    <w:pStyle w:val="Compact"/>
                    <w:jc w:val="center"/>
                  </w:pPr>
                  <w:r>
                    <w:t>NA</w:t>
                  </w:r>
                </w:p>
              </w:tc>
            </w:tr>
            <w:tr w:rsidR="002021B4" w:rsidTr="001C6459">
              <w:tc>
                <w:tcPr>
                  <w:tcW w:w="2717" w:type="dxa"/>
                </w:tcPr>
                <w:p w:rsidR="002021B4" w:rsidRDefault="00000000">
                  <w:pPr>
                    <w:pStyle w:val="Compact"/>
                    <w:jc w:val="center"/>
                  </w:pPr>
                  <w:r>
                    <w:t>La Viña</w:t>
                  </w:r>
                </w:p>
              </w:tc>
              <w:tc>
                <w:tcPr>
                  <w:tcW w:w="973" w:type="dxa"/>
                </w:tcPr>
                <w:p w:rsidR="002021B4" w:rsidRDefault="00000000">
                  <w:pPr>
                    <w:pStyle w:val="Compact"/>
                    <w:jc w:val="center"/>
                  </w:pPr>
                  <w:r>
                    <w:t>Aur-P2</w:t>
                  </w:r>
                </w:p>
              </w:tc>
              <w:tc>
                <w:tcPr>
                  <w:tcW w:w="2718" w:type="dxa"/>
                </w:tcPr>
                <w:p w:rsidR="002021B4" w:rsidRDefault="00000000">
                  <w:pPr>
                    <w:pStyle w:val="Compact"/>
                    <w:jc w:val="center"/>
                  </w:pPr>
                  <w:r>
                    <w:t>La Viña</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1.00</w:t>
                  </w:r>
                </w:p>
              </w:tc>
              <w:tc>
                <w:tcPr>
                  <w:tcW w:w="603" w:type="dxa"/>
                </w:tcPr>
                <w:p w:rsidR="002021B4" w:rsidRDefault="00000000">
                  <w:pPr>
                    <w:pStyle w:val="Compact"/>
                    <w:jc w:val="center"/>
                  </w:pPr>
                  <w:r>
                    <w:t>NA</w:t>
                  </w:r>
                </w:p>
              </w:tc>
              <w:tc>
                <w:tcPr>
                  <w:tcW w:w="705" w:type="dxa"/>
                </w:tcPr>
                <w:p w:rsidR="002021B4" w:rsidRDefault="00000000">
                  <w:pPr>
                    <w:pStyle w:val="Compact"/>
                    <w:jc w:val="center"/>
                  </w:pPr>
                  <w:r>
                    <w:t>NA</w:t>
                  </w:r>
                </w:p>
              </w:tc>
            </w:tr>
            <w:tr w:rsidR="002021B4" w:rsidTr="001C6459">
              <w:tc>
                <w:tcPr>
                  <w:tcW w:w="2717" w:type="dxa"/>
                </w:tcPr>
                <w:p w:rsidR="002021B4" w:rsidRDefault="00000000">
                  <w:pPr>
                    <w:pStyle w:val="Compact"/>
                    <w:jc w:val="center"/>
                  </w:pPr>
                  <w:r>
                    <w:t>Les Rois</w:t>
                  </w:r>
                </w:p>
              </w:tc>
              <w:tc>
                <w:tcPr>
                  <w:tcW w:w="973" w:type="dxa"/>
                </w:tcPr>
                <w:p w:rsidR="002021B4" w:rsidRDefault="00000000">
                  <w:pPr>
                    <w:pStyle w:val="Compact"/>
                    <w:jc w:val="center"/>
                  </w:pPr>
                  <w:r>
                    <w:t>Aur-P2</w:t>
                  </w:r>
                </w:p>
              </w:tc>
              <w:tc>
                <w:tcPr>
                  <w:tcW w:w="2718" w:type="dxa"/>
                </w:tcPr>
                <w:p w:rsidR="002021B4" w:rsidRDefault="00000000">
                  <w:pPr>
                    <w:pStyle w:val="Compact"/>
                    <w:jc w:val="center"/>
                  </w:pPr>
                  <w:r>
                    <w:t>Les Rois</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1.00</w:t>
                  </w:r>
                </w:p>
              </w:tc>
              <w:tc>
                <w:tcPr>
                  <w:tcW w:w="603" w:type="dxa"/>
                </w:tcPr>
                <w:p w:rsidR="002021B4" w:rsidRDefault="00000000">
                  <w:pPr>
                    <w:pStyle w:val="Compact"/>
                    <w:jc w:val="center"/>
                  </w:pPr>
                  <w:r>
                    <w:t>NA</w:t>
                  </w:r>
                </w:p>
              </w:tc>
              <w:tc>
                <w:tcPr>
                  <w:tcW w:w="705" w:type="dxa"/>
                </w:tcPr>
                <w:p w:rsidR="002021B4" w:rsidRDefault="00000000">
                  <w:pPr>
                    <w:pStyle w:val="Compact"/>
                    <w:jc w:val="center"/>
                  </w:pPr>
                  <w:r>
                    <w:t>NA</w:t>
                  </w:r>
                </w:p>
              </w:tc>
            </w:tr>
            <w:tr w:rsidR="002021B4" w:rsidTr="001C6459">
              <w:tc>
                <w:tcPr>
                  <w:tcW w:w="2717" w:type="dxa"/>
                </w:tcPr>
                <w:p w:rsidR="002021B4" w:rsidRDefault="00000000">
                  <w:pPr>
                    <w:pStyle w:val="Compact"/>
                    <w:jc w:val="center"/>
                  </w:pPr>
                  <w:r>
                    <w:t>Mladeč</w:t>
                  </w:r>
                </w:p>
              </w:tc>
              <w:tc>
                <w:tcPr>
                  <w:tcW w:w="973" w:type="dxa"/>
                </w:tcPr>
                <w:p w:rsidR="002021B4" w:rsidRDefault="00000000">
                  <w:pPr>
                    <w:pStyle w:val="Compact"/>
                    <w:jc w:val="center"/>
                  </w:pPr>
                  <w:r>
                    <w:t>Aur-P2</w:t>
                  </w:r>
                </w:p>
              </w:tc>
              <w:tc>
                <w:tcPr>
                  <w:tcW w:w="2718" w:type="dxa"/>
                </w:tcPr>
                <w:p w:rsidR="002021B4" w:rsidRDefault="00000000">
                  <w:pPr>
                    <w:pStyle w:val="Compact"/>
                    <w:jc w:val="center"/>
                  </w:pPr>
                  <w:r>
                    <w:t>Mladeč</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1.00</w:t>
                  </w:r>
                </w:p>
              </w:tc>
              <w:tc>
                <w:tcPr>
                  <w:tcW w:w="603" w:type="dxa"/>
                </w:tcPr>
                <w:p w:rsidR="002021B4" w:rsidRDefault="00000000">
                  <w:pPr>
                    <w:pStyle w:val="Compact"/>
                    <w:jc w:val="center"/>
                  </w:pPr>
                  <w:r>
                    <w:t>NA</w:t>
                  </w:r>
                </w:p>
              </w:tc>
              <w:tc>
                <w:tcPr>
                  <w:tcW w:w="705" w:type="dxa"/>
                </w:tcPr>
                <w:p w:rsidR="002021B4" w:rsidRDefault="00000000">
                  <w:pPr>
                    <w:pStyle w:val="Compact"/>
                    <w:jc w:val="center"/>
                  </w:pPr>
                  <w:r>
                    <w:t>NA</w:t>
                  </w:r>
                </w:p>
              </w:tc>
            </w:tr>
            <w:tr w:rsidR="002021B4" w:rsidTr="001C6459">
              <w:tc>
                <w:tcPr>
                  <w:tcW w:w="2717" w:type="dxa"/>
                </w:tcPr>
                <w:p w:rsidR="002021B4" w:rsidRDefault="00000000">
                  <w:pPr>
                    <w:pStyle w:val="Compact"/>
                    <w:jc w:val="center"/>
                  </w:pPr>
                  <w:r>
                    <w:t>Sirgenstein Cave</w:t>
                  </w:r>
                </w:p>
              </w:tc>
              <w:tc>
                <w:tcPr>
                  <w:tcW w:w="973" w:type="dxa"/>
                </w:tcPr>
                <w:p w:rsidR="002021B4" w:rsidRDefault="00000000">
                  <w:pPr>
                    <w:pStyle w:val="Compact"/>
                    <w:jc w:val="center"/>
                  </w:pPr>
                  <w:r>
                    <w:t>Aur-P2</w:t>
                  </w:r>
                </w:p>
              </w:tc>
              <w:tc>
                <w:tcPr>
                  <w:tcW w:w="2718" w:type="dxa"/>
                </w:tcPr>
                <w:p w:rsidR="002021B4" w:rsidRDefault="00000000">
                  <w:pPr>
                    <w:pStyle w:val="Compact"/>
                    <w:jc w:val="center"/>
                  </w:pPr>
                  <w:r>
                    <w:t>Sirgenstein Cave</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1.00</w:t>
                  </w:r>
                </w:p>
              </w:tc>
              <w:tc>
                <w:tcPr>
                  <w:tcW w:w="603" w:type="dxa"/>
                </w:tcPr>
                <w:p w:rsidR="002021B4" w:rsidRDefault="00000000">
                  <w:pPr>
                    <w:pStyle w:val="Compact"/>
                    <w:jc w:val="center"/>
                  </w:pPr>
                  <w:r>
                    <w:t>NA</w:t>
                  </w:r>
                </w:p>
              </w:tc>
              <w:tc>
                <w:tcPr>
                  <w:tcW w:w="705" w:type="dxa"/>
                </w:tcPr>
                <w:p w:rsidR="002021B4" w:rsidRDefault="00000000">
                  <w:pPr>
                    <w:pStyle w:val="Compact"/>
                    <w:jc w:val="center"/>
                  </w:pPr>
                  <w:r>
                    <w:t>NA</w:t>
                  </w:r>
                </w:p>
              </w:tc>
            </w:tr>
            <w:tr w:rsidR="002021B4" w:rsidTr="001C6459">
              <w:tc>
                <w:tcPr>
                  <w:tcW w:w="2717" w:type="dxa"/>
                </w:tcPr>
                <w:p w:rsidR="002021B4" w:rsidRDefault="00000000">
                  <w:pPr>
                    <w:pStyle w:val="Compact"/>
                    <w:jc w:val="center"/>
                  </w:pPr>
                  <w:r>
                    <w:t>Trou Magrite</w:t>
                  </w:r>
                </w:p>
              </w:tc>
              <w:tc>
                <w:tcPr>
                  <w:tcW w:w="973" w:type="dxa"/>
                </w:tcPr>
                <w:p w:rsidR="002021B4" w:rsidRDefault="00000000">
                  <w:pPr>
                    <w:pStyle w:val="Compact"/>
                    <w:jc w:val="center"/>
                  </w:pPr>
                  <w:r>
                    <w:t>Aur-P2</w:t>
                  </w:r>
                </w:p>
              </w:tc>
              <w:tc>
                <w:tcPr>
                  <w:tcW w:w="2718" w:type="dxa"/>
                </w:tcPr>
                <w:p w:rsidR="002021B4" w:rsidRDefault="00000000">
                  <w:pPr>
                    <w:pStyle w:val="Compact"/>
                    <w:jc w:val="center"/>
                  </w:pPr>
                  <w:r>
                    <w:t>Trou Magrite</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1.00</w:t>
                  </w:r>
                </w:p>
              </w:tc>
              <w:tc>
                <w:tcPr>
                  <w:tcW w:w="603" w:type="dxa"/>
                </w:tcPr>
                <w:p w:rsidR="002021B4" w:rsidRDefault="00000000">
                  <w:pPr>
                    <w:pStyle w:val="Compact"/>
                    <w:jc w:val="center"/>
                  </w:pPr>
                  <w:r>
                    <w:t>NA</w:t>
                  </w:r>
                </w:p>
              </w:tc>
              <w:tc>
                <w:tcPr>
                  <w:tcW w:w="705" w:type="dxa"/>
                </w:tcPr>
                <w:p w:rsidR="002021B4" w:rsidRDefault="00000000">
                  <w:pPr>
                    <w:pStyle w:val="Compact"/>
                    <w:jc w:val="center"/>
                  </w:pPr>
                  <w:r>
                    <w:t>NA</w:t>
                  </w:r>
                </w:p>
              </w:tc>
            </w:tr>
            <w:tr w:rsidR="002021B4" w:rsidTr="001C6459">
              <w:tc>
                <w:tcPr>
                  <w:tcW w:w="2717" w:type="dxa"/>
                </w:tcPr>
                <w:p w:rsidR="002021B4" w:rsidRDefault="00000000">
                  <w:pPr>
                    <w:pStyle w:val="Compact"/>
                    <w:jc w:val="center"/>
                  </w:pPr>
                  <w:r>
                    <w:t>Vindija Cave</w:t>
                  </w:r>
                </w:p>
              </w:tc>
              <w:tc>
                <w:tcPr>
                  <w:tcW w:w="973" w:type="dxa"/>
                </w:tcPr>
                <w:p w:rsidR="002021B4" w:rsidRDefault="00000000">
                  <w:pPr>
                    <w:pStyle w:val="Compact"/>
                    <w:jc w:val="center"/>
                  </w:pPr>
                  <w:r>
                    <w:t>Aur-P2</w:t>
                  </w:r>
                </w:p>
              </w:tc>
              <w:tc>
                <w:tcPr>
                  <w:tcW w:w="2718" w:type="dxa"/>
                </w:tcPr>
                <w:p w:rsidR="002021B4" w:rsidRDefault="00000000">
                  <w:pPr>
                    <w:pStyle w:val="Compact"/>
                    <w:jc w:val="center"/>
                  </w:pPr>
                  <w:r>
                    <w:t>Vindija Cave</w:t>
                  </w:r>
                </w:p>
              </w:tc>
              <w:tc>
                <w:tcPr>
                  <w:tcW w:w="1309" w:type="dxa"/>
                </w:tcPr>
                <w:p w:rsidR="002021B4" w:rsidRDefault="00000000">
                  <w:pPr>
                    <w:pStyle w:val="Compact"/>
                    <w:jc w:val="center"/>
                  </w:pPr>
                  <w:r>
                    <w:t>1</w:t>
                  </w:r>
                </w:p>
              </w:tc>
              <w:tc>
                <w:tcPr>
                  <w:tcW w:w="603" w:type="dxa"/>
                </w:tcPr>
                <w:p w:rsidR="002021B4" w:rsidRDefault="00000000">
                  <w:pPr>
                    <w:pStyle w:val="Compact"/>
                    <w:jc w:val="center"/>
                  </w:pPr>
                  <w:r>
                    <w:t>1.00</w:t>
                  </w:r>
                </w:p>
              </w:tc>
              <w:tc>
                <w:tcPr>
                  <w:tcW w:w="603" w:type="dxa"/>
                </w:tcPr>
                <w:p w:rsidR="002021B4" w:rsidRDefault="00000000">
                  <w:pPr>
                    <w:pStyle w:val="Compact"/>
                    <w:jc w:val="center"/>
                  </w:pPr>
                  <w:r>
                    <w:t>NA</w:t>
                  </w:r>
                </w:p>
              </w:tc>
              <w:tc>
                <w:tcPr>
                  <w:tcW w:w="705" w:type="dxa"/>
                </w:tcPr>
                <w:p w:rsidR="002021B4" w:rsidRDefault="00000000">
                  <w:pPr>
                    <w:pStyle w:val="Compact"/>
                    <w:jc w:val="center"/>
                  </w:pPr>
                  <w:r>
                    <w:t>NA</w:t>
                  </w:r>
                </w:p>
              </w:tc>
            </w:tr>
          </w:tbl>
          <w:p w:rsidR="002021B4" w:rsidRDefault="00000000">
            <w:pPr>
              <w:pStyle w:val="ImageCaption"/>
              <w:spacing w:before="200"/>
            </w:pPr>
            <w:r>
              <w:t>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tc>
        <w:bookmarkEnd w:id="66"/>
      </w:tr>
    </w:tbl>
    <w:p w:rsidR="002021B4" w:rsidRDefault="00000000">
      <w:pPr>
        <w:pStyle w:val="Heading3"/>
      </w:pPr>
      <w:bookmarkStart w:id="67" w:name="interpretation-1"/>
      <w:bookmarkEnd w:id="64"/>
      <w:r>
        <w:lastRenderedPageBreak/>
        <w:t>Interpretation</w:t>
      </w:r>
    </w:p>
    <w:p w:rsidR="002021B4" w:rsidRDefault="00000000">
      <w:pPr>
        <w:pStyle w:val="FirstParagraph"/>
      </w:pPr>
      <w:r>
        <w:t>The ICL model-selection results (</w:t>
      </w:r>
      <w:hyperlink w:anchor="tbl-sbm-icl">
        <w:r>
          <w:rPr>
            <w:rStyle w:val="Hyperlink"/>
          </w:rPr>
          <w:t>Table 19</w:t>
        </w:r>
      </w:hyperlink>
      <w:r>
        <w:t xml:space="preserve">) report the number of blocks best supported by the sign-sharing network in each phase, providing a model-based counterpart to the seriation. In </w:t>
      </w:r>
      <w:r>
        <w:rPr>
          <w:b/>
          <w:bCs/>
        </w:rPr>
        <w:t>Aur-P1</w:t>
      </w:r>
      <w:r>
        <w:t xml:space="preserve"> the best-supported model contains 3 blocks, and in </w:t>
      </w:r>
      <w:r>
        <w:rPr>
          <w:b/>
          <w:bCs/>
        </w:rPr>
        <w:t>Aur-P2</w:t>
      </w:r>
      <w:r>
        <w:t xml:space="preserve"> it contains 1 block. The ICL gap between the best and second-best model quantifies how decisively the optimum is preferred (2.04 in Aur-P1 and 0.35 in Aur-P2); the comparison between the two phases tells the reader how much more strongly the block structure is determined in the better-sampled early phase.</w:t>
      </w:r>
    </w:p>
    <w:p w:rsidR="002021B4" w:rsidRDefault="00000000">
      <w:pPr>
        <w:pStyle w:val="BodyText"/>
      </w:pPr>
      <w:r>
        <w:t>The membership table (</w:t>
      </w:r>
      <w:hyperlink w:anchor="tbl-sbm-membership">
        <w:r>
          <w:rPr>
            <w:rStyle w:val="Hyperlink"/>
          </w:rPr>
          <w:t>Table 20</w:t>
        </w:r>
      </w:hyperlink>
      <w:r>
        <w:t xml:space="preserve">) gives posterior probabilities that qualify the deterministic group assignments used in the main text: every site is assigned to its modal block with posterior probability ≥ 0.99, so the SBM is never equivocal about the partition it identifies, and the informative quantity is the number of blocks chosen and how those blocks map onto the manual restricted/broad groups rather than the confidence of individual assignments. In </w:t>
      </w:r>
      <w:r>
        <w:rPr>
          <w:b/>
          <w:bCs/>
        </w:rPr>
        <w:t>Aur-P1</w:t>
      </w:r>
      <w:r>
        <w:t xml:space="preserve"> the best-supported model contains 3 blocks, and after aligning each SBM block to the nearest manual group it diverges on 1 of 20 sites (Labeko Koba). In </w:t>
      </w:r>
      <w:r>
        <w:rPr>
          <w:b/>
          <w:bCs/>
        </w:rPr>
        <w:t>Aur-P2</w:t>
      </w:r>
      <w:r>
        <w:t xml:space="preserve"> the SBM selects a </w:t>
      </w:r>
      <w:r>
        <w:rPr>
          <w:b/>
          <w:bCs/>
        </w:rPr>
        <w:t>single block</w:t>
      </w:r>
      <w:r>
        <w:t xml:space="preserve">: its ICL profile is essentially flat (the gap between the one- and two-block solutions is 0.35), so the sparse sign-sharing network of the late phase does not support a two-block partition at all, and the model-based route neither corroborates nor contradicts the manual split there. Where the number of blocks matches the seriation’s two-group structure and posterior probabilities are high, the two-group claim is independently corroborated by a generative model that was never shown the </w:t>
      </w:r>
      <w:r>
        <w:lastRenderedPageBreak/>
        <w:t>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rsidR="002021B4" w:rsidRDefault="00000000">
      <w:pPr>
        <w:pStyle w:val="BodyText"/>
      </w:pPr>
      <w:r>
        <w:rPr>
          <w:b/>
          <w:bCs/>
        </w:rPr>
        <w:t>Implications for the main text.</w:t>
      </w:r>
      <w:r>
        <w:t xml:space="preserve"> The SBM posterior probabilities are effectively certain (each site’s modal block receives posterior ≥ 0.99) for the partition the model identifies, so the model is rarely equivocal about its own grouping; the important information lies in </w:t>
      </w:r>
      <w:r>
        <w:rPr>
          <w:i/>
          <w:iCs/>
        </w:rPr>
        <w:t>how many</w:t>
      </w:r>
      <w:r>
        <w:t xml:space="preserve"> blocks the model chooses and how far that partition diverges from the manual restricted/broad assignment. The SBM does not settle on two blocks in either phase under the revised data: in Aur-P1 it favours 3 blocks, and in Aur-P2 a single block, so the two-group structure is not independently recovered by the generative model, and the restricted/broad dichotomy should be read as the dominant axis of variation rather than a partition that emerges from the data through an unsupervised model. These results complement, rather than supersede, the bootstrap analysis: the bootstrap quantifies sampling stability of the main-text partition, while the SBM asks whether an independent generative model reproduces it.</w:t>
      </w:r>
    </w:p>
    <w:p w:rsidR="002021B4" w:rsidRDefault="00000000">
      <w:pPr>
        <w:pStyle w:val="Heading2"/>
      </w:pPr>
      <w:bookmarkStart w:id="68" w:name="sec-s6-4"/>
      <w:bookmarkEnd w:id="63"/>
      <w:bookmarkEnd w:id="67"/>
      <w:r>
        <w:t>S6.4 Cross-Validation of Group Assignments (ARI)</w:t>
      </w:r>
    </w:p>
    <w:p w:rsidR="002021B4" w:rsidRDefault="00000000">
      <w:pPr>
        <w:pStyle w:val="Heading3"/>
      </w:pPr>
      <w:bookmarkStart w:id="69" w:name="rationale-5"/>
      <w:r>
        <w:t>Rationale</w:t>
      </w:r>
    </w:p>
    <w:p w:rsidR="002021B4" w:rsidRDefault="00000000">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 </w:t>
      </w:r>
      <w:r>
        <w:rPr>
          <w:rStyle w:val="VerbatimChar"/>
        </w:rPr>
        <w:t>mclust::adjustedRandIndex</w:t>
      </w:r>
      <w:r>
        <w:t>, which yields the same values).</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5000" w:type="pct"/>
              <w:tblLayout w:type="fixed"/>
              <w:tblLook w:val="0020" w:firstRow="1" w:lastRow="0" w:firstColumn="0" w:lastColumn="0" w:noHBand="0" w:noVBand="0"/>
            </w:tblPr>
            <w:tblGrid>
              <w:gridCol w:w="897"/>
              <w:gridCol w:w="3206"/>
              <w:gridCol w:w="2436"/>
              <w:gridCol w:w="2821"/>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759" w:type="dxa"/>
                </w:tcPr>
                <w:p w:rsidR="002021B4" w:rsidRDefault="00000000">
                  <w:pPr>
                    <w:pStyle w:val="Compact"/>
                    <w:jc w:val="center"/>
                  </w:pPr>
                  <w:bookmarkStart w:id="70" w:name="tbl-s6-ari"/>
                  <w:r>
                    <w:t>Phase</w:t>
                  </w:r>
                </w:p>
              </w:tc>
              <w:tc>
                <w:tcPr>
                  <w:tcW w:w="2712" w:type="dxa"/>
                </w:tcPr>
                <w:p w:rsidR="002021B4" w:rsidRDefault="00000000">
                  <w:pPr>
                    <w:pStyle w:val="Compact"/>
                    <w:jc w:val="center"/>
                  </w:pPr>
                  <w:r>
                    <w:t>ARI manual vs bootstrap</w:t>
                  </w:r>
                </w:p>
              </w:tc>
              <w:tc>
                <w:tcPr>
                  <w:tcW w:w="2061" w:type="dxa"/>
                </w:tcPr>
                <w:p w:rsidR="002021B4" w:rsidRDefault="00000000">
                  <w:pPr>
                    <w:pStyle w:val="Compact"/>
                    <w:jc w:val="center"/>
                  </w:pPr>
                  <w:r>
                    <w:t>ARI manual vs SBM</w:t>
                  </w:r>
                </w:p>
              </w:tc>
              <w:tc>
                <w:tcPr>
                  <w:tcW w:w="2386" w:type="dxa"/>
                </w:tcPr>
                <w:p w:rsidR="002021B4" w:rsidRDefault="00000000">
                  <w:pPr>
                    <w:pStyle w:val="Compact"/>
                    <w:jc w:val="center"/>
                  </w:pPr>
                  <w:r>
                    <w:t>ARI bootstrap vs SBM</w:t>
                  </w:r>
                </w:p>
              </w:tc>
            </w:tr>
            <w:tr w:rsidR="002021B4">
              <w:tc>
                <w:tcPr>
                  <w:tcW w:w="759" w:type="dxa"/>
                </w:tcPr>
                <w:p w:rsidR="002021B4" w:rsidRDefault="00000000">
                  <w:pPr>
                    <w:pStyle w:val="Compact"/>
                    <w:jc w:val="center"/>
                  </w:pPr>
                  <w:r>
                    <w:t>Aur-P1</w:t>
                  </w:r>
                </w:p>
              </w:tc>
              <w:tc>
                <w:tcPr>
                  <w:tcW w:w="2712" w:type="dxa"/>
                </w:tcPr>
                <w:p w:rsidR="002021B4" w:rsidRDefault="00000000">
                  <w:pPr>
                    <w:pStyle w:val="Compact"/>
                    <w:jc w:val="center"/>
                  </w:pPr>
                  <w:r>
                    <w:t>1.00</w:t>
                  </w:r>
                </w:p>
              </w:tc>
              <w:tc>
                <w:tcPr>
                  <w:tcW w:w="2061" w:type="dxa"/>
                </w:tcPr>
                <w:p w:rsidR="002021B4" w:rsidRDefault="00000000">
                  <w:pPr>
                    <w:pStyle w:val="Compact"/>
                    <w:jc w:val="center"/>
                  </w:pPr>
                  <w:r>
                    <w:t>0.7</w:t>
                  </w:r>
                </w:p>
              </w:tc>
              <w:tc>
                <w:tcPr>
                  <w:tcW w:w="2386" w:type="dxa"/>
                </w:tcPr>
                <w:p w:rsidR="002021B4" w:rsidRDefault="00000000">
                  <w:pPr>
                    <w:pStyle w:val="Compact"/>
                    <w:jc w:val="center"/>
                  </w:pPr>
                  <w:r>
                    <w:t>0.7</w:t>
                  </w:r>
                </w:p>
              </w:tc>
            </w:tr>
            <w:tr w:rsidR="002021B4">
              <w:tc>
                <w:tcPr>
                  <w:tcW w:w="759" w:type="dxa"/>
                </w:tcPr>
                <w:p w:rsidR="002021B4" w:rsidRDefault="00000000">
                  <w:pPr>
                    <w:pStyle w:val="Compact"/>
                    <w:jc w:val="center"/>
                  </w:pPr>
                  <w:r>
                    <w:t>Aur-P2</w:t>
                  </w:r>
                </w:p>
              </w:tc>
              <w:tc>
                <w:tcPr>
                  <w:tcW w:w="2712" w:type="dxa"/>
                </w:tcPr>
                <w:p w:rsidR="002021B4" w:rsidRDefault="00000000">
                  <w:pPr>
                    <w:pStyle w:val="Compact"/>
                    <w:jc w:val="center"/>
                  </w:pPr>
                  <w:r>
                    <w:t>0.22</w:t>
                  </w:r>
                </w:p>
              </w:tc>
              <w:tc>
                <w:tcPr>
                  <w:tcW w:w="2061" w:type="dxa"/>
                </w:tcPr>
                <w:p w:rsidR="002021B4" w:rsidRDefault="00000000">
                  <w:pPr>
                    <w:pStyle w:val="Compact"/>
                    <w:jc w:val="center"/>
                  </w:pPr>
                  <w:r>
                    <w:t>0.0</w:t>
                  </w:r>
                </w:p>
              </w:tc>
              <w:tc>
                <w:tcPr>
                  <w:tcW w:w="2386" w:type="dxa"/>
                </w:tcPr>
                <w:p w:rsidR="002021B4" w:rsidRDefault="00000000">
                  <w:pPr>
                    <w:pStyle w:val="Compact"/>
                    <w:jc w:val="center"/>
                  </w:pPr>
                  <w:r>
                    <w:t>0.0</w:t>
                  </w:r>
                </w:p>
              </w:tc>
            </w:tr>
          </w:tbl>
          <w:p w:rsidR="002021B4" w:rsidRDefault="00000000">
            <w:pPr>
              <w:pStyle w:val="ImageCaption"/>
              <w:spacing w:before="200"/>
            </w:pPr>
            <w:r>
              <w:t>Table 21: Adjusted Rand Index between the main-text manual restricted/broad assignment, the bootstrap modal blocks (S6.2), and the SBM modal assignments (S6.3), by phase.</w:t>
            </w:r>
          </w:p>
        </w:tc>
        <w:bookmarkEnd w:id="70"/>
      </w:tr>
    </w:tbl>
    <w:p w:rsidR="002021B4" w:rsidRDefault="00000000">
      <w:pPr>
        <w:pStyle w:val="Heading3"/>
      </w:pPr>
      <w:bookmarkStart w:id="71" w:name="interpretation-2"/>
      <w:bookmarkEnd w:id="69"/>
      <w:r>
        <w:t>Interpretation</w:t>
      </w:r>
    </w:p>
    <w:p w:rsidR="002021B4" w:rsidRDefault="00000000">
      <w:pPr>
        <w:pStyle w:val="FirstParagraph"/>
      </w:pPr>
      <w:r>
        <w:t>The ARI values summarise how far the three routes to the two-group partition agree, and the agreement is informative precisely because it varies by phase and method (</w:t>
      </w:r>
      <w:hyperlink w:anchor="tbl-s6-ari">
        <w:r>
          <w:rPr>
            <w:rStyle w:val="Hyperlink"/>
          </w:rPr>
          <w:t>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 </w:t>
      </w:r>
      <w:r>
        <w:rPr>
          <w:i/>
          <w:iCs/>
        </w:rPr>
        <w:t>richness</w:t>
      </w:r>
      <w:r>
        <w:t xml:space="preserve"> (the restricted sites are assemblages with few sign types), it is not in general expected to coincide with clusters defined purely by compositional </w:t>
      </w:r>
      <w:r>
        <w:rPr>
          <w:i/>
          <w:iCs/>
        </w:rPr>
        <w:t>similarity</w:t>
      </w:r>
      <w:r>
        <w:t xml:space="preserve">, and low ARI between the </w:t>
      </w:r>
      <w:r>
        <w:lastRenderedPageBreak/>
        <w:t xml:space="preserve">manual groups and similarity-based partitions should be interpreted in that light rather than as evidence that either partition is wrong. The specific pattern , which method agrees with the manual groups in which phase , is reported in </w:t>
      </w:r>
      <w:hyperlink w:anchor="tbl-s6-ari">
        <w:r>
          <w:rPr>
            <w:rStyle w:val="Hyperlink"/>
          </w:rPr>
          <w:t>Table 21</w:t>
        </w:r>
      </w:hyperlink>
      <w:r>
        <w:t xml:space="preserve"> and should be used in the main text to state precisely where the two-group structure is independently supported and where it is a simplifying summary.</w:t>
      </w:r>
    </w:p>
    <w:p w:rsidR="002021B4" w:rsidRDefault="00000000">
      <w:pPr>
        <w:pStyle w:val="BodyText"/>
      </w:pPr>
      <w:r>
        <w:rPr>
          <w:b/>
          <w:bCs/>
        </w:rPr>
        <w:t>Implications for the main text.</w:t>
      </w:r>
      <w:r>
        <w:t xml:space="preserve"> 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p w:rsidR="002021B4" w:rsidRDefault="00000000">
      <w:pPr>
        <w:pStyle w:val="Heading2"/>
      </w:pPr>
      <w:bookmarkStart w:id="72" w:name="sec-s6-5"/>
      <w:bookmarkEnd w:id="68"/>
      <w:bookmarkEnd w:id="71"/>
      <w:r>
        <w:t>S6.5 Summary of Implications</w:t>
      </w:r>
    </w:p>
    <w:p w:rsidR="002021B4" w:rsidRDefault="00000000">
      <w:pPr>
        <w:pStyle w:val="FirstParagraph"/>
      </w:pPr>
      <w:r>
        <w:t xml:space="preserve">Taken together, S6 provides three converging but graded lines of evidence for the main-text two-group claim. (1) </w:t>
      </w:r>
      <w:r>
        <w:rPr>
          <w:b/>
          <w:bCs/>
        </w:rPr>
        <w:t>Resampling stability</w:t>
      </w:r>
      <w:r>
        <w:t>: within-block co-clustering exceeds across-block co-clustering in every phase (</w:t>
      </w:r>
      <w:hyperlink w:anchor="fig-bootstrap-consensus">
        <w:r>
          <w:rPr>
            <w:rStyle w:val="Hyperlink"/>
          </w:rPr>
          <w:t>Figure 4</w:t>
        </w:r>
      </w:hyperlink>
      <w:r>
        <w:t xml:space="preserve">, </w:t>
      </w:r>
      <w:hyperlink w:anchor="tbl-bootstrap-summary">
        <w:r>
          <w:rPr>
            <w:rStyle w:val="Hyperlink"/>
          </w:rPr>
          <w:t>Table 17</w:t>
        </w:r>
      </w:hyperlink>
      <w:r>
        <w:t xml:space="preserve">), so the partition does not arise from a particular sample of sites. (2) </w:t>
      </w:r>
      <w:r>
        <w:rPr>
          <w:b/>
          <w:bCs/>
        </w:rPr>
        <w:t>Model selection</w:t>
      </w:r>
      <w:r>
        <w:t>: the SBM attaches posterior probabilities to each site’s membership (</w:t>
      </w:r>
      <w:hyperlink w:anchor="tbl-sbm-membership">
        <w:r>
          <w:rPr>
            <w:rStyle w:val="Hyperlink"/>
          </w:rPr>
          <w:t>Table 20</w:t>
        </w:r>
      </w:hyperlink>
      <w:r>
        <w:t>) and reports the number of blocks best supported by the sign-sharing network in each phase (</w:t>
      </w:r>
      <w:hyperlink w:anchor="tbl-sbm-icl">
        <w:r>
          <w:rPr>
            <w:rStyle w:val="Hyperlink"/>
          </w:rPr>
          <w:t>Table 19</w:t>
        </w:r>
      </w:hyperlink>
      <w:r>
        <w:t xml:space="preserve">). (3) </w:t>
      </w:r>
      <w:r>
        <w:rPr>
          <w:b/>
          <w:bCs/>
        </w:rPr>
        <w:t>Cross-validation</w:t>
      </w:r>
      <w:r>
        <w:t>: ARI between the manual, bootstrap, and SBM partitions quantifies their agreement (</w:t>
      </w:r>
      <w:hyperlink w:anchor="tbl-s6-ari">
        <w:r>
          <w:rPr>
            <w:rStyle w:val="Hyperlink"/>
          </w:rPr>
          <w:t>Table 21</w:t>
        </w:r>
      </w:hyperlink>
      <w:r>
        <w:t>).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Table 18</w:t>
        </w:r>
      </w:hyperlink>
      <w:r>
        <w:t>) and SBM posterior probabilities (</w:t>
      </w:r>
      <w:hyperlink w:anchor="tbl-sbm-membership">
        <w:r>
          <w:rPr>
            <w:rStyle w:val="Hyperlink"/>
          </w:rPr>
          <w:t>Table 20</w:t>
        </w:r>
      </w:hyperlink>
      <w:r>
        <w:t>) for the borderline sites, and note that the strength of the dichotomy is phase-dependent and that the Aur-P2 results rest on only 9 sites.</w:t>
      </w:r>
    </w:p>
    <w:p w:rsidR="002021B4" w:rsidRDefault="00000000">
      <w:pPr>
        <w:pStyle w:val="Heading1"/>
      </w:pPr>
      <w:bookmarkStart w:id="73" w:name="sec-s7"/>
      <w:bookmarkEnd w:id="55"/>
      <w:bookmarkEnd w:id="72"/>
      <w:r>
        <w:t>S7. Object-Type Sensitivity: Figurine Exclusion</w:t>
      </w:r>
    </w:p>
    <w:p w:rsidR="002021B4" w:rsidRDefault="00000000">
      <w:pPr>
        <w:pStyle w:val="Heading2"/>
      </w:pPr>
      <w:bookmarkStart w:id="74" w:name="s7.1-rationale"/>
      <w:r>
        <w:t>S7.1 Rationale</w:t>
      </w:r>
    </w:p>
    <w:p w:rsidR="002021B4" w:rsidRDefault="00000000">
      <w:pPr>
        <w:pStyle w:val="FirstParagraph"/>
      </w:pPr>
      <w:r>
        <w:t>[5] 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p w:rsidR="002021B4" w:rsidRDefault="00000000">
      <w:pPr>
        <w:pStyle w:val="Heading2"/>
      </w:pPr>
      <w:bookmarkStart w:id="75" w:name="X558aa60e1a258171fb4fb8ecbd68200d2a7d022"/>
      <w:bookmarkEnd w:id="74"/>
      <w:r>
        <w:lastRenderedPageBreak/>
        <w:t>S7.2 Figurine Distribution in the Dataset</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9919" w:type="dxa"/>
              <w:tblLayout w:type="fixed"/>
              <w:tblLook w:val="0020" w:firstRow="1" w:lastRow="0" w:firstColumn="0" w:lastColumn="0" w:noHBand="0" w:noVBand="0"/>
            </w:tblPr>
            <w:tblGrid>
              <w:gridCol w:w="1170"/>
              <w:gridCol w:w="1662"/>
              <w:gridCol w:w="1575"/>
              <w:gridCol w:w="2012"/>
              <w:gridCol w:w="1400"/>
              <w:gridCol w:w="1575"/>
              <w:gridCol w:w="525"/>
            </w:tblGrid>
            <w:tr w:rsidR="002021B4" w:rsidTr="001C6459">
              <w:trPr>
                <w:cnfStyle w:val="100000000000" w:firstRow="1" w:lastRow="0" w:firstColumn="0" w:lastColumn="0" w:oddVBand="0" w:evenVBand="0" w:oddHBand="0" w:evenHBand="0" w:firstRowFirstColumn="0" w:firstRowLastColumn="0" w:lastRowFirstColumn="0" w:lastRowLastColumn="0"/>
                <w:tblHeader/>
              </w:trPr>
              <w:tc>
                <w:tcPr>
                  <w:tcW w:w="1170" w:type="dxa"/>
                </w:tcPr>
                <w:p w:rsidR="002021B4" w:rsidRDefault="00000000">
                  <w:pPr>
                    <w:pStyle w:val="Compact"/>
                    <w:jc w:val="center"/>
                  </w:pPr>
                  <w:bookmarkStart w:id="76" w:name="tbl-figurine-count"/>
                  <w:r>
                    <w:t>Phase</w:t>
                  </w:r>
                </w:p>
              </w:tc>
              <w:tc>
                <w:tcPr>
                  <w:tcW w:w="1662" w:type="dxa"/>
                </w:tcPr>
                <w:p w:rsidR="002021B4" w:rsidRDefault="00000000">
                  <w:pPr>
                    <w:pStyle w:val="Compact"/>
                    <w:jc w:val="center"/>
                  </w:pPr>
                  <w:r>
                    <w:t>Site</w:t>
                  </w:r>
                </w:p>
              </w:tc>
              <w:tc>
                <w:tcPr>
                  <w:tcW w:w="1575" w:type="dxa"/>
                </w:tcPr>
                <w:p w:rsidR="002021B4" w:rsidRDefault="00000000">
                  <w:pPr>
                    <w:pStyle w:val="Compact"/>
                    <w:jc w:val="center"/>
                  </w:pPr>
                  <w:r>
                    <w:t>figurine zoomorph</w:t>
                  </w:r>
                </w:p>
              </w:tc>
              <w:tc>
                <w:tcPr>
                  <w:tcW w:w="2012" w:type="dxa"/>
                </w:tcPr>
                <w:p w:rsidR="002021B4" w:rsidRDefault="00000000">
                  <w:pPr>
                    <w:pStyle w:val="Compact"/>
                    <w:jc w:val="center"/>
                  </w:pPr>
                  <w:r>
                    <w:t>figurine anthropomorph</w:t>
                  </w:r>
                </w:p>
              </w:tc>
              <w:tc>
                <w:tcPr>
                  <w:tcW w:w="1400" w:type="dxa"/>
                </w:tcPr>
                <w:p w:rsidR="002021B4" w:rsidRDefault="00000000">
                  <w:pPr>
                    <w:pStyle w:val="Compact"/>
                    <w:jc w:val="center"/>
                  </w:pPr>
                  <w:r>
                    <w:t>figurine undet.</w:t>
                  </w:r>
                </w:p>
              </w:tc>
              <w:tc>
                <w:tcPr>
                  <w:tcW w:w="1575" w:type="dxa"/>
                </w:tcPr>
                <w:p w:rsidR="002021B4" w:rsidRDefault="00000000">
                  <w:pPr>
                    <w:pStyle w:val="Compact"/>
                    <w:jc w:val="center"/>
                  </w:pPr>
                  <w:r>
                    <w:t>possible figurine</w:t>
                  </w:r>
                </w:p>
              </w:tc>
              <w:tc>
                <w:tcPr>
                  <w:tcW w:w="525" w:type="dxa"/>
                </w:tcPr>
                <w:p w:rsidR="002021B4" w:rsidRDefault="00000000">
                  <w:pPr>
                    <w:pStyle w:val="Compact"/>
                    <w:jc w:val="center"/>
                  </w:pPr>
                  <w:r>
                    <w:t>Total</w:t>
                  </w:r>
                </w:p>
              </w:tc>
            </w:tr>
            <w:tr w:rsidR="002021B4" w:rsidTr="001C6459">
              <w:tc>
                <w:tcPr>
                  <w:tcW w:w="1170" w:type="dxa"/>
                </w:tcPr>
                <w:p w:rsidR="002021B4" w:rsidRDefault="00000000">
                  <w:pPr>
                    <w:pStyle w:val="Compact"/>
                    <w:jc w:val="center"/>
                  </w:pPr>
                  <w:r>
                    <w:t>Aur-P1</w:t>
                  </w:r>
                </w:p>
              </w:tc>
              <w:tc>
                <w:tcPr>
                  <w:tcW w:w="1662" w:type="dxa"/>
                </w:tcPr>
                <w:p w:rsidR="002021B4" w:rsidRDefault="00000000">
                  <w:pPr>
                    <w:pStyle w:val="Compact"/>
                    <w:jc w:val="center"/>
                  </w:pPr>
                  <w:r>
                    <w:t>Vogelherd</w:t>
                  </w:r>
                </w:p>
              </w:tc>
              <w:tc>
                <w:tcPr>
                  <w:tcW w:w="1575" w:type="dxa"/>
                </w:tcPr>
                <w:p w:rsidR="002021B4" w:rsidRDefault="00000000">
                  <w:pPr>
                    <w:pStyle w:val="Compact"/>
                    <w:jc w:val="center"/>
                  </w:pPr>
                  <w:r>
                    <w:t>19</w:t>
                  </w:r>
                </w:p>
              </w:tc>
              <w:tc>
                <w:tcPr>
                  <w:tcW w:w="2012" w:type="dxa"/>
                </w:tcPr>
                <w:p w:rsidR="002021B4" w:rsidRDefault="00000000">
                  <w:pPr>
                    <w:pStyle w:val="Compact"/>
                    <w:jc w:val="center"/>
                  </w:pPr>
                  <w:r>
                    <w:t>1</w:t>
                  </w:r>
                </w:p>
              </w:tc>
              <w:tc>
                <w:tcPr>
                  <w:tcW w:w="1400" w:type="dxa"/>
                </w:tcPr>
                <w:p w:rsidR="002021B4" w:rsidRDefault="00000000">
                  <w:pPr>
                    <w:pStyle w:val="Compact"/>
                    <w:jc w:val="center"/>
                  </w:pPr>
                  <w:r>
                    <w:t>8</w:t>
                  </w:r>
                </w:p>
              </w:tc>
              <w:tc>
                <w:tcPr>
                  <w:tcW w:w="1575" w:type="dxa"/>
                </w:tcPr>
                <w:p w:rsidR="002021B4" w:rsidRDefault="00000000">
                  <w:pPr>
                    <w:pStyle w:val="Compact"/>
                    <w:jc w:val="center"/>
                  </w:pPr>
                  <w:r>
                    <w:t>22</w:t>
                  </w:r>
                </w:p>
              </w:tc>
              <w:tc>
                <w:tcPr>
                  <w:tcW w:w="525" w:type="dxa"/>
                </w:tcPr>
                <w:p w:rsidR="002021B4" w:rsidRDefault="00000000">
                  <w:pPr>
                    <w:pStyle w:val="Compact"/>
                    <w:jc w:val="center"/>
                  </w:pPr>
                  <w:r>
                    <w:t>50</w:t>
                  </w:r>
                </w:p>
              </w:tc>
            </w:tr>
            <w:tr w:rsidR="002021B4" w:rsidTr="001C6459">
              <w:tc>
                <w:tcPr>
                  <w:tcW w:w="1170" w:type="dxa"/>
                </w:tcPr>
                <w:p w:rsidR="002021B4" w:rsidRDefault="00000000">
                  <w:pPr>
                    <w:pStyle w:val="Compact"/>
                    <w:jc w:val="center"/>
                  </w:pPr>
                  <w:r>
                    <w:t>Aur-P1</w:t>
                  </w:r>
                </w:p>
              </w:tc>
              <w:tc>
                <w:tcPr>
                  <w:tcW w:w="1662" w:type="dxa"/>
                </w:tcPr>
                <w:p w:rsidR="002021B4" w:rsidRDefault="00000000">
                  <w:pPr>
                    <w:pStyle w:val="Compact"/>
                    <w:jc w:val="center"/>
                  </w:pPr>
                  <w:r>
                    <w:t>Hohle Fels</w:t>
                  </w:r>
                </w:p>
              </w:tc>
              <w:tc>
                <w:tcPr>
                  <w:tcW w:w="1575" w:type="dxa"/>
                </w:tcPr>
                <w:p w:rsidR="002021B4" w:rsidRDefault="00000000">
                  <w:pPr>
                    <w:pStyle w:val="Compact"/>
                    <w:jc w:val="center"/>
                  </w:pPr>
                  <w:r>
                    <w:t>0</w:t>
                  </w:r>
                </w:p>
              </w:tc>
              <w:tc>
                <w:tcPr>
                  <w:tcW w:w="2012" w:type="dxa"/>
                </w:tcPr>
                <w:p w:rsidR="002021B4" w:rsidRDefault="00000000">
                  <w:pPr>
                    <w:pStyle w:val="Compact"/>
                    <w:jc w:val="center"/>
                  </w:pPr>
                  <w:r>
                    <w:t>2</w:t>
                  </w:r>
                </w:p>
              </w:tc>
              <w:tc>
                <w:tcPr>
                  <w:tcW w:w="1400" w:type="dxa"/>
                </w:tcPr>
                <w:p w:rsidR="002021B4" w:rsidRDefault="00000000">
                  <w:pPr>
                    <w:pStyle w:val="Compact"/>
                    <w:jc w:val="center"/>
                  </w:pPr>
                  <w:r>
                    <w:t>1</w:t>
                  </w:r>
                </w:p>
              </w:tc>
              <w:tc>
                <w:tcPr>
                  <w:tcW w:w="1575" w:type="dxa"/>
                </w:tcPr>
                <w:p w:rsidR="002021B4" w:rsidRDefault="00000000">
                  <w:pPr>
                    <w:pStyle w:val="Compact"/>
                    <w:jc w:val="center"/>
                  </w:pPr>
                  <w:r>
                    <w:t>1</w:t>
                  </w:r>
                </w:p>
              </w:tc>
              <w:tc>
                <w:tcPr>
                  <w:tcW w:w="525" w:type="dxa"/>
                </w:tcPr>
                <w:p w:rsidR="002021B4" w:rsidRDefault="00000000">
                  <w:pPr>
                    <w:pStyle w:val="Compact"/>
                    <w:jc w:val="center"/>
                  </w:pPr>
                  <w:r>
                    <w:t>4</w:t>
                  </w:r>
                </w:p>
              </w:tc>
            </w:tr>
            <w:tr w:rsidR="002021B4" w:rsidTr="001C6459">
              <w:tc>
                <w:tcPr>
                  <w:tcW w:w="1170" w:type="dxa"/>
                </w:tcPr>
                <w:p w:rsidR="002021B4" w:rsidRDefault="00000000">
                  <w:pPr>
                    <w:pStyle w:val="Compact"/>
                    <w:jc w:val="center"/>
                  </w:pPr>
                  <w:r>
                    <w:t>Aur-P1</w:t>
                  </w:r>
                </w:p>
              </w:tc>
              <w:tc>
                <w:tcPr>
                  <w:tcW w:w="1662" w:type="dxa"/>
                </w:tcPr>
                <w:p w:rsidR="002021B4" w:rsidRDefault="00000000">
                  <w:pPr>
                    <w:pStyle w:val="Compact"/>
                    <w:jc w:val="center"/>
                  </w:pPr>
                  <w:r>
                    <w:t>Geissenklösterle</w:t>
                  </w:r>
                </w:p>
              </w:tc>
              <w:tc>
                <w:tcPr>
                  <w:tcW w:w="1575" w:type="dxa"/>
                </w:tcPr>
                <w:p w:rsidR="002021B4" w:rsidRDefault="00000000">
                  <w:pPr>
                    <w:pStyle w:val="Compact"/>
                    <w:jc w:val="center"/>
                  </w:pPr>
                  <w:r>
                    <w:t>3</w:t>
                  </w:r>
                </w:p>
              </w:tc>
              <w:tc>
                <w:tcPr>
                  <w:tcW w:w="2012" w:type="dxa"/>
                </w:tcPr>
                <w:p w:rsidR="002021B4" w:rsidRDefault="00000000">
                  <w:pPr>
                    <w:pStyle w:val="Compact"/>
                    <w:jc w:val="center"/>
                  </w:pPr>
                  <w:r>
                    <w:t>0</w:t>
                  </w:r>
                </w:p>
              </w:tc>
              <w:tc>
                <w:tcPr>
                  <w:tcW w:w="1400" w:type="dxa"/>
                </w:tcPr>
                <w:p w:rsidR="002021B4" w:rsidRDefault="00000000">
                  <w:pPr>
                    <w:pStyle w:val="Compact"/>
                    <w:jc w:val="center"/>
                  </w:pPr>
                  <w:r>
                    <w:t>0</w:t>
                  </w:r>
                </w:p>
              </w:tc>
              <w:tc>
                <w:tcPr>
                  <w:tcW w:w="1575" w:type="dxa"/>
                </w:tcPr>
                <w:p w:rsidR="002021B4" w:rsidRDefault="00000000">
                  <w:pPr>
                    <w:pStyle w:val="Compact"/>
                    <w:jc w:val="center"/>
                  </w:pPr>
                  <w:r>
                    <w:t>0</w:t>
                  </w:r>
                </w:p>
              </w:tc>
              <w:tc>
                <w:tcPr>
                  <w:tcW w:w="525" w:type="dxa"/>
                </w:tcPr>
                <w:p w:rsidR="002021B4" w:rsidRDefault="00000000">
                  <w:pPr>
                    <w:pStyle w:val="Compact"/>
                    <w:jc w:val="center"/>
                  </w:pPr>
                  <w:r>
                    <w:t>3</w:t>
                  </w:r>
                </w:p>
              </w:tc>
            </w:tr>
            <w:tr w:rsidR="002021B4" w:rsidTr="001C6459">
              <w:tc>
                <w:tcPr>
                  <w:tcW w:w="1170" w:type="dxa"/>
                </w:tcPr>
                <w:p w:rsidR="002021B4" w:rsidRDefault="00000000">
                  <w:pPr>
                    <w:pStyle w:val="Compact"/>
                    <w:jc w:val="center"/>
                  </w:pPr>
                  <w:r>
                    <w:t>Aur-P1</w:t>
                  </w:r>
                </w:p>
              </w:tc>
              <w:tc>
                <w:tcPr>
                  <w:tcW w:w="1662" w:type="dxa"/>
                </w:tcPr>
                <w:p w:rsidR="002021B4" w:rsidRDefault="00000000">
                  <w:pPr>
                    <w:pStyle w:val="Compact"/>
                    <w:jc w:val="center"/>
                  </w:pPr>
                  <w:r>
                    <w:t>Hohlenstein-Stadel</w:t>
                  </w:r>
                </w:p>
              </w:tc>
              <w:tc>
                <w:tcPr>
                  <w:tcW w:w="1575" w:type="dxa"/>
                </w:tcPr>
                <w:p w:rsidR="002021B4" w:rsidRDefault="00000000">
                  <w:pPr>
                    <w:pStyle w:val="Compact"/>
                    <w:jc w:val="center"/>
                  </w:pPr>
                  <w:r>
                    <w:t>0</w:t>
                  </w:r>
                </w:p>
              </w:tc>
              <w:tc>
                <w:tcPr>
                  <w:tcW w:w="2012" w:type="dxa"/>
                </w:tcPr>
                <w:p w:rsidR="002021B4" w:rsidRDefault="00000000">
                  <w:pPr>
                    <w:pStyle w:val="Compact"/>
                    <w:jc w:val="center"/>
                  </w:pPr>
                  <w:r>
                    <w:t>1</w:t>
                  </w:r>
                </w:p>
              </w:tc>
              <w:tc>
                <w:tcPr>
                  <w:tcW w:w="1400" w:type="dxa"/>
                </w:tcPr>
                <w:p w:rsidR="002021B4" w:rsidRDefault="00000000">
                  <w:pPr>
                    <w:pStyle w:val="Compact"/>
                    <w:jc w:val="center"/>
                  </w:pPr>
                  <w:r>
                    <w:t>0</w:t>
                  </w:r>
                </w:p>
              </w:tc>
              <w:tc>
                <w:tcPr>
                  <w:tcW w:w="1575" w:type="dxa"/>
                </w:tcPr>
                <w:p w:rsidR="002021B4" w:rsidRDefault="00000000">
                  <w:pPr>
                    <w:pStyle w:val="Compact"/>
                    <w:jc w:val="center"/>
                  </w:pPr>
                  <w:r>
                    <w:t>0</w:t>
                  </w:r>
                </w:p>
              </w:tc>
              <w:tc>
                <w:tcPr>
                  <w:tcW w:w="525" w:type="dxa"/>
                </w:tcPr>
                <w:p w:rsidR="002021B4" w:rsidRDefault="00000000">
                  <w:pPr>
                    <w:pStyle w:val="Compact"/>
                    <w:jc w:val="center"/>
                  </w:pPr>
                  <w:r>
                    <w:t>1</w:t>
                  </w:r>
                </w:p>
              </w:tc>
            </w:tr>
            <w:tr w:rsidR="002021B4" w:rsidTr="001C6459">
              <w:tc>
                <w:tcPr>
                  <w:tcW w:w="1170" w:type="dxa"/>
                </w:tcPr>
                <w:p w:rsidR="002021B4" w:rsidRDefault="00000000">
                  <w:pPr>
                    <w:pStyle w:val="Compact"/>
                    <w:jc w:val="center"/>
                  </w:pPr>
                  <w:r>
                    <w:t>Aur-P1</w:t>
                  </w:r>
                </w:p>
              </w:tc>
              <w:tc>
                <w:tcPr>
                  <w:tcW w:w="1662" w:type="dxa"/>
                </w:tcPr>
                <w:p w:rsidR="002021B4" w:rsidRDefault="00000000">
                  <w:pPr>
                    <w:pStyle w:val="Compact"/>
                    <w:jc w:val="center"/>
                  </w:pPr>
                  <w:r>
                    <w:t>La Ferrassie</w:t>
                  </w:r>
                </w:p>
              </w:tc>
              <w:tc>
                <w:tcPr>
                  <w:tcW w:w="1575" w:type="dxa"/>
                </w:tcPr>
                <w:p w:rsidR="002021B4" w:rsidRDefault="00000000">
                  <w:pPr>
                    <w:pStyle w:val="Compact"/>
                    <w:jc w:val="center"/>
                  </w:pPr>
                  <w:r>
                    <w:t>0</w:t>
                  </w:r>
                </w:p>
              </w:tc>
              <w:tc>
                <w:tcPr>
                  <w:tcW w:w="2012" w:type="dxa"/>
                </w:tcPr>
                <w:p w:rsidR="002021B4" w:rsidRDefault="00000000">
                  <w:pPr>
                    <w:pStyle w:val="Compact"/>
                    <w:jc w:val="center"/>
                  </w:pPr>
                  <w:r>
                    <w:t>0</w:t>
                  </w:r>
                </w:p>
              </w:tc>
              <w:tc>
                <w:tcPr>
                  <w:tcW w:w="1400" w:type="dxa"/>
                </w:tcPr>
                <w:p w:rsidR="002021B4" w:rsidRDefault="00000000">
                  <w:pPr>
                    <w:pStyle w:val="Compact"/>
                    <w:jc w:val="center"/>
                  </w:pPr>
                  <w:r>
                    <w:t>1</w:t>
                  </w:r>
                </w:p>
              </w:tc>
              <w:tc>
                <w:tcPr>
                  <w:tcW w:w="1575" w:type="dxa"/>
                </w:tcPr>
                <w:p w:rsidR="002021B4" w:rsidRDefault="00000000">
                  <w:pPr>
                    <w:pStyle w:val="Compact"/>
                    <w:jc w:val="center"/>
                  </w:pPr>
                  <w:r>
                    <w:t>0</w:t>
                  </w:r>
                </w:p>
              </w:tc>
              <w:tc>
                <w:tcPr>
                  <w:tcW w:w="525" w:type="dxa"/>
                </w:tcPr>
                <w:p w:rsidR="002021B4" w:rsidRDefault="00000000">
                  <w:pPr>
                    <w:pStyle w:val="Compact"/>
                    <w:jc w:val="center"/>
                  </w:pPr>
                  <w:r>
                    <w:t>1</w:t>
                  </w:r>
                </w:p>
              </w:tc>
            </w:tr>
            <w:tr w:rsidR="002021B4" w:rsidTr="001C6459">
              <w:tc>
                <w:tcPr>
                  <w:tcW w:w="1170" w:type="dxa"/>
                </w:tcPr>
                <w:p w:rsidR="002021B4" w:rsidRDefault="00000000">
                  <w:pPr>
                    <w:pStyle w:val="Compact"/>
                    <w:jc w:val="center"/>
                  </w:pPr>
                  <w:r>
                    <w:t>Aur-P2</w:t>
                  </w:r>
                </w:p>
              </w:tc>
              <w:tc>
                <w:tcPr>
                  <w:tcW w:w="1662" w:type="dxa"/>
                </w:tcPr>
                <w:p w:rsidR="002021B4" w:rsidRDefault="00000000">
                  <w:pPr>
                    <w:pStyle w:val="Compact"/>
                    <w:jc w:val="center"/>
                  </w:pPr>
                  <w:r>
                    <w:t>Hohle Fels</w:t>
                  </w:r>
                </w:p>
              </w:tc>
              <w:tc>
                <w:tcPr>
                  <w:tcW w:w="1575" w:type="dxa"/>
                </w:tcPr>
                <w:p w:rsidR="002021B4" w:rsidRDefault="00000000">
                  <w:pPr>
                    <w:pStyle w:val="Compact"/>
                    <w:jc w:val="center"/>
                  </w:pPr>
                  <w:r>
                    <w:t>3</w:t>
                  </w:r>
                </w:p>
              </w:tc>
              <w:tc>
                <w:tcPr>
                  <w:tcW w:w="2012" w:type="dxa"/>
                </w:tcPr>
                <w:p w:rsidR="002021B4" w:rsidRDefault="00000000">
                  <w:pPr>
                    <w:pStyle w:val="Compact"/>
                    <w:jc w:val="center"/>
                  </w:pPr>
                  <w:r>
                    <w:t>1</w:t>
                  </w:r>
                </w:p>
              </w:tc>
              <w:tc>
                <w:tcPr>
                  <w:tcW w:w="1400" w:type="dxa"/>
                </w:tcPr>
                <w:p w:rsidR="002021B4" w:rsidRDefault="00000000">
                  <w:pPr>
                    <w:pStyle w:val="Compact"/>
                    <w:jc w:val="center"/>
                  </w:pPr>
                  <w:r>
                    <w:t>0</w:t>
                  </w:r>
                </w:p>
              </w:tc>
              <w:tc>
                <w:tcPr>
                  <w:tcW w:w="1575" w:type="dxa"/>
                </w:tcPr>
                <w:p w:rsidR="002021B4" w:rsidRDefault="00000000">
                  <w:pPr>
                    <w:pStyle w:val="Compact"/>
                    <w:jc w:val="center"/>
                  </w:pPr>
                  <w:r>
                    <w:t>0</w:t>
                  </w:r>
                </w:p>
              </w:tc>
              <w:tc>
                <w:tcPr>
                  <w:tcW w:w="525" w:type="dxa"/>
                </w:tcPr>
                <w:p w:rsidR="002021B4" w:rsidRDefault="00000000">
                  <w:pPr>
                    <w:pStyle w:val="Compact"/>
                    <w:jc w:val="center"/>
                  </w:pPr>
                  <w:r>
                    <w:t>4</w:t>
                  </w:r>
                </w:p>
              </w:tc>
            </w:tr>
          </w:tbl>
          <w:p w:rsidR="002021B4" w:rsidRDefault="00000000">
            <w:pPr>
              <w:pStyle w:val="ImageCaption"/>
              <w:spacing w:before="200"/>
            </w:pPr>
            <w:r>
              <w:t>Table 22: Distribution of figurine objects across phases and sites. Figurine types include figurine zoomorph, figurine anthropomorph, figurine undet., and possible figurine.</w:t>
            </w:r>
          </w:p>
        </w:tc>
        <w:bookmarkEnd w:id="76"/>
      </w:tr>
    </w:tbl>
    <w:p w:rsidR="002021B4" w:rsidRDefault="00000000">
      <w:pPr>
        <w:pStyle w:val="BodyText"/>
      </w:pPr>
      <w:hyperlink w:anchor="tbl-figurine-count">
        <w:r>
          <w:rPr>
            <w:rStyle w:val="Hyperlink"/>
          </w:rPr>
          <w:t>Table 22</w:t>
        </w:r>
      </w:hyperlink>
      <w:r>
        <w:t xml:space="preserve"> 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p w:rsidR="002021B4" w:rsidRDefault="00000000">
      <w:pPr>
        <w:pStyle w:val="Heading2"/>
      </w:pPr>
      <w:bookmarkStart w:id="77" w:name="s7.3-analysis-1-exclude-all-figurines"/>
      <w:bookmarkEnd w:id="75"/>
      <w:r>
        <w:t>S7.3 Analysis 1: Exclude All Figurines</w:t>
      </w:r>
    </w:p>
    <w:p w:rsidR="002021B4" w:rsidRDefault="00000000">
      <w:pPr>
        <w:pStyle w:val="Heading3"/>
      </w:pPr>
      <w:bookmarkStart w:id="78" w:name="method"/>
      <w:r>
        <w:t>Method</w:t>
      </w:r>
    </w:p>
    <w:p w:rsidR="002021B4" w:rsidRDefault="00000000">
      <w:pPr>
        <w:pStyle w:val="FirstParagraph"/>
      </w:pPr>
      <w:r>
        <w:t xml:space="preserve">We remove all objects where </w:t>
      </w:r>
      <w:r>
        <w:rPr>
          <w:rStyle w:val="VerbatimChar"/>
        </w:rPr>
        <w:t>object_type</w:t>
      </w:r>
      <w:r>
        <w:t xml:space="preserve"> contains “figurine” (63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5000" w:type="pct"/>
              <w:tblLayout w:type="fixed"/>
              <w:tblLook w:val="0020" w:firstRow="1" w:lastRow="0" w:firstColumn="0" w:lastColumn="0" w:noHBand="0" w:noVBand="0"/>
            </w:tblPr>
            <w:tblGrid>
              <w:gridCol w:w="736"/>
              <w:gridCol w:w="630"/>
              <w:gridCol w:w="736"/>
              <w:gridCol w:w="946"/>
              <w:gridCol w:w="1367"/>
              <w:gridCol w:w="1473"/>
              <w:gridCol w:w="1262"/>
              <w:gridCol w:w="2210"/>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622" w:type="dxa"/>
                </w:tcPr>
                <w:p w:rsidR="002021B4" w:rsidRDefault="00000000">
                  <w:pPr>
                    <w:pStyle w:val="Compact"/>
                    <w:jc w:val="center"/>
                  </w:pPr>
                  <w:bookmarkStart w:id="79" w:name="tbl-exclude-figurines"/>
                  <w:r>
                    <w:t>Phase</w:t>
                  </w:r>
                </w:p>
              </w:tc>
              <w:tc>
                <w:tcPr>
                  <w:tcW w:w="533" w:type="dxa"/>
                </w:tcPr>
                <w:p w:rsidR="002021B4" w:rsidRDefault="00000000">
                  <w:pPr>
                    <w:pStyle w:val="Compact"/>
                    <w:jc w:val="center"/>
                  </w:pPr>
                  <w:r>
                    <w:t>Sites</w:t>
                  </w:r>
                </w:p>
              </w:tc>
              <w:tc>
                <w:tcPr>
                  <w:tcW w:w="622" w:type="dxa"/>
                </w:tcPr>
                <w:p w:rsidR="002021B4" w:rsidRDefault="00000000">
                  <w:pPr>
                    <w:pStyle w:val="Compact"/>
                    <w:jc w:val="center"/>
                  </w:pPr>
                  <w:r>
                    <w:t>Edges</w:t>
                  </w:r>
                </w:p>
              </w:tc>
              <w:tc>
                <w:tcPr>
                  <w:tcW w:w="800" w:type="dxa"/>
                </w:tcPr>
                <w:p w:rsidR="002021B4" w:rsidRDefault="00000000">
                  <w:pPr>
                    <w:pStyle w:val="Compact"/>
                    <w:jc w:val="center"/>
                  </w:pPr>
                  <w:r>
                    <w:t>Density</w:t>
                  </w:r>
                </w:p>
              </w:tc>
              <w:tc>
                <w:tcPr>
                  <w:tcW w:w="1156" w:type="dxa"/>
                </w:tcPr>
                <w:p w:rsidR="002021B4" w:rsidRDefault="00000000">
                  <w:pPr>
                    <w:pStyle w:val="Compact"/>
                    <w:jc w:val="center"/>
                  </w:pPr>
                  <w:r>
                    <w:t>Mean degree</w:t>
                  </w:r>
                </w:p>
              </w:tc>
              <w:tc>
                <w:tcPr>
                  <w:tcW w:w="1245" w:type="dxa"/>
                </w:tcPr>
                <w:p w:rsidR="002021B4" w:rsidRDefault="00000000">
                  <w:pPr>
                    <w:pStyle w:val="Compact"/>
                    <w:jc w:val="center"/>
                  </w:pPr>
                  <w:r>
                    <w:t>Transitivity</w:t>
                  </w:r>
                </w:p>
              </w:tc>
              <w:tc>
                <w:tcPr>
                  <w:tcW w:w="1067" w:type="dxa"/>
                </w:tcPr>
                <w:p w:rsidR="002021B4" w:rsidRDefault="00000000">
                  <w:pPr>
                    <w:pStyle w:val="Compact"/>
                    <w:jc w:val="center"/>
                  </w:pPr>
                  <w:r>
                    <w:t>Modularity</w:t>
                  </w:r>
                </w:p>
              </w:tc>
              <w:tc>
                <w:tcPr>
                  <w:tcW w:w="1868" w:type="dxa"/>
                </w:tcPr>
                <w:p w:rsidR="002021B4" w:rsidRDefault="00000000">
                  <w:pPr>
                    <w:pStyle w:val="Compact"/>
                    <w:jc w:val="center"/>
                  </w:pPr>
                  <w:r>
                    <w:t>Condition</w:t>
                  </w:r>
                </w:p>
              </w:tc>
            </w:tr>
            <w:tr w:rsidR="002021B4">
              <w:tc>
                <w:tcPr>
                  <w:tcW w:w="622" w:type="dxa"/>
                </w:tcPr>
                <w:p w:rsidR="002021B4" w:rsidRDefault="00000000">
                  <w:pPr>
                    <w:pStyle w:val="Compact"/>
                    <w:jc w:val="center"/>
                  </w:pPr>
                  <w:r>
                    <w:t>Aur-P1</w:t>
                  </w:r>
                </w:p>
              </w:tc>
              <w:tc>
                <w:tcPr>
                  <w:tcW w:w="533" w:type="dxa"/>
                </w:tcPr>
                <w:p w:rsidR="002021B4" w:rsidRDefault="00000000">
                  <w:pPr>
                    <w:pStyle w:val="Compact"/>
                    <w:jc w:val="center"/>
                  </w:pPr>
                  <w:r>
                    <w:t>20</w:t>
                  </w:r>
                </w:p>
              </w:tc>
              <w:tc>
                <w:tcPr>
                  <w:tcW w:w="622" w:type="dxa"/>
                </w:tcPr>
                <w:p w:rsidR="002021B4" w:rsidRDefault="00000000">
                  <w:pPr>
                    <w:pStyle w:val="Compact"/>
                    <w:jc w:val="center"/>
                  </w:pPr>
                  <w:r>
                    <w:t>75</w:t>
                  </w:r>
                </w:p>
              </w:tc>
              <w:tc>
                <w:tcPr>
                  <w:tcW w:w="800" w:type="dxa"/>
                </w:tcPr>
                <w:p w:rsidR="002021B4" w:rsidRDefault="00000000">
                  <w:pPr>
                    <w:pStyle w:val="Compact"/>
                    <w:jc w:val="center"/>
                  </w:pPr>
                  <w:r>
                    <w:t>0.395</w:t>
                  </w:r>
                </w:p>
              </w:tc>
              <w:tc>
                <w:tcPr>
                  <w:tcW w:w="1156" w:type="dxa"/>
                </w:tcPr>
                <w:p w:rsidR="002021B4" w:rsidRDefault="00000000">
                  <w:pPr>
                    <w:pStyle w:val="Compact"/>
                    <w:jc w:val="center"/>
                  </w:pPr>
                  <w:r>
                    <w:t>7.50</w:t>
                  </w:r>
                </w:p>
              </w:tc>
              <w:tc>
                <w:tcPr>
                  <w:tcW w:w="1245" w:type="dxa"/>
                </w:tcPr>
                <w:p w:rsidR="002021B4" w:rsidRDefault="00000000">
                  <w:pPr>
                    <w:pStyle w:val="Compact"/>
                    <w:jc w:val="center"/>
                  </w:pPr>
                  <w:r>
                    <w:t>0.711</w:t>
                  </w:r>
                </w:p>
              </w:tc>
              <w:tc>
                <w:tcPr>
                  <w:tcW w:w="1067" w:type="dxa"/>
                </w:tcPr>
                <w:p w:rsidR="002021B4" w:rsidRDefault="00000000">
                  <w:pPr>
                    <w:pStyle w:val="Compact"/>
                    <w:jc w:val="center"/>
                  </w:pPr>
                  <w:r>
                    <w:t>0.336</w:t>
                  </w:r>
                </w:p>
              </w:tc>
              <w:tc>
                <w:tcPr>
                  <w:tcW w:w="1868" w:type="dxa"/>
                </w:tcPr>
                <w:p w:rsidR="002021B4" w:rsidRDefault="00000000">
                  <w:pPr>
                    <w:pStyle w:val="Compact"/>
                    <w:jc w:val="center"/>
                  </w:pPr>
                  <w:r>
                    <w:t>All objects</w:t>
                  </w:r>
                </w:p>
              </w:tc>
            </w:tr>
            <w:tr w:rsidR="002021B4">
              <w:tc>
                <w:tcPr>
                  <w:tcW w:w="622" w:type="dxa"/>
                </w:tcPr>
                <w:p w:rsidR="002021B4" w:rsidRDefault="00000000">
                  <w:pPr>
                    <w:pStyle w:val="Compact"/>
                    <w:jc w:val="center"/>
                  </w:pPr>
                  <w:r>
                    <w:t>Aur-P2</w:t>
                  </w:r>
                </w:p>
              </w:tc>
              <w:tc>
                <w:tcPr>
                  <w:tcW w:w="533" w:type="dxa"/>
                </w:tcPr>
                <w:p w:rsidR="002021B4" w:rsidRDefault="00000000">
                  <w:pPr>
                    <w:pStyle w:val="Compact"/>
                    <w:jc w:val="center"/>
                  </w:pPr>
                  <w:r>
                    <w:t>9</w:t>
                  </w:r>
                </w:p>
              </w:tc>
              <w:tc>
                <w:tcPr>
                  <w:tcW w:w="622" w:type="dxa"/>
                </w:tcPr>
                <w:p w:rsidR="002021B4" w:rsidRDefault="00000000">
                  <w:pPr>
                    <w:pStyle w:val="Compact"/>
                    <w:jc w:val="center"/>
                  </w:pPr>
                  <w:r>
                    <w:t>19</w:t>
                  </w:r>
                </w:p>
              </w:tc>
              <w:tc>
                <w:tcPr>
                  <w:tcW w:w="800" w:type="dxa"/>
                </w:tcPr>
                <w:p w:rsidR="002021B4" w:rsidRDefault="00000000">
                  <w:pPr>
                    <w:pStyle w:val="Compact"/>
                    <w:jc w:val="center"/>
                  </w:pPr>
                  <w:r>
                    <w:t>0.528</w:t>
                  </w:r>
                </w:p>
              </w:tc>
              <w:tc>
                <w:tcPr>
                  <w:tcW w:w="1156" w:type="dxa"/>
                </w:tcPr>
                <w:p w:rsidR="002021B4" w:rsidRDefault="00000000">
                  <w:pPr>
                    <w:pStyle w:val="Compact"/>
                    <w:jc w:val="center"/>
                  </w:pPr>
                  <w:r>
                    <w:t>4.22</w:t>
                  </w:r>
                </w:p>
              </w:tc>
              <w:tc>
                <w:tcPr>
                  <w:tcW w:w="1245" w:type="dxa"/>
                </w:tcPr>
                <w:p w:rsidR="002021B4" w:rsidRDefault="00000000">
                  <w:pPr>
                    <w:pStyle w:val="Compact"/>
                    <w:jc w:val="center"/>
                  </w:pPr>
                  <w:r>
                    <w:t>0.608</w:t>
                  </w:r>
                </w:p>
              </w:tc>
              <w:tc>
                <w:tcPr>
                  <w:tcW w:w="1067" w:type="dxa"/>
                </w:tcPr>
                <w:p w:rsidR="002021B4" w:rsidRDefault="00000000">
                  <w:pPr>
                    <w:pStyle w:val="Compact"/>
                    <w:jc w:val="center"/>
                  </w:pPr>
                  <w:r>
                    <w:t>0.161</w:t>
                  </w:r>
                </w:p>
              </w:tc>
              <w:tc>
                <w:tcPr>
                  <w:tcW w:w="1868" w:type="dxa"/>
                </w:tcPr>
                <w:p w:rsidR="002021B4" w:rsidRDefault="00000000">
                  <w:pPr>
                    <w:pStyle w:val="Compact"/>
                    <w:jc w:val="center"/>
                  </w:pPr>
                  <w:r>
                    <w:t>All objects</w:t>
                  </w:r>
                </w:p>
              </w:tc>
            </w:tr>
            <w:tr w:rsidR="002021B4">
              <w:tc>
                <w:tcPr>
                  <w:tcW w:w="622" w:type="dxa"/>
                </w:tcPr>
                <w:p w:rsidR="002021B4" w:rsidRDefault="00000000">
                  <w:pPr>
                    <w:pStyle w:val="Compact"/>
                    <w:jc w:val="center"/>
                  </w:pPr>
                  <w:r>
                    <w:t>Aur-P1</w:t>
                  </w:r>
                </w:p>
              </w:tc>
              <w:tc>
                <w:tcPr>
                  <w:tcW w:w="533" w:type="dxa"/>
                </w:tcPr>
                <w:p w:rsidR="002021B4" w:rsidRDefault="00000000">
                  <w:pPr>
                    <w:pStyle w:val="Compact"/>
                    <w:jc w:val="center"/>
                  </w:pPr>
                  <w:r>
                    <w:t>20</w:t>
                  </w:r>
                </w:p>
              </w:tc>
              <w:tc>
                <w:tcPr>
                  <w:tcW w:w="622" w:type="dxa"/>
                </w:tcPr>
                <w:p w:rsidR="002021B4" w:rsidRDefault="00000000">
                  <w:pPr>
                    <w:pStyle w:val="Compact"/>
                    <w:jc w:val="center"/>
                  </w:pPr>
                  <w:r>
                    <w:t>74</w:t>
                  </w:r>
                </w:p>
              </w:tc>
              <w:tc>
                <w:tcPr>
                  <w:tcW w:w="800" w:type="dxa"/>
                </w:tcPr>
                <w:p w:rsidR="002021B4" w:rsidRDefault="00000000">
                  <w:pPr>
                    <w:pStyle w:val="Compact"/>
                    <w:jc w:val="center"/>
                  </w:pPr>
                  <w:r>
                    <w:t>0.389</w:t>
                  </w:r>
                </w:p>
              </w:tc>
              <w:tc>
                <w:tcPr>
                  <w:tcW w:w="1156" w:type="dxa"/>
                </w:tcPr>
                <w:p w:rsidR="002021B4" w:rsidRDefault="00000000">
                  <w:pPr>
                    <w:pStyle w:val="Compact"/>
                    <w:jc w:val="center"/>
                  </w:pPr>
                  <w:r>
                    <w:t>7.40</w:t>
                  </w:r>
                </w:p>
              </w:tc>
              <w:tc>
                <w:tcPr>
                  <w:tcW w:w="1245" w:type="dxa"/>
                </w:tcPr>
                <w:p w:rsidR="002021B4" w:rsidRDefault="00000000">
                  <w:pPr>
                    <w:pStyle w:val="Compact"/>
                    <w:jc w:val="center"/>
                  </w:pPr>
                  <w:r>
                    <w:t>0.683</w:t>
                  </w:r>
                </w:p>
              </w:tc>
              <w:tc>
                <w:tcPr>
                  <w:tcW w:w="1067" w:type="dxa"/>
                </w:tcPr>
                <w:p w:rsidR="002021B4" w:rsidRDefault="00000000">
                  <w:pPr>
                    <w:pStyle w:val="Compact"/>
                    <w:jc w:val="center"/>
                  </w:pPr>
                  <w:r>
                    <w:t>0.318</w:t>
                  </w:r>
                </w:p>
              </w:tc>
              <w:tc>
                <w:tcPr>
                  <w:tcW w:w="1868" w:type="dxa"/>
                </w:tcPr>
                <w:p w:rsidR="002021B4" w:rsidRDefault="00000000">
                  <w:pPr>
                    <w:pStyle w:val="Compact"/>
                    <w:jc w:val="center"/>
                  </w:pPr>
                  <w:r>
                    <w:t>Excluding figurines</w:t>
                  </w:r>
                </w:p>
              </w:tc>
            </w:tr>
            <w:tr w:rsidR="002021B4">
              <w:tc>
                <w:tcPr>
                  <w:tcW w:w="622" w:type="dxa"/>
                </w:tcPr>
                <w:p w:rsidR="002021B4" w:rsidRDefault="00000000">
                  <w:pPr>
                    <w:pStyle w:val="Compact"/>
                    <w:jc w:val="center"/>
                  </w:pPr>
                  <w:r>
                    <w:t>Aur-P2</w:t>
                  </w:r>
                </w:p>
              </w:tc>
              <w:tc>
                <w:tcPr>
                  <w:tcW w:w="533" w:type="dxa"/>
                </w:tcPr>
                <w:p w:rsidR="002021B4" w:rsidRDefault="00000000">
                  <w:pPr>
                    <w:pStyle w:val="Compact"/>
                    <w:jc w:val="center"/>
                  </w:pPr>
                  <w:r>
                    <w:t>9</w:t>
                  </w:r>
                </w:p>
              </w:tc>
              <w:tc>
                <w:tcPr>
                  <w:tcW w:w="622" w:type="dxa"/>
                </w:tcPr>
                <w:p w:rsidR="002021B4" w:rsidRDefault="00000000">
                  <w:pPr>
                    <w:pStyle w:val="Compact"/>
                    <w:jc w:val="center"/>
                  </w:pPr>
                  <w:r>
                    <w:t>19</w:t>
                  </w:r>
                </w:p>
              </w:tc>
              <w:tc>
                <w:tcPr>
                  <w:tcW w:w="800" w:type="dxa"/>
                </w:tcPr>
                <w:p w:rsidR="002021B4" w:rsidRDefault="00000000">
                  <w:pPr>
                    <w:pStyle w:val="Compact"/>
                    <w:jc w:val="center"/>
                  </w:pPr>
                  <w:r>
                    <w:t>0.528</w:t>
                  </w:r>
                </w:p>
              </w:tc>
              <w:tc>
                <w:tcPr>
                  <w:tcW w:w="1156" w:type="dxa"/>
                </w:tcPr>
                <w:p w:rsidR="002021B4" w:rsidRDefault="00000000">
                  <w:pPr>
                    <w:pStyle w:val="Compact"/>
                    <w:jc w:val="center"/>
                  </w:pPr>
                  <w:r>
                    <w:t>4.22</w:t>
                  </w:r>
                </w:p>
              </w:tc>
              <w:tc>
                <w:tcPr>
                  <w:tcW w:w="1245" w:type="dxa"/>
                </w:tcPr>
                <w:p w:rsidR="002021B4" w:rsidRDefault="00000000">
                  <w:pPr>
                    <w:pStyle w:val="Compact"/>
                    <w:jc w:val="center"/>
                  </w:pPr>
                  <w:r>
                    <w:t>0.608</w:t>
                  </w:r>
                </w:p>
              </w:tc>
              <w:tc>
                <w:tcPr>
                  <w:tcW w:w="1067" w:type="dxa"/>
                </w:tcPr>
                <w:p w:rsidR="002021B4" w:rsidRDefault="00000000">
                  <w:pPr>
                    <w:pStyle w:val="Compact"/>
                    <w:jc w:val="center"/>
                  </w:pPr>
                  <w:r>
                    <w:t>0.161</w:t>
                  </w:r>
                </w:p>
              </w:tc>
              <w:tc>
                <w:tcPr>
                  <w:tcW w:w="1868" w:type="dxa"/>
                </w:tcPr>
                <w:p w:rsidR="002021B4" w:rsidRDefault="00000000">
                  <w:pPr>
                    <w:pStyle w:val="Compact"/>
                    <w:jc w:val="center"/>
                  </w:pPr>
                  <w:r>
                    <w:t>Excluding figurines</w:t>
                  </w:r>
                </w:p>
              </w:tc>
            </w:tr>
          </w:tbl>
          <w:p w:rsidR="002021B4" w:rsidRDefault="00000000">
            <w:pPr>
              <w:pStyle w:val="ImageCaption"/>
              <w:spacing w:before="200"/>
            </w:pPr>
            <w:r>
              <w:t>Table 23: Network statistics before and after excluding all figurine objects (figurine zoomorph, figurine anthropomorph, figurine undet., and possible figurine). Threshold = 0.2, Jaccard similarity.</w:t>
            </w:r>
          </w:p>
        </w:tc>
        <w:bookmarkEnd w:id="79"/>
      </w:tr>
    </w:tbl>
    <w:p w:rsidR="002021B4"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1980"/>
              <w:gridCol w:w="1980"/>
              <w:gridCol w:w="1980"/>
              <w:gridCol w:w="1980"/>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1980" w:type="dxa"/>
                </w:tcPr>
                <w:p w:rsidR="002021B4" w:rsidRDefault="00000000">
                  <w:pPr>
                    <w:pStyle w:val="Compact"/>
                    <w:jc w:val="center"/>
                  </w:pPr>
                  <w:bookmarkStart w:id="80" w:name="tbl-figurine-sites-lost"/>
                  <w:r>
                    <w:t>Phase</w:t>
                  </w:r>
                </w:p>
              </w:tc>
              <w:tc>
                <w:tcPr>
                  <w:tcW w:w="1980" w:type="dxa"/>
                </w:tcPr>
                <w:p w:rsidR="002021B4" w:rsidRDefault="00000000">
                  <w:pPr>
                    <w:pStyle w:val="Compact"/>
                    <w:jc w:val="center"/>
                  </w:pPr>
                  <w:r>
                    <w:t>Sites (all)</w:t>
                  </w:r>
                </w:p>
              </w:tc>
              <w:tc>
                <w:tcPr>
                  <w:tcW w:w="1980" w:type="dxa"/>
                </w:tcPr>
                <w:p w:rsidR="002021B4" w:rsidRDefault="00000000">
                  <w:pPr>
                    <w:pStyle w:val="Compact"/>
                    <w:jc w:val="center"/>
                  </w:pPr>
                  <w:r>
                    <w:t>Sites (no figurines)</w:t>
                  </w:r>
                </w:p>
              </w:tc>
              <w:tc>
                <w:tcPr>
                  <w:tcW w:w="1980" w:type="dxa"/>
                </w:tcPr>
                <w:p w:rsidR="002021B4" w:rsidRDefault="00000000">
                  <w:pPr>
                    <w:pStyle w:val="Compact"/>
                    <w:jc w:val="center"/>
                  </w:pPr>
                  <w:r>
                    <w:t>Sites lost</w:t>
                  </w:r>
                </w:p>
              </w:tc>
            </w:tr>
            <w:tr w:rsidR="002021B4">
              <w:tc>
                <w:tcPr>
                  <w:tcW w:w="1980" w:type="dxa"/>
                </w:tcPr>
                <w:p w:rsidR="002021B4" w:rsidRDefault="00000000">
                  <w:pPr>
                    <w:pStyle w:val="Compact"/>
                    <w:jc w:val="center"/>
                  </w:pPr>
                  <w:r>
                    <w:t>Aur-P1</w:t>
                  </w:r>
                </w:p>
              </w:tc>
              <w:tc>
                <w:tcPr>
                  <w:tcW w:w="1980" w:type="dxa"/>
                </w:tcPr>
                <w:p w:rsidR="002021B4" w:rsidRDefault="00000000">
                  <w:pPr>
                    <w:pStyle w:val="Compact"/>
                    <w:jc w:val="center"/>
                  </w:pPr>
                  <w:r>
                    <w:t>20</w:t>
                  </w:r>
                </w:p>
              </w:tc>
              <w:tc>
                <w:tcPr>
                  <w:tcW w:w="1980" w:type="dxa"/>
                </w:tcPr>
                <w:p w:rsidR="002021B4" w:rsidRDefault="00000000">
                  <w:pPr>
                    <w:pStyle w:val="Compact"/>
                    <w:jc w:val="center"/>
                  </w:pPr>
                  <w:r>
                    <w:t>20</w:t>
                  </w:r>
                </w:p>
              </w:tc>
              <w:tc>
                <w:tcPr>
                  <w:tcW w:w="1980" w:type="dxa"/>
                </w:tcPr>
                <w:p w:rsidR="002021B4" w:rsidRDefault="00000000">
                  <w:pPr>
                    <w:pStyle w:val="Compact"/>
                    <w:jc w:val="center"/>
                  </w:pPr>
                  <w:r>
                    <w:t>0</w:t>
                  </w:r>
                </w:p>
              </w:tc>
            </w:tr>
            <w:tr w:rsidR="002021B4">
              <w:tc>
                <w:tcPr>
                  <w:tcW w:w="1980" w:type="dxa"/>
                </w:tcPr>
                <w:p w:rsidR="002021B4" w:rsidRDefault="00000000">
                  <w:pPr>
                    <w:pStyle w:val="Compact"/>
                    <w:jc w:val="center"/>
                  </w:pPr>
                  <w:r>
                    <w:t>Aur-P2</w:t>
                  </w:r>
                </w:p>
              </w:tc>
              <w:tc>
                <w:tcPr>
                  <w:tcW w:w="1980" w:type="dxa"/>
                </w:tcPr>
                <w:p w:rsidR="002021B4" w:rsidRDefault="00000000">
                  <w:pPr>
                    <w:pStyle w:val="Compact"/>
                    <w:jc w:val="center"/>
                  </w:pPr>
                  <w:r>
                    <w:t>9</w:t>
                  </w:r>
                </w:p>
              </w:tc>
              <w:tc>
                <w:tcPr>
                  <w:tcW w:w="1980" w:type="dxa"/>
                </w:tcPr>
                <w:p w:rsidR="002021B4" w:rsidRDefault="00000000">
                  <w:pPr>
                    <w:pStyle w:val="Compact"/>
                    <w:jc w:val="center"/>
                  </w:pPr>
                  <w:r>
                    <w:t>9</w:t>
                  </w:r>
                </w:p>
              </w:tc>
              <w:tc>
                <w:tcPr>
                  <w:tcW w:w="1980" w:type="dxa"/>
                </w:tcPr>
                <w:p w:rsidR="002021B4" w:rsidRDefault="00000000">
                  <w:pPr>
                    <w:pStyle w:val="Compact"/>
                    <w:jc w:val="center"/>
                  </w:pPr>
                  <w:r>
                    <w:t>0</w:t>
                  </w:r>
                </w:p>
              </w:tc>
            </w:tr>
          </w:tbl>
          <w:p w:rsidR="002021B4" w:rsidRDefault="00000000">
            <w:pPr>
              <w:pStyle w:val="ImageCaption"/>
              <w:spacing w:before="200"/>
            </w:pPr>
            <w:r>
              <w:t>Table 24: Number of sites per phase before and after figurine exclusion. Sites are lost when all objects at that site are figurines.</w:t>
            </w:r>
          </w:p>
        </w:tc>
        <w:bookmarkEnd w:id="80"/>
      </w:tr>
    </w:tbl>
    <w:p w:rsidR="002021B4" w:rsidRDefault="00000000">
      <w:pPr>
        <w:pStyle w:val="Heading3"/>
      </w:pPr>
      <w:bookmarkStart w:id="81" w:name="interpretation-3"/>
      <w:bookmarkEnd w:id="78"/>
      <w:r>
        <w:t>Interpretation</w:t>
      </w:r>
    </w:p>
    <w:p w:rsidR="002021B4" w:rsidRDefault="00000000">
      <w:pPr>
        <w:pStyle w:val="FirstParagraph"/>
      </w:pPr>
      <w:r>
        <w:t>Excluding all 63 figurines has only a small effect on the Aur-P1 network: one edge is lost (75 → 74) and mean degree falls from 7.50 to 7.40, with no sites lost (all 20 sites retained). Aur-</w:t>
      </w:r>
      <w:r>
        <w:lastRenderedPageBreak/>
        <w:t>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rsidR="002021B4" w:rsidRDefault="00000000">
      <w:pPr>
        <w:pStyle w:val="BodyText"/>
      </w:pPr>
      <w:r>
        <w:t>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p w:rsidR="002021B4" w:rsidRDefault="00000000">
      <w:pPr>
        <w:pStyle w:val="Heading2"/>
      </w:pPr>
      <w:bookmarkStart w:id="82" w:name="X7549e60451b9f7bbee640100d361a0cf771ac62"/>
      <w:bookmarkEnd w:id="77"/>
      <w:bookmarkEnd w:id="81"/>
      <w:r>
        <w:t>S7.4 Analysis 2: Exclude Vogelherd Figurines Only</w:t>
      </w:r>
    </w:p>
    <w:p w:rsidR="002021B4" w:rsidRDefault="00000000">
      <w:pPr>
        <w:pStyle w:val="Heading3"/>
      </w:pPr>
      <w:bookmarkStart w:id="83" w:name="method-1"/>
      <w:r>
        <w:t>Method</w:t>
      </w:r>
    </w:p>
    <w:p w:rsidR="002021B4" w:rsidRDefault="00000000">
      <w:pPr>
        <w:pStyle w:val="FirstParagraph"/>
      </w:pPr>
      <w:r>
        <w:t>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9570" w:type="dxa"/>
              <w:tblLayout w:type="fixed"/>
              <w:tblLook w:val="0020" w:firstRow="1" w:lastRow="0" w:firstColumn="0" w:lastColumn="0" w:noHBand="0" w:noVBand="0"/>
            </w:tblPr>
            <w:tblGrid>
              <w:gridCol w:w="900"/>
              <w:gridCol w:w="591"/>
              <w:gridCol w:w="689"/>
              <w:gridCol w:w="887"/>
              <w:gridCol w:w="1281"/>
              <w:gridCol w:w="1380"/>
              <w:gridCol w:w="1182"/>
              <w:gridCol w:w="2660"/>
            </w:tblGrid>
            <w:tr w:rsidR="002021B4" w:rsidTr="001C6459">
              <w:trPr>
                <w:cnfStyle w:val="100000000000" w:firstRow="1" w:lastRow="0" w:firstColumn="0" w:lastColumn="0" w:oddVBand="0" w:evenVBand="0" w:oddHBand="0" w:evenHBand="0" w:firstRowFirstColumn="0" w:firstRowLastColumn="0" w:lastRowFirstColumn="0" w:lastRowLastColumn="0"/>
                <w:tblHeader/>
              </w:trPr>
              <w:tc>
                <w:tcPr>
                  <w:tcW w:w="900" w:type="dxa"/>
                </w:tcPr>
                <w:p w:rsidR="002021B4" w:rsidRDefault="00000000">
                  <w:pPr>
                    <w:pStyle w:val="Compact"/>
                    <w:jc w:val="center"/>
                  </w:pPr>
                  <w:bookmarkStart w:id="84" w:name="tbl-vogelherd-exclude"/>
                  <w:r>
                    <w:t>Phase</w:t>
                  </w:r>
                </w:p>
              </w:tc>
              <w:tc>
                <w:tcPr>
                  <w:tcW w:w="591" w:type="dxa"/>
                </w:tcPr>
                <w:p w:rsidR="002021B4" w:rsidRDefault="00000000">
                  <w:pPr>
                    <w:pStyle w:val="Compact"/>
                    <w:jc w:val="center"/>
                  </w:pPr>
                  <w:r>
                    <w:t>Sites</w:t>
                  </w:r>
                </w:p>
              </w:tc>
              <w:tc>
                <w:tcPr>
                  <w:tcW w:w="689" w:type="dxa"/>
                </w:tcPr>
                <w:p w:rsidR="002021B4" w:rsidRDefault="00000000">
                  <w:pPr>
                    <w:pStyle w:val="Compact"/>
                    <w:jc w:val="center"/>
                  </w:pPr>
                  <w:r>
                    <w:t>Edges</w:t>
                  </w:r>
                </w:p>
              </w:tc>
              <w:tc>
                <w:tcPr>
                  <w:tcW w:w="887" w:type="dxa"/>
                </w:tcPr>
                <w:p w:rsidR="002021B4" w:rsidRDefault="00000000">
                  <w:pPr>
                    <w:pStyle w:val="Compact"/>
                    <w:jc w:val="center"/>
                  </w:pPr>
                  <w:r>
                    <w:t>Density</w:t>
                  </w:r>
                </w:p>
              </w:tc>
              <w:tc>
                <w:tcPr>
                  <w:tcW w:w="1281" w:type="dxa"/>
                </w:tcPr>
                <w:p w:rsidR="002021B4" w:rsidRDefault="00000000">
                  <w:pPr>
                    <w:pStyle w:val="Compact"/>
                    <w:jc w:val="center"/>
                  </w:pPr>
                  <w:r>
                    <w:t>Mean degree</w:t>
                  </w:r>
                </w:p>
              </w:tc>
              <w:tc>
                <w:tcPr>
                  <w:tcW w:w="1380" w:type="dxa"/>
                </w:tcPr>
                <w:p w:rsidR="002021B4" w:rsidRDefault="00000000">
                  <w:pPr>
                    <w:pStyle w:val="Compact"/>
                    <w:jc w:val="center"/>
                  </w:pPr>
                  <w:r>
                    <w:t>Transitivity</w:t>
                  </w:r>
                </w:p>
              </w:tc>
              <w:tc>
                <w:tcPr>
                  <w:tcW w:w="1182" w:type="dxa"/>
                </w:tcPr>
                <w:p w:rsidR="002021B4" w:rsidRDefault="00000000">
                  <w:pPr>
                    <w:pStyle w:val="Compact"/>
                    <w:jc w:val="center"/>
                  </w:pPr>
                  <w:r>
                    <w:t>Modularity</w:t>
                  </w:r>
                </w:p>
              </w:tc>
              <w:tc>
                <w:tcPr>
                  <w:tcW w:w="2660" w:type="dxa"/>
                </w:tcPr>
                <w:p w:rsidR="002021B4" w:rsidRDefault="00000000">
                  <w:pPr>
                    <w:pStyle w:val="Compact"/>
                    <w:jc w:val="center"/>
                  </w:pPr>
                  <w:r>
                    <w:t>Condition</w:t>
                  </w:r>
                </w:p>
              </w:tc>
            </w:tr>
            <w:tr w:rsidR="002021B4" w:rsidTr="001C6459">
              <w:tc>
                <w:tcPr>
                  <w:tcW w:w="900" w:type="dxa"/>
                </w:tcPr>
                <w:p w:rsidR="002021B4" w:rsidRDefault="00000000">
                  <w:pPr>
                    <w:pStyle w:val="Compact"/>
                    <w:jc w:val="center"/>
                  </w:pPr>
                  <w:r>
                    <w:t>Aur-P1</w:t>
                  </w:r>
                </w:p>
              </w:tc>
              <w:tc>
                <w:tcPr>
                  <w:tcW w:w="591" w:type="dxa"/>
                </w:tcPr>
                <w:p w:rsidR="002021B4" w:rsidRDefault="00000000">
                  <w:pPr>
                    <w:pStyle w:val="Compact"/>
                    <w:jc w:val="center"/>
                  </w:pPr>
                  <w:r>
                    <w:t>20</w:t>
                  </w:r>
                </w:p>
              </w:tc>
              <w:tc>
                <w:tcPr>
                  <w:tcW w:w="689" w:type="dxa"/>
                </w:tcPr>
                <w:p w:rsidR="002021B4" w:rsidRDefault="00000000">
                  <w:pPr>
                    <w:pStyle w:val="Compact"/>
                    <w:jc w:val="center"/>
                  </w:pPr>
                  <w:r>
                    <w:t>75</w:t>
                  </w:r>
                </w:p>
              </w:tc>
              <w:tc>
                <w:tcPr>
                  <w:tcW w:w="887" w:type="dxa"/>
                </w:tcPr>
                <w:p w:rsidR="002021B4" w:rsidRDefault="00000000">
                  <w:pPr>
                    <w:pStyle w:val="Compact"/>
                    <w:jc w:val="center"/>
                  </w:pPr>
                  <w:r>
                    <w:t>0.395</w:t>
                  </w:r>
                </w:p>
              </w:tc>
              <w:tc>
                <w:tcPr>
                  <w:tcW w:w="1281" w:type="dxa"/>
                </w:tcPr>
                <w:p w:rsidR="002021B4" w:rsidRDefault="00000000">
                  <w:pPr>
                    <w:pStyle w:val="Compact"/>
                    <w:jc w:val="center"/>
                  </w:pPr>
                  <w:r>
                    <w:t>7.50</w:t>
                  </w:r>
                </w:p>
              </w:tc>
              <w:tc>
                <w:tcPr>
                  <w:tcW w:w="1380" w:type="dxa"/>
                </w:tcPr>
                <w:p w:rsidR="002021B4" w:rsidRDefault="00000000">
                  <w:pPr>
                    <w:pStyle w:val="Compact"/>
                    <w:jc w:val="center"/>
                  </w:pPr>
                  <w:r>
                    <w:t>0.711</w:t>
                  </w:r>
                </w:p>
              </w:tc>
              <w:tc>
                <w:tcPr>
                  <w:tcW w:w="1182" w:type="dxa"/>
                </w:tcPr>
                <w:p w:rsidR="002021B4" w:rsidRDefault="00000000">
                  <w:pPr>
                    <w:pStyle w:val="Compact"/>
                    <w:jc w:val="center"/>
                  </w:pPr>
                  <w:r>
                    <w:t>0.336</w:t>
                  </w:r>
                </w:p>
              </w:tc>
              <w:tc>
                <w:tcPr>
                  <w:tcW w:w="2660" w:type="dxa"/>
                </w:tcPr>
                <w:p w:rsidR="002021B4" w:rsidRDefault="00000000">
                  <w:pPr>
                    <w:pStyle w:val="Compact"/>
                    <w:jc w:val="center"/>
                  </w:pPr>
                  <w:r>
                    <w:t>All objects</w:t>
                  </w:r>
                </w:p>
              </w:tc>
            </w:tr>
            <w:tr w:rsidR="002021B4" w:rsidTr="001C6459">
              <w:tc>
                <w:tcPr>
                  <w:tcW w:w="900" w:type="dxa"/>
                </w:tcPr>
                <w:p w:rsidR="002021B4" w:rsidRDefault="00000000">
                  <w:pPr>
                    <w:pStyle w:val="Compact"/>
                    <w:jc w:val="center"/>
                  </w:pPr>
                  <w:r>
                    <w:t>Aur-P2</w:t>
                  </w:r>
                </w:p>
              </w:tc>
              <w:tc>
                <w:tcPr>
                  <w:tcW w:w="591" w:type="dxa"/>
                </w:tcPr>
                <w:p w:rsidR="002021B4" w:rsidRDefault="00000000">
                  <w:pPr>
                    <w:pStyle w:val="Compact"/>
                    <w:jc w:val="center"/>
                  </w:pPr>
                  <w:r>
                    <w:t>9</w:t>
                  </w:r>
                </w:p>
              </w:tc>
              <w:tc>
                <w:tcPr>
                  <w:tcW w:w="689" w:type="dxa"/>
                </w:tcPr>
                <w:p w:rsidR="002021B4" w:rsidRDefault="00000000">
                  <w:pPr>
                    <w:pStyle w:val="Compact"/>
                    <w:jc w:val="center"/>
                  </w:pPr>
                  <w:r>
                    <w:t>19</w:t>
                  </w:r>
                </w:p>
              </w:tc>
              <w:tc>
                <w:tcPr>
                  <w:tcW w:w="887" w:type="dxa"/>
                </w:tcPr>
                <w:p w:rsidR="002021B4" w:rsidRDefault="00000000">
                  <w:pPr>
                    <w:pStyle w:val="Compact"/>
                    <w:jc w:val="center"/>
                  </w:pPr>
                  <w:r>
                    <w:t>0.528</w:t>
                  </w:r>
                </w:p>
              </w:tc>
              <w:tc>
                <w:tcPr>
                  <w:tcW w:w="1281" w:type="dxa"/>
                </w:tcPr>
                <w:p w:rsidR="002021B4" w:rsidRDefault="00000000">
                  <w:pPr>
                    <w:pStyle w:val="Compact"/>
                    <w:jc w:val="center"/>
                  </w:pPr>
                  <w:r>
                    <w:t>4.22</w:t>
                  </w:r>
                </w:p>
              </w:tc>
              <w:tc>
                <w:tcPr>
                  <w:tcW w:w="1380" w:type="dxa"/>
                </w:tcPr>
                <w:p w:rsidR="002021B4" w:rsidRDefault="00000000">
                  <w:pPr>
                    <w:pStyle w:val="Compact"/>
                    <w:jc w:val="center"/>
                  </w:pPr>
                  <w:r>
                    <w:t>0.608</w:t>
                  </w:r>
                </w:p>
              </w:tc>
              <w:tc>
                <w:tcPr>
                  <w:tcW w:w="1182" w:type="dxa"/>
                </w:tcPr>
                <w:p w:rsidR="002021B4" w:rsidRDefault="00000000">
                  <w:pPr>
                    <w:pStyle w:val="Compact"/>
                    <w:jc w:val="center"/>
                  </w:pPr>
                  <w:r>
                    <w:t>0.161</w:t>
                  </w:r>
                </w:p>
              </w:tc>
              <w:tc>
                <w:tcPr>
                  <w:tcW w:w="2660" w:type="dxa"/>
                </w:tcPr>
                <w:p w:rsidR="002021B4" w:rsidRDefault="00000000">
                  <w:pPr>
                    <w:pStyle w:val="Compact"/>
                    <w:jc w:val="center"/>
                  </w:pPr>
                  <w:r>
                    <w:t>All objects</w:t>
                  </w:r>
                </w:p>
              </w:tc>
            </w:tr>
            <w:tr w:rsidR="002021B4" w:rsidTr="001C6459">
              <w:tc>
                <w:tcPr>
                  <w:tcW w:w="900" w:type="dxa"/>
                </w:tcPr>
                <w:p w:rsidR="002021B4" w:rsidRDefault="00000000">
                  <w:pPr>
                    <w:pStyle w:val="Compact"/>
                    <w:jc w:val="center"/>
                  </w:pPr>
                  <w:r>
                    <w:t>Aur-P1</w:t>
                  </w:r>
                </w:p>
              </w:tc>
              <w:tc>
                <w:tcPr>
                  <w:tcW w:w="591" w:type="dxa"/>
                </w:tcPr>
                <w:p w:rsidR="002021B4" w:rsidRDefault="00000000">
                  <w:pPr>
                    <w:pStyle w:val="Compact"/>
                    <w:jc w:val="center"/>
                  </w:pPr>
                  <w:r>
                    <w:t>20</w:t>
                  </w:r>
                </w:p>
              </w:tc>
              <w:tc>
                <w:tcPr>
                  <w:tcW w:w="689" w:type="dxa"/>
                </w:tcPr>
                <w:p w:rsidR="002021B4" w:rsidRDefault="00000000">
                  <w:pPr>
                    <w:pStyle w:val="Compact"/>
                    <w:jc w:val="center"/>
                  </w:pPr>
                  <w:r>
                    <w:t>74</w:t>
                  </w:r>
                </w:p>
              </w:tc>
              <w:tc>
                <w:tcPr>
                  <w:tcW w:w="887" w:type="dxa"/>
                </w:tcPr>
                <w:p w:rsidR="002021B4" w:rsidRDefault="00000000">
                  <w:pPr>
                    <w:pStyle w:val="Compact"/>
                    <w:jc w:val="center"/>
                  </w:pPr>
                  <w:r>
                    <w:t>0.389</w:t>
                  </w:r>
                </w:p>
              </w:tc>
              <w:tc>
                <w:tcPr>
                  <w:tcW w:w="1281" w:type="dxa"/>
                </w:tcPr>
                <w:p w:rsidR="002021B4" w:rsidRDefault="00000000">
                  <w:pPr>
                    <w:pStyle w:val="Compact"/>
                    <w:jc w:val="center"/>
                  </w:pPr>
                  <w:r>
                    <w:t>7.40</w:t>
                  </w:r>
                </w:p>
              </w:tc>
              <w:tc>
                <w:tcPr>
                  <w:tcW w:w="1380" w:type="dxa"/>
                </w:tcPr>
                <w:p w:rsidR="002021B4" w:rsidRDefault="00000000">
                  <w:pPr>
                    <w:pStyle w:val="Compact"/>
                    <w:jc w:val="center"/>
                  </w:pPr>
                  <w:r>
                    <w:t>0.706</w:t>
                  </w:r>
                </w:p>
              </w:tc>
              <w:tc>
                <w:tcPr>
                  <w:tcW w:w="1182" w:type="dxa"/>
                </w:tcPr>
                <w:p w:rsidR="002021B4" w:rsidRDefault="00000000">
                  <w:pPr>
                    <w:pStyle w:val="Compact"/>
                    <w:jc w:val="center"/>
                  </w:pPr>
                  <w:r>
                    <w:t>0.333</w:t>
                  </w:r>
                </w:p>
              </w:tc>
              <w:tc>
                <w:tcPr>
                  <w:tcW w:w="2660" w:type="dxa"/>
                </w:tcPr>
                <w:p w:rsidR="002021B4" w:rsidRDefault="00000000">
                  <w:pPr>
                    <w:pStyle w:val="Compact"/>
                    <w:jc w:val="center"/>
                  </w:pPr>
                  <w:r>
                    <w:t>Excl. Vogelherd figurines</w:t>
                  </w:r>
                </w:p>
              </w:tc>
            </w:tr>
            <w:tr w:rsidR="002021B4" w:rsidTr="001C6459">
              <w:tc>
                <w:tcPr>
                  <w:tcW w:w="900" w:type="dxa"/>
                </w:tcPr>
                <w:p w:rsidR="002021B4" w:rsidRDefault="00000000">
                  <w:pPr>
                    <w:pStyle w:val="Compact"/>
                    <w:jc w:val="center"/>
                  </w:pPr>
                  <w:r>
                    <w:t>Aur-P2</w:t>
                  </w:r>
                </w:p>
              </w:tc>
              <w:tc>
                <w:tcPr>
                  <w:tcW w:w="591" w:type="dxa"/>
                </w:tcPr>
                <w:p w:rsidR="002021B4" w:rsidRDefault="00000000">
                  <w:pPr>
                    <w:pStyle w:val="Compact"/>
                    <w:jc w:val="center"/>
                  </w:pPr>
                  <w:r>
                    <w:t>9</w:t>
                  </w:r>
                </w:p>
              </w:tc>
              <w:tc>
                <w:tcPr>
                  <w:tcW w:w="689" w:type="dxa"/>
                </w:tcPr>
                <w:p w:rsidR="002021B4" w:rsidRDefault="00000000">
                  <w:pPr>
                    <w:pStyle w:val="Compact"/>
                    <w:jc w:val="center"/>
                  </w:pPr>
                  <w:r>
                    <w:t>19</w:t>
                  </w:r>
                </w:p>
              </w:tc>
              <w:tc>
                <w:tcPr>
                  <w:tcW w:w="887" w:type="dxa"/>
                </w:tcPr>
                <w:p w:rsidR="002021B4" w:rsidRDefault="00000000">
                  <w:pPr>
                    <w:pStyle w:val="Compact"/>
                    <w:jc w:val="center"/>
                  </w:pPr>
                  <w:r>
                    <w:t>0.528</w:t>
                  </w:r>
                </w:p>
              </w:tc>
              <w:tc>
                <w:tcPr>
                  <w:tcW w:w="1281" w:type="dxa"/>
                </w:tcPr>
                <w:p w:rsidR="002021B4" w:rsidRDefault="00000000">
                  <w:pPr>
                    <w:pStyle w:val="Compact"/>
                    <w:jc w:val="center"/>
                  </w:pPr>
                  <w:r>
                    <w:t>4.22</w:t>
                  </w:r>
                </w:p>
              </w:tc>
              <w:tc>
                <w:tcPr>
                  <w:tcW w:w="1380" w:type="dxa"/>
                </w:tcPr>
                <w:p w:rsidR="002021B4" w:rsidRDefault="00000000">
                  <w:pPr>
                    <w:pStyle w:val="Compact"/>
                    <w:jc w:val="center"/>
                  </w:pPr>
                  <w:r>
                    <w:t>0.608</w:t>
                  </w:r>
                </w:p>
              </w:tc>
              <w:tc>
                <w:tcPr>
                  <w:tcW w:w="1182" w:type="dxa"/>
                </w:tcPr>
                <w:p w:rsidR="002021B4" w:rsidRDefault="00000000">
                  <w:pPr>
                    <w:pStyle w:val="Compact"/>
                    <w:jc w:val="center"/>
                  </w:pPr>
                  <w:r>
                    <w:t>0.161</w:t>
                  </w:r>
                </w:p>
              </w:tc>
              <w:tc>
                <w:tcPr>
                  <w:tcW w:w="2660" w:type="dxa"/>
                </w:tcPr>
                <w:p w:rsidR="002021B4" w:rsidRDefault="00000000">
                  <w:pPr>
                    <w:pStyle w:val="Compact"/>
                    <w:jc w:val="center"/>
                  </w:pPr>
                  <w:r>
                    <w:t>Excl. Vogelherd figurines</w:t>
                  </w:r>
                </w:p>
              </w:tc>
            </w:tr>
          </w:tbl>
          <w:p w:rsidR="002021B4" w:rsidRDefault="00000000">
            <w:pPr>
              <w:pStyle w:val="ImageCaption"/>
              <w:spacing w:before="200"/>
            </w:pPr>
            <w:r>
              <w:t>Table 25: Network statistics before and after excluding figurines from Vogelherd only. All other figurines (Hohle Fels, Geissenklösterle, Hohlenstein-Stadel, La Ferrassie) are retained. Threshold = 0.2, Jaccard similarity.</w:t>
            </w:r>
          </w:p>
        </w:tc>
        <w:bookmarkEnd w:id="84"/>
      </w:tr>
    </w:tbl>
    <w:p w:rsidR="002021B4"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0" w:type="auto"/>
              <w:tblLayout w:type="fixed"/>
              <w:tblLook w:val="0020" w:firstRow="1" w:lastRow="0" w:firstColumn="0" w:lastColumn="0" w:noHBand="0" w:noVBand="0"/>
            </w:tblPr>
            <w:tblGrid>
              <w:gridCol w:w="1980"/>
              <w:gridCol w:w="1980"/>
              <w:gridCol w:w="1980"/>
              <w:gridCol w:w="1980"/>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1980" w:type="dxa"/>
                </w:tcPr>
                <w:p w:rsidR="002021B4" w:rsidRDefault="00000000">
                  <w:pPr>
                    <w:pStyle w:val="Compact"/>
                    <w:jc w:val="center"/>
                  </w:pPr>
                  <w:bookmarkStart w:id="85" w:name="tbl-vogelherd-objects"/>
                  <w:r>
                    <w:t>Phase</w:t>
                  </w:r>
                </w:p>
              </w:tc>
              <w:tc>
                <w:tcPr>
                  <w:tcW w:w="1980" w:type="dxa"/>
                </w:tcPr>
                <w:p w:rsidR="002021B4" w:rsidRDefault="00000000">
                  <w:pPr>
                    <w:pStyle w:val="Compact"/>
                    <w:jc w:val="center"/>
                  </w:pPr>
                  <w:r>
                    <w:t>Objects (all)</w:t>
                  </w:r>
                </w:p>
              </w:tc>
              <w:tc>
                <w:tcPr>
                  <w:tcW w:w="1980" w:type="dxa"/>
                </w:tcPr>
                <w:p w:rsidR="002021B4" w:rsidRDefault="00000000">
                  <w:pPr>
                    <w:pStyle w:val="Compact"/>
                    <w:jc w:val="center"/>
                  </w:pPr>
                  <w:r>
                    <w:t>Objects (no figurines)</w:t>
                  </w:r>
                </w:p>
              </w:tc>
              <w:tc>
                <w:tcPr>
                  <w:tcW w:w="1980" w:type="dxa"/>
                </w:tcPr>
                <w:p w:rsidR="002021B4" w:rsidRDefault="00000000">
                  <w:pPr>
                    <w:pStyle w:val="Compact"/>
                    <w:jc w:val="center"/>
                  </w:pPr>
                  <w:r>
                    <w:t>Removed</w:t>
                  </w:r>
                </w:p>
              </w:tc>
            </w:tr>
            <w:tr w:rsidR="002021B4">
              <w:tc>
                <w:tcPr>
                  <w:tcW w:w="1980" w:type="dxa"/>
                </w:tcPr>
                <w:p w:rsidR="002021B4" w:rsidRDefault="00000000">
                  <w:pPr>
                    <w:pStyle w:val="Compact"/>
                    <w:jc w:val="center"/>
                  </w:pPr>
                  <w:r>
                    <w:t>Aur-P1</w:t>
                  </w:r>
                </w:p>
              </w:tc>
              <w:tc>
                <w:tcPr>
                  <w:tcW w:w="1980" w:type="dxa"/>
                </w:tcPr>
                <w:p w:rsidR="002021B4" w:rsidRDefault="00000000">
                  <w:pPr>
                    <w:pStyle w:val="Compact"/>
                    <w:jc w:val="center"/>
                  </w:pPr>
                  <w:r>
                    <w:t>173</w:t>
                  </w:r>
                </w:p>
              </w:tc>
              <w:tc>
                <w:tcPr>
                  <w:tcW w:w="1980" w:type="dxa"/>
                </w:tcPr>
                <w:p w:rsidR="002021B4" w:rsidRDefault="00000000">
                  <w:pPr>
                    <w:pStyle w:val="Compact"/>
                    <w:jc w:val="center"/>
                  </w:pPr>
                  <w:r>
                    <w:t>123</w:t>
                  </w:r>
                </w:p>
              </w:tc>
              <w:tc>
                <w:tcPr>
                  <w:tcW w:w="1980" w:type="dxa"/>
                </w:tcPr>
                <w:p w:rsidR="002021B4" w:rsidRDefault="00000000">
                  <w:pPr>
                    <w:pStyle w:val="Compact"/>
                    <w:jc w:val="center"/>
                  </w:pPr>
                  <w:r>
                    <w:t>50</w:t>
                  </w:r>
                </w:p>
              </w:tc>
            </w:tr>
          </w:tbl>
          <w:p w:rsidR="002021B4" w:rsidRDefault="00000000">
            <w:pPr>
              <w:pStyle w:val="ImageCaption"/>
              <w:spacing w:before="200"/>
            </w:pPr>
            <w:r>
              <w:t>Table 26: Vogelherd object counts before and after removing figurines. Non-figurine objects at Vogelherd (tools, plaquettes, etc.) are retained.</w:t>
            </w:r>
          </w:p>
        </w:tc>
        <w:bookmarkEnd w:id="85"/>
      </w:tr>
    </w:tbl>
    <w:p w:rsidR="002021B4" w:rsidRDefault="00000000">
      <w:pPr>
        <w:pStyle w:val="Heading3"/>
      </w:pPr>
      <w:bookmarkStart w:id="86" w:name="interpretation-4"/>
      <w:bookmarkEnd w:id="83"/>
      <w:r>
        <w:t>Interpretation</w:t>
      </w:r>
    </w:p>
    <w:p w:rsidR="002021B4" w:rsidRDefault="00000000">
      <w:pPr>
        <w:pStyle w:val="FirstParagraph"/>
      </w:pPr>
      <w:r>
        <w:t>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rsidR="002021B4" w:rsidRDefault="00000000">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w:t>
      </w:r>
      <w:r>
        <w:lastRenderedPageBreak/>
        <w:t>the network structure , including the four Hohle Fels figurines assigned to Aur-P2, which leave that phase’s network unchanged , and Vogelherd’s connectivity within Aur-P1 is carried by its 123 non-figurine objects.</w:t>
      </w:r>
    </w:p>
    <w:p w:rsidR="002021B4" w:rsidRDefault="00000000">
      <w:pPr>
        <w:pStyle w:val="Heading2"/>
      </w:pPr>
      <w:bookmarkStart w:id="87" w:name="s7.5-joint-comparison"/>
      <w:bookmarkEnd w:id="82"/>
      <w:bookmarkEnd w:id="86"/>
      <w:r>
        <w:t>S7.5 Joint Comparison</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9695" w:type="dxa"/>
              <w:tblLayout w:type="fixed"/>
              <w:tblLook w:val="0020" w:firstRow="1" w:lastRow="0" w:firstColumn="0" w:lastColumn="0" w:noHBand="0" w:noVBand="0"/>
            </w:tblPr>
            <w:tblGrid>
              <w:gridCol w:w="990"/>
              <w:gridCol w:w="2621"/>
              <w:gridCol w:w="562"/>
              <w:gridCol w:w="655"/>
              <w:gridCol w:w="1217"/>
              <w:gridCol w:w="1310"/>
              <w:gridCol w:w="1123"/>
              <w:gridCol w:w="1217"/>
            </w:tblGrid>
            <w:tr w:rsidR="002021B4" w:rsidTr="001C6459">
              <w:trPr>
                <w:cnfStyle w:val="100000000000" w:firstRow="1" w:lastRow="0" w:firstColumn="0" w:lastColumn="0" w:oddVBand="0" w:evenVBand="0" w:oddHBand="0" w:evenHBand="0" w:firstRowFirstColumn="0" w:firstRowLastColumn="0" w:lastRowFirstColumn="0" w:lastRowLastColumn="0"/>
                <w:tblHeader/>
              </w:trPr>
              <w:tc>
                <w:tcPr>
                  <w:tcW w:w="990" w:type="dxa"/>
                </w:tcPr>
                <w:p w:rsidR="002021B4" w:rsidRDefault="00000000">
                  <w:pPr>
                    <w:pStyle w:val="Compact"/>
                    <w:jc w:val="center"/>
                  </w:pPr>
                  <w:bookmarkStart w:id="88" w:name="tbl-objtype-joint"/>
                  <w:r>
                    <w:t>Phase</w:t>
                  </w:r>
                </w:p>
              </w:tc>
              <w:tc>
                <w:tcPr>
                  <w:tcW w:w="2621" w:type="dxa"/>
                </w:tcPr>
                <w:p w:rsidR="002021B4" w:rsidRDefault="00000000">
                  <w:pPr>
                    <w:pStyle w:val="Compact"/>
                    <w:jc w:val="center"/>
                  </w:pPr>
                  <w:r>
                    <w:t>Condition</w:t>
                  </w:r>
                </w:p>
              </w:tc>
              <w:tc>
                <w:tcPr>
                  <w:tcW w:w="562" w:type="dxa"/>
                </w:tcPr>
                <w:p w:rsidR="002021B4" w:rsidRDefault="00000000">
                  <w:pPr>
                    <w:pStyle w:val="Compact"/>
                    <w:jc w:val="center"/>
                  </w:pPr>
                  <w:r>
                    <w:t>Sites</w:t>
                  </w:r>
                </w:p>
              </w:tc>
              <w:tc>
                <w:tcPr>
                  <w:tcW w:w="655" w:type="dxa"/>
                </w:tcPr>
                <w:p w:rsidR="002021B4" w:rsidRDefault="00000000">
                  <w:pPr>
                    <w:pStyle w:val="Compact"/>
                    <w:jc w:val="center"/>
                  </w:pPr>
                  <w:r>
                    <w:t>Edges</w:t>
                  </w:r>
                </w:p>
              </w:tc>
              <w:tc>
                <w:tcPr>
                  <w:tcW w:w="1217" w:type="dxa"/>
                </w:tcPr>
                <w:p w:rsidR="002021B4" w:rsidRDefault="00000000">
                  <w:pPr>
                    <w:pStyle w:val="Compact"/>
                    <w:jc w:val="center"/>
                  </w:pPr>
                  <w:r>
                    <w:t>Mean degree</w:t>
                  </w:r>
                </w:p>
              </w:tc>
              <w:tc>
                <w:tcPr>
                  <w:tcW w:w="1310" w:type="dxa"/>
                </w:tcPr>
                <w:p w:rsidR="002021B4" w:rsidRDefault="00000000">
                  <w:pPr>
                    <w:pStyle w:val="Compact"/>
                    <w:jc w:val="center"/>
                  </w:pPr>
                  <w:r>
                    <w:t>Transitivity</w:t>
                  </w:r>
                </w:p>
              </w:tc>
              <w:tc>
                <w:tcPr>
                  <w:tcW w:w="1123" w:type="dxa"/>
                </w:tcPr>
                <w:p w:rsidR="002021B4" w:rsidRDefault="00000000">
                  <w:pPr>
                    <w:pStyle w:val="Compact"/>
                    <w:jc w:val="center"/>
                  </w:pPr>
                  <w:r>
                    <w:t>Modularity</w:t>
                  </w:r>
                </w:p>
              </w:tc>
              <w:tc>
                <w:tcPr>
                  <w:tcW w:w="1217" w:type="dxa"/>
                </w:tcPr>
                <w:p w:rsidR="002021B4" w:rsidRDefault="00000000">
                  <w:pPr>
                    <w:pStyle w:val="Compact"/>
                    <w:jc w:val="center"/>
                  </w:pPr>
                  <w:r>
                    <w:t>Δ mean° (%)</w:t>
                  </w:r>
                </w:p>
              </w:tc>
            </w:tr>
            <w:tr w:rsidR="002021B4" w:rsidTr="001C6459">
              <w:tc>
                <w:tcPr>
                  <w:tcW w:w="990" w:type="dxa"/>
                </w:tcPr>
                <w:p w:rsidR="002021B4" w:rsidRDefault="00000000">
                  <w:pPr>
                    <w:pStyle w:val="Compact"/>
                    <w:jc w:val="center"/>
                  </w:pPr>
                  <w:r>
                    <w:t>Aur-P1</w:t>
                  </w:r>
                </w:p>
              </w:tc>
              <w:tc>
                <w:tcPr>
                  <w:tcW w:w="2621" w:type="dxa"/>
                </w:tcPr>
                <w:p w:rsidR="002021B4" w:rsidRDefault="00000000">
                  <w:pPr>
                    <w:pStyle w:val="Compact"/>
                    <w:jc w:val="center"/>
                  </w:pPr>
                  <w:r>
                    <w:t>Baseline (all objects)</w:t>
                  </w:r>
                </w:p>
              </w:tc>
              <w:tc>
                <w:tcPr>
                  <w:tcW w:w="562" w:type="dxa"/>
                </w:tcPr>
                <w:p w:rsidR="002021B4" w:rsidRDefault="00000000">
                  <w:pPr>
                    <w:pStyle w:val="Compact"/>
                    <w:jc w:val="center"/>
                  </w:pPr>
                  <w:r>
                    <w:t>20</w:t>
                  </w:r>
                </w:p>
              </w:tc>
              <w:tc>
                <w:tcPr>
                  <w:tcW w:w="655" w:type="dxa"/>
                </w:tcPr>
                <w:p w:rsidR="002021B4" w:rsidRDefault="00000000">
                  <w:pPr>
                    <w:pStyle w:val="Compact"/>
                    <w:jc w:val="center"/>
                  </w:pPr>
                  <w:r>
                    <w:t>75</w:t>
                  </w:r>
                </w:p>
              </w:tc>
              <w:tc>
                <w:tcPr>
                  <w:tcW w:w="1217" w:type="dxa"/>
                </w:tcPr>
                <w:p w:rsidR="002021B4" w:rsidRDefault="00000000">
                  <w:pPr>
                    <w:pStyle w:val="Compact"/>
                    <w:jc w:val="center"/>
                  </w:pPr>
                  <w:r>
                    <w:t>7.50</w:t>
                  </w:r>
                </w:p>
              </w:tc>
              <w:tc>
                <w:tcPr>
                  <w:tcW w:w="1310" w:type="dxa"/>
                </w:tcPr>
                <w:p w:rsidR="002021B4" w:rsidRDefault="00000000">
                  <w:pPr>
                    <w:pStyle w:val="Compact"/>
                    <w:jc w:val="center"/>
                  </w:pPr>
                  <w:r>
                    <w:t>0.711</w:t>
                  </w:r>
                </w:p>
              </w:tc>
              <w:tc>
                <w:tcPr>
                  <w:tcW w:w="1123" w:type="dxa"/>
                </w:tcPr>
                <w:p w:rsidR="002021B4" w:rsidRDefault="00000000">
                  <w:pPr>
                    <w:pStyle w:val="Compact"/>
                    <w:jc w:val="center"/>
                  </w:pPr>
                  <w:r>
                    <w:t>0.336</w:t>
                  </w:r>
                </w:p>
              </w:tc>
              <w:tc>
                <w:tcPr>
                  <w:tcW w:w="1217" w:type="dxa"/>
                </w:tcPr>
                <w:p w:rsidR="002021B4" w:rsidRDefault="00000000">
                  <w:pPr>
                    <w:pStyle w:val="Compact"/>
                    <w:jc w:val="center"/>
                  </w:pPr>
                  <w:r>
                    <w:t>0.0</w:t>
                  </w:r>
                </w:p>
              </w:tc>
            </w:tr>
            <w:tr w:rsidR="002021B4" w:rsidTr="001C6459">
              <w:tc>
                <w:tcPr>
                  <w:tcW w:w="990" w:type="dxa"/>
                </w:tcPr>
                <w:p w:rsidR="002021B4" w:rsidRDefault="00000000">
                  <w:pPr>
                    <w:pStyle w:val="Compact"/>
                    <w:jc w:val="center"/>
                  </w:pPr>
                  <w:r>
                    <w:t>Aur-P2</w:t>
                  </w:r>
                </w:p>
              </w:tc>
              <w:tc>
                <w:tcPr>
                  <w:tcW w:w="2621" w:type="dxa"/>
                </w:tcPr>
                <w:p w:rsidR="002021B4" w:rsidRDefault="00000000">
                  <w:pPr>
                    <w:pStyle w:val="Compact"/>
                    <w:jc w:val="center"/>
                  </w:pPr>
                  <w:r>
                    <w:t>Baseline (all objects)</w:t>
                  </w:r>
                </w:p>
              </w:tc>
              <w:tc>
                <w:tcPr>
                  <w:tcW w:w="562" w:type="dxa"/>
                </w:tcPr>
                <w:p w:rsidR="002021B4" w:rsidRDefault="00000000">
                  <w:pPr>
                    <w:pStyle w:val="Compact"/>
                    <w:jc w:val="center"/>
                  </w:pPr>
                  <w:r>
                    <w:t>9</w:t>
                  </w:r>
                </w:p>
              </w:tc>
              <w:tc>
                <w:tcPr>
                  <w:tcW w:w="655" w:type="dxa"/>
                </w:tcPr>
                <w:p w:rsidR="002021B4" w:rsidRDefault="00000000">
                  <w:pPr>
                    <w:pStyle w:val="Compact"/>
                    <w:jc w:val="center"/>
                  </w:pPr>
                  <w:r>
                    <w:t>19</w:t>
                  </w:r>
                </w:p>
              </w:tc>
              <w:tc>
                <w:tcPr>
                  <w:tcW w:w="1217" w:type="dxa"/>
                </w:tcPr>
                <w:p w:rsidR="002021B4" w:rsidRDefault="00000000">
                  <w:pPr>
                    <w:pStyle w:val="Compact"/>
                    <w:jc w:val="center"/>
                  </w:pPr>
                  <w:r>
                    <w:t>4.22</w:t>
                  </w:r>
                </w:p>
              </w:tc>
              <w:tc>
                <w:tcPr>
                  <w:tcW w:w="1310" w:type="dxa"/>
                </w:tcPr>
                <w:p w:rsidR="002021B4" w:rsidRDefault="00000000">
                  <w:pPr>
                    <w:pStyle w:val="Compact"/>
                    <w:jc w:val="center"/>
                  </w:pPr>
                  <w:r>
                    <w:t>0.608</w:t>
                  </w:r>
                </w:p>
              </w:tc>
              <w:tc>
                <w:tcPr>
                  <w:tcW w:w="1123" w:type="dxa"/>
                </w:tcPr>
                <w:p w:rsidR="002021B4" w:rsidRDefault="00000000">
                  <w:pPr>
                    <w:pStyle w:val="Compact"/>
                    <w:jc w:val="center"/>
                  </w:pPr>
                  <w:r>
                    <w:t>0.161</w:t>
                  </w:r>
                </w:p>
              </w:tc>
              <w:tc>
                <w:tcPr>
                  <w:tcW w:w="1217" w:type="dxa"/>
                </w:tcPr>
                <w:p w:rsidR="002021B4" w:rsidRDefault="00000000">
                  <w:pPr>
                    <w:pStyle w:val="Compact"/>
                    <w:jc w:val="center"/>
                  </w:pPr>
                  <w:r>
                    <w:t>0.0</w:t>
                  </w:r>
                </w:p>
              </w:tc>
            </w:tr>
            <w:tr w:rsidR="002021B4" w:rsidTr="001C6459">
              <w:tc>
                <w:tcPr>
                  <w:tcW w:w="990" w:type="dxa"/>
                </w:tcPr>
                <w:p w:rsidR="002021B4" w:rsidRDefault="00000000">
                  <w:pPr>
                    <w:pStyle w:val="Compact"/>
                    <w:jc w:val="center"/>
                  </w:pPr>
                  <w:r>
                    <w:t>Aur-P1</w:t>
                  </w:r>
                </w:p>
              </w:tc>
              <w:tc>
                <w:tcPr>
                  <w:tcW w:w="2621" w:type="dxa"/>
                </w:tcPr>
                <w:p w:rsidR="002021B4" w:rsidRDefault="00000000">
                  <w:pPr>
                    <w:pStyle w:val="Compact"/>
                    <w:jc w:val="center"/>
                  </w:pPr>
                  <w:r>
                    <w:t>Exclude all figurines</w:t>
                  </w:r>
                </w:p>
              </w:tc>
              <w:tc>
                <w:tcPr>
                  <w:tcW w:w="562" w:type="dxa"/>
                </w:tcPr>
                <w:p w:rsidR="002021B4" w:rsidRDefault="00000000">
                  <w:pPr>
                    <w:pStyle w:val="Compact"/>
                    <w:jc w:val="center"/>
                  </w:pPr>
                  <w:r>
                    <w:t>20</w:t>
                  </w:r>
                </w:p>
              </w:tc>
              <w:tc>
                <w:tcPr>
                  <w:tcW w:w="655" w:type="dxa"/>
                </w:tcPr>
                <w:p w:rsidR="002021B4" w:rsidRDefault="00000000">
                  <w:pPr>
                    <w:pStyle w:val="Compact"/>
                    <w:jc w:val="center"/>
                  </w:pPr>
                  <w:r>
                    <w:t>74</w:t>
                  </w:r>
                </w:p>
              </w:tc>
              <w:tc>
                <w:tcPr>
                  <w:tcW w:w="1217" w:type="dxa"/>
                </w:tcPr>
                <w:p w:rsidR="002021B4" w:rsidRDefault="00000000">
                  <w:pPr>
                    <w:pStyle w:val="Compact"/>
                    <w:jc w:val="center"/>
                  </w:pPr>
                  <w:r>
                    <w:t>7.40</w:t>
                  </w:r>
                </w:p>
              </w:tc>
              <w:tc>
                <w:tcPr>
                  <w:tcW w:w="1310" w:type="dxa"/>
                </w:tcPr>
                <w:p w:rsidR="002021B4" w:rsidRDefault="00000000">
                  <w:pPr>
                    <w:pStyle w:val="Compact"/>
                    <w:jc w:val="center"/>
                  </w:pPr>
                  <w:r>
                    <w:t>0.683</w:t>
                  </w:r>
                </w:p>
              </w:tc>
              <w:tc>
                <w:tcPr>
                  <w:tcW w:w="1123" w:type="dxa"/>
                </w:tcPr>
                <w:p w:rsidR="002021B4" w:rsidRDefault="00000000">
                  <w:pPr>
                    <w:pStyle w:val="Compact"/>
                    <w:jc w:val="center"/>
                  </w:pPr>
                  <w:r>
                    <w:t>0.318</w:t>
                  </w:r>
                </w:p>
              </w:tc>
              <w:tc>
                <w:tcPr>
                  <w:tcW w:w="1217" w:type="dxa"/>
                </w:tcPr>
                <w:p w:rsidR="002021B4" w:rsidRDefault="00000000">
                  <w:pPr>
                    <w:pStyle w:val="Compact"/>
                    <w:jc w:val="center"/>
                  </w:pPr>
                  <w:r>
                    <w:t>-1.3</w:t>
                  </w:r>
                </w:p>
              </w:tc>
            </w:tr>
            <w:tr w:rsidR="002021B4" w:rsidTr="001C6459">
              <w:tc>
                <w:tcPr>
                  <w:tcW w:w="990" w:type="dxa"/>
                </w:tcPr>
                <w:p w:rsidR="002021B4" w:rsidRDefault="00000000">
                  <w:pPr>
                    <w:pStyle w:val="Compact"/>
                    <w:jc w:val="center"/>
                  </w:pPr>
                  <w:r>
                    <w:t>Aur-P2</w:t>
                  </w:r>
                </w:p>
              </w:tc>
              <w:tc>
                <w:tcPr>
                  <w:tcW w:w="2621" w:type="dxa"/>
                </w:tcPr>
                <w:p w:rsidR="002021B4" w:rsidRDefault="00000000">
                  <w:pPr>
                    <w:pStyle w:val="Compact"/>
                    <w:jc w:val="center"/>
                  </w:pPr>
                  <w:r>
                    <w:t>Exclude all figurines</w:t>
                  </w:r>
                </w:p>
              </w:tc>
              <w:tc>
                <w:tcPr>
                  <w:tcW w:w="562" w:type="dxa"/>
                </w:tcPr>
                <w:p w:rsidR="002021B4" w:rsidRDefault="00000000">
                  <w:pPr>
                    <w:pStyle w:val="Compact"/>
                    <w:jc w:val="center"/>
                  </w:pPr>
                  <w:r>
                    <w:t>9</w:t>
                  </w:r>
                </w:p>
              </w:tc>
              <w:tc>
                <w:tcPr>
                  <w:tcW w:w="655" w:type="dxa"/>
                </w:tcPr>
                <w:p w:rsidR="002021B4" w:rsidRDefault="00000000">
                  <w:pPr>
                    <w:pStyle w:val="Compact"/>
                    <w:jc w:val="center"/>
                  </w:pPr>
                  <w:r>
                    <w:t>19</w:t>
                  </w:r>
                </w:p>
              </w:tc>
              <w:tc>
                <w:tcPr>
                  <w:tcW w:w="1217" w:type="dxa"/>
                </w:tcPr>
                <w:p w:rsidR="002021B4" w:rsidRDefault="00000000">
                  <w:pPr>
                    <w:pStyle w:val="Compact"/>
                    <w:jc w:val="center"/>
                  </w:pPr>
                  <w:r>
                    <w:t>4.22</w:t>
                  </w:r>
                </w:p>
              </w:tc>
              <w:tc>
                <w:tcPr>
                  <w:tcW w:w="1310" w:type="dxa"/>
                </w:tcPr>
                <w:p w:rsidR="002021B4" w:rsidRDefault="00000000">
                  <w:pPr>
                    <w:pStyle w:val="Compact"/>
                    <w:jc w:val="center"/>
                  </w:pPr>
                  <w:r>
                    <w:t>0.608</w:t>
                  </w:r>
                </w:p>
              </w:tc>
              <w:tc>
                <w:tcPr>
                  <w:tcW w:w="1123" w:type="dxa"/>
                </w:tcPr>
                <w:p w:rsidR="002021B4" w:rsidRDefault="00000000">
                  <w:pPr>
                    <w:pStyle w:val="Compact"/>
                    <w:jc w:val="center"/>
                  </w:pPr>
                  <w:r>
                    <w:t>0.161</w:t>
                  </w:r>
                </w:p>
              </w:tc>
              <w:tc>
                <w:tcPr>
                  <w:tcW w:w="1217" w:type="dxa"/>
                </w:tcPr>
                <w:p w:rsidR="002021B4" w:rsidRDefault="00000000">
                  <w:pPr>
                    <w:pStyle w:val="Compact"/>
                    <w:jc w:val="center"/>
                  </w:pPr>
                  <w:r>
                    <w:t>0.0</w:t>
                  </w:r>
                </w:p>
              </w:tc>
            </w:tr>
            <w:tr w:rsidR="002021B4" w:rsidTr="001C6459">
              <w:tc>
                <w:tcPr>
                  <w:tcW w:w="990" w:type="dxa"/>
                </w:tcPr>
                <w:p w:rsidR="002021B4" w:rsidRDefault="00000000">
                  <w:pPr>
                    <w:pStyle w:val="Compact"/>
                    <w:jc w:val="center"/>
                  </w:pPr>
                  <w:r>
                    <w:t>Aur-P1</w:t>
                  </w:r>
                </w:p>
              </w:tc>
              <w:tc>
                <w:tcPr>
                  <w:tcW w:w="2621" w:type="dxa"/>
                </w:tcPr>
                <w:p w:rsidR="002021B4" w:rsidRDefault="00000000">
                  <w:pPr>
                    <w:pStyle w:val="Compact"/>
                    <w:jc w:val="center"/>
                  </w:pPr>
                  <w:r>
                    <w:t>Exclude Vogelherd figurines</w:t>
                  </w:r>
                </w:p>
              </w:tc>
              <w:tc>
                <w:tcPr>
                  <w:tcW w:w="562" w:type="dxa"/>
                </w:tcPr>
                <w:p w:rsidR="002021B4" w:rsidRDefault="00000000">
                  <w:pPr>
                    <w:pStyle w:val="Compact"/>
                    <w:jc w:val="center"/>
                  </w:pPr>
                  <w:r>
                    <w:t>20</w:t>
                  </w:r>
                </w:p>
              </w:tc>
              <w:tc>
                <w:tcPr>
                  <w:tcW w:w="655" w:type="dxa"/>
                </w:tcPr>
                <w:p w:rsidR="002021B4" w:rsidRDefault="00000000">
                  <w:pPr>
                    <w:pStyle w:val="Compact"/>
                    <w:jc w:val="center"/>
                  </w:pPr>
                  <w:r>
                    <w:t>74</w:t>
                  </w:r>
                </w:p>
              </w:tc>
              <w:tc>
                <w:tcPr>
                  <w:tcW w:w="1217" w:type="dxa"/>
                </w:tcPr>
                <w:p w:rsidR="002021B4" w:rsidRDefault="00000000">
                  <w:pPr>
                    <w:pStyle w:val="Compact"/>
                    <w:jc w:val="center"/>
                  </w:pPr>
                  <w:r>
                    <w:t>7.40</w:t>
                  </w:r>
                </w:p>
              </w:tc>
              <w:tc>
                <w:tcPr>
                  <w:tcW w:w="1310" w:type="dxa"/>
                </w:tcPr>
                <w:p w:rsidR="002021B4" w:rsidRDefault="00000000">
                  <w:pPr>
                    <w:pStyle w:val="Compact"/>
                    <w:jc w:val="center"/>
                  </w:pPr>
                  <w:r>
                    <w:t>0.706</w:t>
                  </w:r>
                </w:p>
              </w:tc>
              <w:tc>
                <w:tcPr>
                  <w:tcW w:w="1123" w:type="dxa"/>
                </w:tcPr>
                <w:p w:rsidR="002021B4" w:rsidRDefault="00000000">
                  <w:pPr>
                    <w:pStyle w:val="Compact"/>
                    <w:jc w:val="center"/>
                  </w:pPr>
                  <w:r>
                    <w:t>0.333</w:t>
                  </w:r>
                </w:p>
              </w:tc>
              <w:tc>
                <w:tcPr>
                  <w:tcW w:w="1217" w:type="dxa"/>
                </w:tcPr>
                <w:p w:rsidR="002021B4" w:rsidRDefault="00000000">
                  <w:pPr>
                    <w:pStyle w:val="Compact"/>
                    <w:jc w:val="center"/>
                  </w:pPr>
                  <w:r>
                    <w:t>-1.3</w:t>
                  </w:r>
                </w:p>
              </w:tc>
            </w:tr>
            <w:tr w:rsidR="002021B4" w:rsidTr="001C6459">
              <w:tc>
                <w:tcPr>
                  <w:tcW w:w="990" w:type="dxa"/>
                </w:tcPr>
                <w:p w:rsidR="002021B4" w:rsidRDefault="00000000">
                  <w:pPr>
                    <w:pStyle w:val="Compact"/>
                    <w:jc w:val="center"/>
                  </w:pPr>
                  <w:r>
                    <w:t>Aur-P2</w:t>
                  </w:r>
                </w:p>
              </w:tc>
              <w:tc>
                <w:tcPr>
                  <w:tcW w:w="2621" w:type="dxa"/>
                </w:tcPr>
                <w:p w:rsidR="002021B4" w:rsidRDefault="00000000">
                  <w:pPr>
                    <w:pStyle w:val="Compact"/>
                    <w:jc w:val="center"/>
                  </w:pPr>
                  <w:r>
                    <w:t>Exclude Vogelherd figurines</w:t>
                  </w:r>
                </w:p>
              </w:tc>
              <w:tc>
                <w:tcPr>
                  <w:tcW w:w="562" w:type="dxa"/>
                </w:tcPr>
                <w:p w:rsidR="002021B4" w:rsidRDefault="00000000">
                  <w:pPr>
                    <w:pStyle w:val="Compact"/>
                    <w:jc w:val="center"/>
                  </w:pPr>
                  <w:r>
                    <w:t>9</w:t>
                  </w:r>
                </w:p>
              </w:tc>
              <w:tc>
                <w:tcPr>
                  <w:tcW w:w="655" w:type="dxa"/>
                </w:tcPr>
                <w:p w:rsidR="002021B4" w:rsidRDefault="00000000">
                  <w:pPr>
                    <w:pStyle w:val="Compact"/>
                    <w:jc w:val="center"/>
                  </w:pPr>
                  <w:r>
                    <w:t>19</w:t>
                  </w:r>
                </w:p>
              </w:tc>
              <w:tc>
                <w:tcPr>
                  <w:tcW w:w="1217" w:type="dxa"/>
                </w:tcPr>
                <w:p w:rsidR="002021B4" w:rsidRDefault="00000000">
                  <w:pPr>
                    <w:pStyle w:val="Compact"/>
                    <w:jc w:val="center"/>
                  </w:pPr>
                  <w:r>
                    <w:t>4.22</w:t>
                  </w:r>
                </w:p>
              </w:tc>
              <w:tc>
                <w:tcPr>
                  <w:tcW w:w="1310" w:type="dxa"/>
                </w:tcPr>
                <w:p w:rsidR="002021B4" w:rsidRDefault="00000000">
                  <w:pPr>
                    <w:pStyle w:val="Compact"/>
                    <w:jc w:val="center"/>
                  </w:pPr>
                  <w:r>
                    <w:t>0.608</w:t>
                  </w:r>
                </w:p>
              </w:tc>
              <w:tc>
                <w:tcPr>
                  <w:tcW w:w="1123" w:type="dxa"/>
                </w:tcPr>
                <w:p w:rsidR="002021B4" w:rsidRDefault="00000000">
                  <w:pPr>
                    <w:pStyle w:val="Compact"/>
                    <w:jc w:val="center"/>
                  </w:pPr>
                  <w:r>
                    <w:t>0.161</w:t>
                  </w:r>
                </w:p>
              </w:tc>
              <w:tc>
                <w:tcPr>
                  <w:tcW w:w="1217" w:type="dxa"/>
                </w:tcPr>
                <w:p w:rsidR="002021B4" w:rsidRDefault="00000000">
                  <w:pPr>
                    <w:pStyle w:val="Compact"/>
                    <w:jc w:val="center"/>
                  </w:pPr>
                  <w:r>
                    <w:t>0.0</w:t>
                  </w:r>
                </w:p>
              </w:tc>
            </w:tr>
          </w:tbl>
          <w:p w:rsidR="002021B4" w:rsidRDefault="00000000">
            <w:pPr>
              <w:pStyle w:val="ImageCaption"/>
              <w:spacing w:before="200"/>
            </w:pPr>
            <w:r>
              <w:t>Table 27: Side-by-side comparison of network statistics across all conditions: baseline (all objects), exclude all figurines, and exclude Vogelherd figurines only. The rightmost columns show the percentage change in mean degree from baseline.</w:t>
            </w:r>
          </w:p>
        </w:tc>
        <w:bookmarkEnd w:id="88"/>
      </w:tr>
    </w:tbl>
    <w:p w:rsidR="002021B4" w:rsidRDefault="00000000">
      <w:pPr>
        <w:pStyle w:val="Heading2"/>
      </w:pPr>
      <w:bookmarkStart w:id="89" w:name="s7.6-interpretation"/>
      <w:bookmarkEnd w:id="87"/>
      <w:r>
        <w:t>S7.6 Interpretation</w:t>
      </w:r>
    </w:p>
    <w:p w:rsidR="002021B4" w:rsidRDefault="00000000">
      <w:pPr>
        <w:pStyle w:val="FirstParagraph"/>
      </w:pPr>
      <w:r>
        <w:t xml:space="preserve">The joint comparison in </w:t>
      </w:r>
      <w:hyperlink w:anchor="tbl-objtype-joint">
        <w:r>
          <w:rPr>
            <w:rStyle w:val="Hyperlink"/>
          </w:rPr>
          <w:t>Table 27</w:t>
        </w:r>
      </w:hyperlink>
      <w:r>
        <w:t xml:space="preserve"> shows that figurine exclusion has a modest and phase-dependent effect on network structure:</w:t>
      </w:r>
    </w:p>
    <w:tbl>
      <w:tblPr>
        <w:tblStyle w:val="Table"/>
        <w:tblW w:w="0" w:type="auto"/>
        <w:tblLook w:val="0020" w:firstRow="1" w:lastRow="0" w:firstColumn="0" w:lastColumn="0" w:noHBand="0" w:noVBand="0"/>
      </w:tblPr>
      <w:tblGrid>
        <w:gridCol w:w="714"/>
        <w:gridCol w:w="1339"/>
        <w:gridCol w:w="1070"/>
        <w:gridCol w:w="675"/>
        <w:gridCol w:w="1284"/>
        <w:gridCol w:w="675"/>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0" w:type="auto"/>
          </w:tcPr>
          <w:p w:rsidR="002021B4" w:rsidRDefault="00000000">
            <w:pPr>
              <w:pStyle w:val="Compact"/>
            </w:pPr>
            <w:r>
              <w:t>Phase</w:t>
            </w:r>
          </w:p>
        </w:tc>
        <w:tc>
          <w:tcPr>
            <w:tcW w:w="0" w:type="auto"/>
          </w:tcPr>
          <w:p w:rsidR="002021B4" w:rsidRDefault="00000000">
            <w:pPr>
              <w:pStyle w:val="Compact"/>
            </w:pPr>
            <w:r>
              <w:t>Baseline mean°</w:t>
            </w:r>
          </w:p>
        </w:tc>
        <w:tc>
          <w:tcPr>
            <w:tcW w:w="0" w:type="auto"/>
          </w:tcPr>
          <w:p w:rsidR="002021B4" w:rsidRDefault="00000000">
            <w:pPr>
              <w:pStyle w:val="Compact"/>
            </w:pPr>
            <w:r>
              <w:t>No figurines</w:t>
            </w:r>
          </w:p>
        </w:tc>
        <w:tc>
          <w:tcPr>
            <w:tcW w:w="0" w:type="auto"/>
          </w:tcPr>
          <w:p w:rsidR="002021B4" w:rsidRDefault="00000000">
            <w:pPr>
              <w:pStyle w:val="Compact"/>
            </w:pPr>
            <w:r>
              <w:t>Δ</w:t>
            </w:r>
          </w:p>
        </w:tc>
        <w:tc>
          <w:tcPr>
            <w:tcW w:w="0" w:type="auto"/>
          </w:tcPr>
          <w:p w:rsidR="002021B4" w:rsidRDefault="00000000">
            <w:pPr>
              <w:pStyle w:val="Compact"/>
            </w:pPr>
            <w:r>
              <w:t>Vogelherd only</w:t>
            </w:r>
          </w:p>
        </w:tc>
        <w:tc>
          <w:tcPr>
            <w:tcW w:w="0" w:type="auto"/>
          </w:tcPr>
          <w:p w:rsidR="002021B4" w:rsidRDefault="00000000">
            <w:pPr>
              <w:pStyle w:val="Compact"/>
            </w:pPr>
            <w:r>
              <w:t>Δ</w:t>
            </w:r>
          </w:p>
        </w:tc>
      </w:tr>
      <w:tr w:rsidR="002021B4">
        <w:tc>
          <w:tcPr>
            <w:tcW w:w="0" w:type="auto"/>
          </w:tcPr>
          <w:p w:rsidR="002021B4" w:rsidRDefault="00000000">
            <w:pPr>
              <w:pStyle w:val="Compact"/>
            </w:pPr>
            <w:r>
              <w:t>Aur-P1</w:t>
            </w:r>
          </w:p>
        </w:tc>
        <w:tc>
          <w:tcPr>
            <w:tcW w:w="0" w:type="auto"/>
          </w:tcPr>
          <w:p w:rsidR="002021B4" w:rsidRDefault="00000000">
            <w:pPr>
              <w:pStyle w:val="Compact"/>
            </w:pPr>
            <w:r>
              <w:t>7.50</w:t>
            </w:r>
          </w:p>
        </w:tc>
        <w:tc>
          <w:tcPr>
            <w:tcW w:w="0" w:type="auto"/>
          </w:tcPr>
          <w:p w:rsidR="002021B4" w:rsidRDefault="00000000">
            <w:pPr>
              <w:pStyle w:val="Compact"/>
            </w:pPr>
            <w:r>
              <w:t>7.40</w:t>
            </w:r>
          </w:p>
        </w:tc>
        <w:tc>
          <w:tcPr>
            <w:tcW w:w="0" w:type="auto"/>
          </w:tcPr>
          <w:p w:rsidR="002021B4" w:rsidRDefault="00000000">
            <w:pPr>
              <w:pStyle w:val="Compact"/>
            </w:pPr>
            <w:r>
              <w:t>−1.3%</w:t>
            </w:r>
          </w:p>
        </w:tc>
        <w:tc>
          <w:tcPr>
            <w:tcW w:w="0" w:type="auto"/>
          </w:tcPr>
          <w:p w:rsidR="002021B4" w:rsidRDefault="00000000">
            <w:pPr>
              <w:pStyle w:val="Compact"/>
            </w:pPr>
            <w:r>
              <w:t>7.40</w:t>
            </w:r>
          </w:p>
        </w:tc>
        <w:tc>
          <w:tcPr>
            <w:tcW w:w="0" w:type="auto"/>
          </w:tcPr>
          <w:p w:rsidR="002021B4" w:rsidRDefault="00000000">
            <w:pPr>
              <w:pStyle w:val="Compact"/>
            </w:pPr>
            <w:r>
              <w:t>−1.3%</w:t>
            </w:r>
          </w:p>
        </w:tc>
      </w:tr>
      <w:tr w:rsidR="002021B4">
        <w:tc>
          <w:tcPr>
            <w:tcW w:w="0" w:type="auto"/>
          </w:tcPr>
          <w:p w:rsidR="002021B4" w:rsidRDefault="00000000">
            <w:pPr>
              <w:pStyle w:val="Compact"/>
            </w:pPr>
            <w:r>
              <w:t>Aur-P2</w:t>
            </w:r>
          </w:p>
        </w:tc>
        <w:tc>
          <w:tcPr>
            <w:tcW w:w="0" w:type="auto"/>
          </w:tcPr>
          <w:p w:rsidR="002021B4" w:rsidRDefault="00000000">
            <w:pPr>
              <w:pStyle w:val="Compact"/>
            </w:pPr>
            <w:r>
              <w:t>4.22</w:t>
            </w:r>
          </w:p>
        </w:tc>
        <w:tc>
          <w:tcPr>
            <w:tcW w:w="0" w:type="auto"/>
          </w:tcPr>
          <w:p w:rsidR="002021B4" w:rsidRDefault="00000000">
            <w:pPr>
              <w:pStyle w:val="Compact"/>
            </w:pPr>
            <w:r>
              <w:t>4.22</w:t>
            </w:r>
          </w:p>
        </w:tc>
        <w:tc>
          <w:tcPr>
            <w:tcW w:w="0" w:type="auto"/>
          </w:tcPr>
          <w:p w:rsidR="002021B4" w:rsidRDefault="00000000">
            <w:pPr>
              <w:pStyle w:val="Compact"/>
            </w:pPr>
            <w:r>
              <w:t>0%</w:t>
            </w:r>
          </w:p>
        </w:tc>
        <w:tc>
          <w:tcPr>
            <w:tcW w:w="0" w:type="auto"/>
          </w:tcPr>
          <w:p w:rsidR="002021B4" w:rsidRDefault="00000000">
            <w:pPr>
              <w:pStyle w:val="Compact"/>
            </w:pPr>
            <w:r>
              <w:t>4.22</w:t>
            </w:r>
          </w:p>
        </w:tc>
        <w:tc>
          <w:tcPr>
            <w:tcW w:w="0" w:type="auto"/>
          </w:tcPr>
          <w:p w:rsidR="002021B4" w:rsidRDefault="00000000">
            <w:pPr>
              <w:pStyle w:val="Compact"/>
            </w:pPr>
            <w:r>
              <w:t>0%</w:t>
            </w:r>
          </w:p>
        </w:tc>
      </w:tr>
    </w:tbl>
    <w:p w:rsidR="002021B4" w:rsidRDefault="00000000">
      <w:pPr>
        <w:pStyle w:val="BodyText"/>
      </w:pPr>
      <w:r>
        <w:rPr>
          <w:b/>
          <w:bCs/>
        </w:rPr>
        <w:t>Outcome observed: Negligible effect, no qualitative change.</w:t>
      </w:r>
      <w:r>
        <w:t xml:space="preserve"> 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rsidR="002021B4" w:rsidRDefault="00000000">
      <w:pPr>
        <w:pStyle w:val="BodyText"/>
      </w:pPr>
      <w:r>
        <w:rPr>
          <w:b/>
          <w:bCs/>
        </w:rPr>
        <w:t>Phase ordering is preserved.</w:t>
      </w:r>
      <w:r>
        <w:t xml:space="preserve"> The main-text connectivity contrast Aur-P1 &gt; Aur-P2 (7.50 &gt; 4.22) is unchanged under both exclusion scenarios (7.40 &gt; 4.22 excluding all figurines; 7.40 &gt; 4.22 excluding Vogelherd figurines only), preserving the key finding that the early phase is the more connected.</w:t>
      </w:r>
    </w:p>
    <w:p w:rsidR="002021B4" w:rsidRDefault="00000000">
      <w:pPr>
        <w:pStyle w:val="BodyText"/>
      </w:pPr>
      <w:r>
        <w:rPr>
          <w:b/>
          <w:bCs/>
        </w:rPr>
        <w:t>The figurine effect is small and Vogelherd-specific.</w:t>
      </w:r>
      <w:r>
        <w:t xml:space="preserve"> 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rsidR="002021B4" w:rsidRDefault="00000000">
      <w:pPr>
        <w:pStyle w:val="BodyText"/>
      </w:pPr>
      <w:r>
        <w:rPr>
          <w:b/>
          <w:bCs/>
        </w:rPr>
        <w:lastRenderedPageBreak/>
        <w:t>Conclusion.</w:t>
      </w:r>
      <w:r>
        <w:t xml:space="preserve"> 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 [5] argument that figurines carry high-information sign sequences , but the communities themselves are defined by shared sign types across all object types.</w:t>
      </w:r>
    </w:p>
    <w:p w:rsidR="002021B4" w:rsidRDefault="00000000">
      <w:pPr>
        <w:pStyle w:val="Heading1"/>
      </w:pPr>
      <w:bookmarkStart w:id="90" w:name="sec-s8"/>
      <w:bookmarkEnd w:id="73"/>
      <w:bookmarkEnd w:id="89"/>
      <w:r>
        <w:t>S8. Site Reclassification Sensitivity Analysis</w:t>
      </w:r>
    </w:p>
    <w:p w:rsidR="002021B4" w:rsidRDefault="00000000">
      <w:pPr>
        <w:pStyle w:val="Heading2"/>
      </w:pPr>
      <w:bookmarkStart w:id="91" w:name="s8.1-rationale"/>
      <w:r>
        <w:t>S8.1 Rationale</w:t>
      </w:r>
    </w:p>
    <w:p w:rsidR="002021B4" w:rsidRDefault="00000000">
      <w:pPr>
        <w:pStyle w:val="FirstParagraph"/>
      </w:pPr>
      <w:r>
        <w:t>The main analysis assigns each site to a phase (Aur-P1/Aur-P2) using specialist technological attributions from the published literature, supplemented by calibrated radiocarbon dates, as detailed in the “Site Phase Assignments” supplementary item. Recent specialist reassessments demonstrate that radiocarbon dates alone are insufficient for phase attribution, and that the archaeological content of layers should take precedence:</w:t>
      </w:r>
    </w:p>
    <w:p w:rsidR="002021B4" w:rsidRDefault="00000000">
      <w:pPr>
        <w:pStyle w:val="Compact"/>
        <w:numPr>
          <w:ilvl w:val="0"/>
          <w:numId w:val="6"/>
        </w:numPr>
      </w:pPr>
      <w:r>
        <w:rPr>
          <w:b/>
          <w:bCs/>
        </w:rPr>
        <w:t>Abri Pataud</w:t>
      </w:r>
      <w:r>
        <w:t>: The lithic technology in levels 14–9 (carinated scraper bladelet cores, dual reduction systems) is diagnostic of the Early Aurignacian (Aur-P1), not the Proto-Aurignacian, despite basal dates of ~41,200–39,500 cal BP that fall within the Proto-Aurignacian range [6,7]. The site is classified as Aurignacian I (Early) in the Périgord sequence.</w:t>
      </w:r>
    </w:p>
    <w:p w:rsidR="002021B4" w:rsidRDefault="00000000">
      <w:pPr>
        <w:pStyle w:val="Compact"/>
        <w:numPr>
          <w:ilvl w:val="0"/>
          <w:numId w:val="6"/>
        </w:numPr>
      </w:pPr>
      <w:r>
        <w:rPr>
          <w:b/>
          <w:bCs/>
        </w:rPr>
        <w:t>La Ferrassie</w:t>
      </w:r>
      <w:r>
        <w:t>: The Aurignacian at La Ferrassie begins in Layer 7, directly overlying the Châtelperronian (Layer 6). [8] classify this as Early Aurignacian (Aur-P1) based on carinated scrapers and wide Aurignacian blades. No split-base bone points (Proto-Aurignacian diagnostic) were found [8,9]. Layer 7b has mixed Early/Recent Aurignacian components.</w:t>
      </w:r>
    </w:p>
    <w:p w:rsidR="002021B4" w:rsidRDefault="00000000">
      <w:pPr>
        <w:pStyle w:val="Compact"/>
        <w:numPr>
          <w:ilvl w:val="0"/>
          <w:numId w:val="6"/>
        </w:numPr>
      </w:pPr>
      <w:r>
        <w:rPr>
          <w:b/>
          <w:bCs/>
        </w:rPr>
        <w:t>Mladeč</w:t>
      </w:r>
      <w:r>
        <w:t>: The ~20 lithic artifacts include only one carinated end scraper. The 40 bone points with massive bases (“Mladeč-type”) lack split bases and occur stratigraphically above split-based points at other Central European sites, placing them in the Evolved Aurignacian (Aur-P2) [10]. Direct dates of ~31 ka ¹⁴C BP (~35–36 cal BP) are too young for Proto-Aurignacian [11].</w:t>
      </w:r>
    </w:p>
    <w:p w:rsidR="002021B4" w:rsidRDefault="00000000">
      <w:pPr>
        <w:pStyle w:val="Compact"/>
        <w:numPr>
          <w:ilvl w:val="0"/>
          <w:numId w:val="6"/>
        </w:numPr>
      </w:pPr>
      <w:r>
        <w:rPr>
          <w:b/>
          <w:bCs/>
        </w:rPr>
        <w:t>Vogelherd</w:t>
      </w:r>
      <w:r>
        <w:t>: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 [12].</w:t>
      </w:r>
    </w:p>
    <w:p w:rsidR="002021B4" w:rsidRDefault="00000000">
      <w:pPr>
        <w:pStyle w:val="FirstParagraph"/>
      </w:pPr>
      <w:r>
        <w:t>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p w:rsidR="002021B4" w:rsidRDefault="00000000">
      <w:pPr>
        <w:pStyle w:val="Heading2"/>
      </w:pPr>
      <w:bookmarkStart w:id="92" w:name="s8.2-results"/>
      <w:bookmarkEnd w:id="91"/>
      <w:r>
        <w:t>S8.2 Results</w:t>
      </w:r>
    </w:p>
    <w:tbl>
      <w:tblPr>
        <w:tblStyle w:val="Table"/>
        <w:tblW w:w="5000" w:type="pct"/>
        <w:tblLayout w:type="fixed"/>
        <w:tblLook w:val="0000" w:firstRow="0" w:lastRow="0" w:firstColumn="0" w:lastColumn="0" w:noHBand="0" w:noVBand="0"/>
      </w:tblPr>
      <w:tblGrid>
        <w:gridCol w:w="9576"/>
      </w:tblGrid>
      <w:tr w:rsidR="002021B4">
        <w:tc>
          <w:tcPr>
            <w:tcW w:w="7920" w:type="dxa"/>
          </w:tcPr>
          <w:tbl>
            <w:tblPr>
              <w:tblStyle w:val="Table"/>
              <w:tblW w:w="9487" w:type="dxa"/>
              <w:tblLayout w:type="fixed"/>
              <w:tblLook w:val="0020" w:firstRow="1" w:lastRow="0" w:firstColumn="0" w:lastColumn="0" w:noHBand="0" w:noVBand="0"/>
            </w:tblPr>
            <w:tblGrid>
              <w:gridCol w:w="810"/>
              <w:gridCol w:w="2731"/>
              <w:gridCol w:w="585"/>
              <w:gridCol w:w="682"/>
              <w:gridCol w:w="877"/>
              <w:gridCol w:w="1267"/>
              <w:gridCol w:w="1365"/>
              <w:gridCol w:w="1170"/>
            </w:tblGrid>
            <w:tr w:rsidR="002021B4" w:rsidTr="001C6459">
              <w:trPr>
                <w:cnfStyle w:val="100000000000" w:firstRow="1" w:lastRow="0" w:firstColumn="0" w:lastColumn="0" w:oddVBand="0" w:evenVBand="0" w:oddHBand="0" w:evenHBand="0" w:firstRowFirstColumn="0" w:firstRowLastColumn="0" w:lastRowFirstColumn="0" w:lastRowLastColumn="0"/>
                <w:tblHeader/>
              </w:trPr>
              <w:tc>
                <w:tcPr>
                  <w:tcW w:w="810" w:type="dxa"/>
                </w:tcPr>
                <w:p w:rsidR="002021B4" w:rsidRDefault="00000000">
                  <w:pPr>
                    <w:pStyle w:val="Compact"/>
                    <w:jc w:val="center"/>
                  </w:pPr>
                  <w:bookmarkStart w:id="93" w:name="tbl-reclass-comparison"/>
                  <w:r>
                    <w:t>Phase</w:t>
                  </w:r>
                </w:p>
              </w:tc>
              <w:tc>
                <w:tcPr>
                  <w:tcW w:w="2731" w:type="dxa"/>
                </w:tcPr>
                <w:p w:rsidR="002021B4" w:rsidRDefault="00000000">
                  <w:pPr>
                    <w:pStyle w:val="Compact"/>
                    <w:jc w:val="center"/>
                  </w:pPr>
                  <w:r>
                    <w:t>Condition</w:t>
                  </w:r>
                </w:p>
              </w:tc>
              <w:tc>
                <w:tcPr>
                  <w:tcW w:w="585" w:type="dxa"/>
                </w:tcPr>
                <w:p w:rsidR="002021B4" w:rsidRDefault="00000000">
                  <w:pPr>
                    <w:pStyle w:val="Compact"/>
                    <w:jc w:val="center"/>
                  </w:pPr>
                  <w:r>
                    <w:t>Sites</w:t>
                  </w:r>
                </w:p>
              </w:tc>
              <w:tc>
                <w:tcPr>
                  <w:tcW w:w="682" w:type="dxa"/>
                </w:tcPr>
                <w:p w:rsidR="002021B4" w:rsidRDefault="00000000">
                  <w:pPr>
                    <w:pStyle w:val="Compact"/>
                    <w:jc w:val="center"/>
                  </w:pPr>
                  <w:r>
                    <w:t>Edges</w:t>
                  </w:r>
                </w:p>
              </w:tc>
              <w:tc>
                <w:tcPr>
                  <w:tcW w:w="877" w:type="dxa"/>
                </w:tcPr>
                <w:p w:rsidR="002021B4" w:rsidRDefault="00000000">
                  <w:pPr>
                    <w:pStyle w:val="Compact"/>
                    <w:jc w:val="center"/>
                  </w:pPr>
                  <w:r>
                    <w:t>Density</w:t>
                  </w:r>
                </w:p>
              </w:tc>
              <w:tc>
                <w:tcPr>
                  <w:tcW w:w="1267" w:type="dxa"/>
                </w:tcPr>
                <w:p w:rsidR="002021B4" w:rsidRDefault="00000000">
                  <w:pPr>
                    <w:pStyle w:val="Compact"/>
                    <w:jc w:val="center"/>
                  </w:pPr>
                  <w:r>
                    <w:t>Mean degree</w:t>
                  </w:r>
                </w:p>
              </w:tc>
              <w:tc>
                <w:tcPr>
                  <w:tcW w:w="1365" w:type="dxa"/>
                </w:tcPr>
                <w:p w:rsidR="002021B4" w:rsidRDefault="00000000">
                  <w:pPr>
                    <w:pStyle w:val="Compact"/>
                    <w:jc w:val="center"/>
                  </w:pPr>
                  <w:r>
                    <w:t>Transitivity</w:t>
                  </w:r>
                </w:p>
              </w:tc>
              <w:tc>
                <w:tcPr>
                  <w:tcW w:w="1170" w:type="dxa"/>
                </w:tcPr>
                <w:p w:rsidR="002021B4" w:rsidRDefault="00000000">
                  <w:pPr>
                    <w:pStyle w:val="Compact"/>
                    <w:jc w:val="center"/>
                  </w:pPr>
                  <w:r>
                    <w:t>Modularity</w:t>
                  </w:r>
                </w:p>
              </w:tc>
            </w:tr>
            <w:tr w:rsidR="002021B4" w:rsidTr="001C6459">
              <w:tc>
                <w:tcPr>
                  <w:tcW w:w="810" w:type="dxa"/>
                </w:tcPr>
                <w:p w:rsidR="002021B4" w:rsidRDefault="00000000">
                  <w:pPr>
                    <w:pStyle w:val="Compact"/>
                    <w:jc w:val="center"/>
                  </w:pPr>
                  <w:r>
                    <w:t>Aur-P1</w:t>
                  </w:r>
                </w:p>
              </w:tc>
              <w:tc>
                <w:tcPr>
                  <w:tcW w:w="2731" w:type="dxa"/>
                </w:tcPr>
                <w:p w:rsidR="002021B4" w:rsidRDefault="00000000">
                  <w:pPr>
                    <w:pStyle w:val="Compact"/>
                    <w:jc w:val="center"/>
                  </w:pPr>
                  <w:r>
                    <w:t>Baseline (technology-based)</w:t>
                  </w:r>
                </w:p>
              </w:tc>
              <w:tc>
                <w:tcPr>
                  <w:tcW w:w="585" w:type="dxa"/>
                </w:tcPr>
                <w:p w:rsidR="002021B4" w:rsidRDefault="00000000">
                  <w:pPr>
                    <w:pStyle w:val="Compact"/>
                    <w:jc w:val="center"/>
                  </w:pPr>
                  <w:r>
                    <w:t>20</w:t>
                  </w:r>
                </w:p>
              </w:tc>
              <w:tc>
                <w:tcPr>
                  <w:tcW w:w="682" w:type="dxa"/>
                </w:tcPr>
                <w:p w:rsidR="002021B4" w:rsidRDefault="00000000">
                  <w:pPr>
                    <w:pStyle w:val="Compact"/>
                    <w:jc w:val="center"/>
                  </w:pPr>
                  <w:r>
                    <w:t>75</w:t>
                  </w:r>
                </w:p>
              </w:tc>
              <w:tc>
                <w:tcPr>
                  <w:tcW w:w="877" w:type="dxa"/>
                </w:tcPr>
                <w:p w:rsidR="002021B4" w:rsidRDefault="00000000">
                  <w:pPr>
                    <w:pStyle w:val="Compact"/>
                    <w:jc w:val="center"/>
                  </w:pPr>
                  <w:r>
                    <w:t>0.395</w:t>
                  </w:r>
                </w:p>
              </w:tc>
              <w:tc>
                <w:tcPr>
                  <w:tcW w:w="1267" w:type="dxa"/>
                </w:tcPr>
                <w:p w:rsidR="002021B4" w:rsidRDefault="00000000">
                  <w:pPr>
                    <w:pStyle w:val="Compact"/>
                    <w:jc w:val="center"/>
                  </w:pPr>
                  <w:r>
                    <w:t>7.50</w:t>
                  </w:r>
                </w:p>
              </w:tc>
              <w:tc>
                <w:tcPr>
                  <w:tcW w:w="1365" w:type="dxa"/>
                </w:tcPr>
                <w:p w:rsidR="002021B4" w:rsidRDefault="00000000">
                  <w:pPr>
                    <w:pStyle w:val="Compact"/>
                    <w:jc w:val="center"/>
                  </w:pPr>
                  <w:r>
                    <w:t>0.711</w:t>
                  </w:r>
                </w:p>
              </w:tc>
              <w:tc>
                <w:tcPr>
                  <w:tcW w:w="1170" w:type="dxa"/>
                </w:tcPr>
                <w:p w:rsidR="002021B4" w:rsidRDefault="00000000">
                  <w:pPr>
                    <w:pStyle w:val="Compact"/>
                    <w:jc w:val="center"/>
                  </w:pPr>
                  <w:r>
                    <w:t>0.336</w:t>
                  </w:r>
                </w:p>
              </w:tc>
            </w:tr>
            <w:tr w:rsidR="002021B4" w:rsidTr="001C6459">
              <w:tc>
                <w:tcPr>
                  <w:tcW w:w="810" w:type="dxa"/>
                </w:tcPr>
                <w:p w:rsidR="002021B4" w:rsidRDefault="00000000">
                  <w:pPr>
                    <w:pStyle w:val="Compact"/>
                    <w:jc w:val="center"/>
                  </w:pPr>
                  <w:r>
                    <w:t>Aur-P2</w:t>
                  </w:r>
                </w:p>
              </w:tc>
              <w:tc>
                <w:tcPr>
                  <w:tcW w:w="2731" w:type="dxa"/>
                </w:tcPr>
                <w:p w:rsidR="002021B4" w:rsidRDefault="00000000">
                  <w:pPr>
                    <w:pStyle w:val="Compact"/>
                    <w:jc w:val="center"/>
                  </w:pPr>
                  <w:r>
                    <w:t>Baseline (technology-based)</w:t>
                  </w:r>
                </w:p>
              </w:tc>
              <w:tc>
                <w:tcPr>
                  <w:tcW w:w="585" w:type="dxa"/>
                </w:tcPr>
                <w:p w:rsidR="002021B4" w:rsidRDefault="00000000">
                  <w:pPr>
                    <w:pStyle w:val="Compact"/>
                    <w:jc w:val="center"/>
                  </w:pPr>
                  <w:r>
                    <w:t>9</w:t>
                  </w:r>
                </w:p>
              </w:tc>
              <w:tc>
                <w:tcPr>
                  <w:tcW w:w="682" w:type="dxa"/>
                </w:tcPr>
                <w:p w:rsidR="002021B4" w:rsidRDefault="00000000">
                  <w:pPr>
                    <w:pStyle w:val="Compact"/>
                    <w:jc w:val="center"/>
                  </w:pPr>
                  <w:r>
                    <w:t>19</w:t>
                  </w:r>
                </w:p>
              </w:tc>
              <w:tc>
                <w:tcPr>
                  <w:tcW w:w="877" w:type="dxa"/>
                </w:tcPr>
                <w:p w:rsidR="002021B4" w:rsidRDefault="00000000">
                  <w:pPr>
                    <w:pStyle w:val="Compact"/>
                    <w:jc w:val="center"/>
                  </w:pPr>
                  <w:r>
                    <w:t>0.528</w:t>
                  </w:r>
                </w:p>
              </w:tc>
              <w:tc>
                <w:tcPr>
                  <w:tcW w:w="1267" w:type="dxa"/>
                </w:tcPr>
                <w:p w:rsidR="002021B4" w:rsidRDefault="00000000">
                  <w:pPr>
                    <w:pStyle w:val="Compact"/>
                    <w:jc w:val="center"/>
                  </w:pPr>
                  <w:r>
                    <w:t>4.22</w:t>
                  </w:r>
                </w:p>
              </w:tc>
              <w:tc>
                <w:tcPr>
                  <w:tcW w:w="1365" w:type="dxa"/>
                </w:tcPr>
                <w:p w:rsidR="002021B4" w:rsidRDefault="00000000">
                  <w:pPr>
                    <w:pStyle w:val="Compact"/>
                    <w:jc w:val="center"/>
                  </w:pPr>
                  <w:r>
                    <w:t>0.608</w:t>
                  </w:r>
                </w:p>
              </w:tc>
              <w:tc>
                <w:tcPr>
                  <w:tcW w:w="1170" w:type="dxa"/>
                </w:tcPr>
                <w:p w:rsidR="002021B4" w:rsidRDefault="00000000">
                  <w:pPr>
                    <w:pStyle w:val="Compact"/>
                    <w:jc w:val="center"/>
                  </w:pPr>
                  <w:r>
                    <w:t>0.161</w:t>
                  </w:r>
                </w:p>
              </w:tc>
            </w:tr>
            <w:tr w:rsidR="002021B4" w:rsidTr="001C6459">
              <w:tc>
                <w:tcPr>
                  <w:tcW w:w="810" w:type="dxa"/>
                </w:tcPr>
                <w:p w:rsidR="002021B4" w:rsidRDefault="00000000">
                  <w:pPr>
                    <w:pStyle w:val="Compact"/>
                    <w:jc w:val="center"/>
                  </w:pPr>
                  <w:r>
                    <w:t>Aur-P1</w:t>
                  </w:r>
                </w:p>
              </w:tc>
              <w:tc>
                <w:tcPr>
                  <w:tcW w:w="2731" w:type="dxa"/>
                </w:tcPr>
                <w:p w:rsidR="002021B4" w:rsidRDefault="00000000">
                  <w:pPr>
                    <w:pStyle w:val="Compact"/>
                    <w:jc w:val="center"/>
                  </w:pPr>
                  <w:r>
                    <w:t>Date-based</w:t>
                  </w:r>
                </w:p>
              </w:tc>
              <w:tc>
                <w:tcPr>
                  <w:tcW w:w="585" w:type="dxa"/>
                </w:tcPr>
                <w:p w:rsidR="002021B4" w:rsidRDefault="00000000">
                  <w:pPr>
                    <w:pStyle w:val="Compact"/>
                    <w:jc w:val="center"/>
                  </w:pPr>
                  <w:r>
                    <w:t>21</w:t>
                  </w:r>
                </w:p>
              </w:tc>
              <w:tc>
                <w:tcPr>
                  <w:tcW w:w="682" w:type="dxa"/>
                </w:tcPr>
                <w:p w:rsidR="002021B4" w:rsidRDefault="00000000">
                  <w:pPr>
                    <w:pStyle w:val="Compact"/>
                    <w:jc w:val="center"/>
                  </w:pPr>
                  <w:r>
                    <w:t>90</w:t>
                  </w:r>
                </w:p>
              </w:tc>
              <w:tc>
                <w:tcPr>
                  <w:tcW w:w="877" w:type="dxa"/>
                </w:tcPr>
                <w:p w:rsidR="002021B4" w:rsidRDefault="00000000">
                  <w:pPr>
                    <w:pStyle w:val="Compact"/>
                    <w:jc w:val="center"/>
                  </w:pPr>
                  <w:r>
                    <w:t>0.429</w:t>
                  </w:r>
                </w:p>
              </w:tc>
              <w:tc>
                <w:tcPr>
                  <w:tcW w:w="1267" w:type="dxa"/>
                </w:tcPr>
                <w:p w:rsidR="002021B4" w:rsidRDefault="00000000">
                  <w:pPr>
                    <w:pStyle w:val="Compact"/>
                    <w:jc w:val="center"/>
                  </w:pPr>
                  <w:r>
                    <w:t>8.57</w:t>
                  </w:r>
                </w:p>
              </w:tc>
              <w:tc>
                <w:tcPr>
                  <w:tcW w:w="1365" w:type="dxa"/>
                </w:tcPr>
                <w:p w:rsidR="002021B4" w:rsidRDefault="00000000">
                  <w:pPr>
                    <w:pStyle w:val="Compact"/>
                    <w:jc w:val="center"/>
                  </w:pPr>
                  <w:r>
                    <w:t>0.729</w:t>
                  </w:r>
                </w:p>
              </w:tc>
              <w:tc>
                <w:tcPr>
                  <w:tcW w:w="1170" w:type="dxa"/>
                </w:tcPr>
                <w:p w:rsidR="002021B4" w:rsidRDefault="00000000">
                  <w:pPr>
                    <w:pStyle w:val="Compact"/>
                    <w:jc w:val="center"/>
                  </w:pPr>
                  <w:r>
                    <w:t>0.303</w:t>
                  </w:r>
                </w:p>
              </w:tc>
            </w:tr>
            <w:tr w:rsidR="002021B4" w:rsidTr="001C6459">
              <w:tc>
                <w:tcPr>
                  <w:tcW w:w="810" w:type="dxa"/>
                </w:tcPr>
                <w:p w:rsidR="002021B4" w:rsidRDefault="00000000">
                  <w:pPr>
                    <w:pStyle w:val="Compact"/>
                    <w:jc w:val="center"/>
                  </w:pPr>
                  <w:r>
                    <w:t>Aur-P2</w:t>
                  </w:r>
                </w:p>
              </w:tc>
              <w:tc>
                <w:tcPr>
                  <w:tcW w:w="2731" w:type="dxa"/>
                </w:tcPr>
                <w:p w:rsidR="002021B4" w:rsidRDefault="00000000">
                  <w:pPr>
                    <w:pStyle w:val="Compact"/>
                    <w:jc w:val="center"/>
                  </w:pPr>
                  <w:r>
                    <w:t>Date-based</w:t>
                  </w:r>
                </w:p>
              </w:tc>
              <w:tc>
                <w:tcPr>
                  <w:tcW w:w="585" w:type="dxa"/>
                </w:tcPr>
                <w:p w:rsidR="002021B4" w:rsidRDefault="00000000">
                  <w:pPr>
                    <w:pStyle w:val="Compact"/>
                    <w:jc w:val="center"/>
                  </w:pPr>
                  <w:r>
                    <w:t>9</w:t>
                  </w:r>
                </w:p>
              </w:tc>
              <w:tc>
                <w:tcPr>
                  <w:tcW w:w="682" w:type="dxa"/>
                </w:tcPr>
                <w:p w:rsidR="002021B4" w:rsidRDefault="00000000">
                  <w:pPr>
                    <w:pStyle w:val="Compact"/>
                    <w:jc w:val="center"/>
                  </w:pPr>
                  <w:r>
                    <w:t>15</w:t>
                  </w:r>
                </w:p>
              </w:tc>
              <w:tc>
                <w:tcPr>
                  <w:tcW w:w="877" w:type="dxa"/>
                </w:tcPr>
                <w:p w:rsidR="002021B4" w:rsidRDefault="00000000">
                  <w:pPr>
                    <w:pStyle w:val="Compact"/>
                    <w:jc w:val="center"/>
                  </w:pPr>
                  <w:r>
                    <w:t>0.417</w:t>
                  </w:r>
                </w:p>
              </w:tc>
              <w:tc>
                <w:tcPr>
                  <w:tcW w:w="1267" w:type="dxa"/>
                </w:tcPr>
                <w:p w:rsidR="002021B4" w:rsidRDefault="00000000">
                  <w:pPr>
                    <w:pStyle w:val="Compact"/>
                    <w:jc w:val="center"/>
                  </w:pPr>
                  <w:r>
                    <w:t>3.33</w:t>
                  </w:r>
                </w:p>
              </w:tc>
              <w:tc>
                <w:tcPr>
                  <w:tcW w:w="1365" w:type="dxa"/>
                </w:tcPr>
                <w:p w:rsidR="002021B4" w:rsidRDefault="00000000">
                  <w:pPr>
                    <w:pStyle w:val="Compact"/>
                    <w:jc w:val="center"/>
                  </w:pPr>
                  <w:r>
                    <w:t>0.558</w:t>
                  </w:r>
                </w:p>
              </w:tc>
              <w:tc>
                <w:tcPr>
                  <w:tcW w:w="1170" w:type="dxa"/>
                </w:tcPr>
                <w:p w:rsidR="002021B4" w:rsidRDefault="00000000">
                  <w:pPr>
                    <w:pStyle w:val="Compact"/>
                    <w:jc w:val="center"/>
                  </w:pPr>
                  <w:r>
                    <w:t>0.343</w:t>
                  </w:r>
                </w:p>
              </w:tc>
            </w:tr>
            <w:tr w:rsidR="002021B4" w:rsidTr="001C6459">
              <w:tc>
                <w:tcPr>
                  <w:tcW w:w="810" w:type="dxa"/>
                </w:tcPr>
                <w:p w:rsidR="002021B4" w:rsidRDefault="00000000">
                  <w:pPr>
                    <w:pStyle w:val="Compact"/>
                    <w:jc w:val="center"/>
                  </w:pPr>
                  <w:r>
                    <w:t>Aur-P1</w:t>
                  </w:r>
                </w:p>
              </w:tc>
              <w:tc>
                <w:tcPr>
                  <w:tcW w:w="2731" w:type="dxa"/>
                </w:tcPr>
                <w:p w:rsidR="002021B4" w:rsidRDefault="00000000">
                  <w:pPr>
                    <w:pStyle w:val="Compact"/>
                    <w:jc w:val="center"/>
                  </w:pPr>
                  <w:r>
                    <w:t>Exclude Vogelherd</w:t>
                  </w:r>
                </w:p>
              </w:tc>
              <w:tc>
                <w:tcPr>
                  <w:tcW w:w="585" w:type="dxa"/>
                </w:tcPr>
                <w:p w:rsidR="002021B4" w:rsidRDefault="00000000">
                  <w:pPr>
                    <w:pStyle w:val="Compact"/>
                    <w:jc w:val="center"/>
                  </w:pPr>
                  <w:r>
                    <w:t>19</w:t>
                  </w:r>
                </w:p>
              </w:tc>
              <w:tc>
                <w:tcPr>
                  <w:tcW w:w="682" w:type="dxa"/>
                </w:tcPr>
                <w:p w:rsidR="002021B4" w:rsidRDefault="00000000">
                  <w:pPr>
                    <w:pStyle w:val="Compact"/>
                    <w:jc w:val="center"/>
                  </w:pPr>
                  <w:r>
                    <w:t>69</w:t>
                  </w:r>
                </w:p>
              </w:tc>
              <w:tc>
                <w:tcPr>
                  <w:tcW w:w="877" w:type="dxa"/>
                </w:tcPr>
                <w:p w:rsidR="002021B4" w:rsidRDefault="00000000">
                  <w:pPr>
                    <w:pStyle w:val="Compact"/>
                    <w:jc w:val="center"/>
                  </w:pPr>
                  <w:r>
                    <w:t>0.404</w:t>
                  </w:r>
                </w:p>
              </w:tc>
              <w:tc>
                <w:tcPr>
                  <w:tcW w:w="1267" w:type="dxa"/>
                </w:tcPr>
                <w:p w:rsidR="002021B4" w:rsidRDefault="00000000">
                  <w:pPr>
                    <w:pStyle w:val="Compact"/>
                    <w:jc w:val="center"/>
                  </w:pPr>
                  <w:r>
                    <w:t>7.26</w:t>
                  </w:r>
                </w:p>
              </w:tc>
              <w:tc>
                <w:tcPr>
                  <w:tcW w:w="1365" w:type="dxa"/>
                </w:tcPr>
                <w:p w:rsidR="002021B4" w:rsidRDefault="00000000">
                  <w:pPr>
                    <w:pStyle w:val="Compact"/>
                    <w:jc w:val="center"/>
                  </w:pPr>
                  <w:r>
                    <w:t>0.712</w:t>
                  </w:r>
                </w:p>
              </w:tc>
              <w:tc>
                <w:tcPr>
                  <w:tcW w:w="1170" w:type="dxa"/>
                </w:tcPr>
                <w:p w:rsidR="002021B4" w:rsidRDefault="00000000">
                  <w:pPr>
                    <w:pStyle w:val="Compact"/>
                    <w:jc w:val="center"/>
                  </w:pPr>
                  <w:r>
                    <w:t>0.312</w:t>
                  </w:r>
                </w:p>
              </w:tc>
            </w:tr>
            <w:tr w:rsidR="002021B4" w:rsidTr="001C6459">
              <w:tc>
                <w:tcPr>
                  <w:tcW w:w="810" w:type="dxa"/>
                </w:tcPr>
                <w:p w:rsidR="002021B4" w:rsidRDefault="00000000">
                  <w:pPr>
                    <w:pStyle w:val="Compact"/>
                    <w:jc w:val="center"/>
                  </w:pPr>
                  <w:r>
                    <w:t>Aur-P2</w:t>
                  </w:r>
                </w:p>
              </w:tc>
              <w:tc>
                <w:tcPr>
                  <w:tcW w:w="2731" w:type="dxa"/>
                </w:tcPr>
                <w:p w:rsidR="002021B4" w:rsidRDefault="00000000">
                  <w:pPr>
                    <w:pStyle w:val="Compact"/>
                    <w:jc w:val="center"/>
                  </w:pPr>
                  <w:r>
                    <w:t>Exclude Vogelherd</w:t>
                  </w:r>
                </w:p>
              </w:tc>
              <w:tc>
                <w:tcPr>
                  <w:tcW w:w="585" w:type="dxa"/>
                </w:tcPr>
                <w:p w:rsidR="002021B4" w:rsidRDefault="00000000">
                  <w:pPr>
                    <w:pStyle w:val="Compact"/>
                    <w:jc w:val="center"/>
                  </w:pPr>
                  <w:r>
                    <w:t>9</w:t>
                  </w:r>
                </w:p>
              </w:tc>
              <w:tc>
                <w:tcPr>
                  <w:tcW w:w="682" w:type="dxa"/>
                </w:tcPr>
                <w:p w:rsidR="002021B4" w:rsidRDefault="00000000">
                  <w:pPr>
                    <w:pStyle w:val="Compact"/>
                    <w:jc w:val="center"/>
                  </w:pPr>
                  <w:r>
                    <w:t>19</w:t>
                  </w:r>
                </w:p>
              </w:tc>
              <w:tc>
                <w:tcPr>
                  <w:tcW w:w="877" w:type="dxa"/>
                </w:tcPr>
                <w:p w:rsidR="002021B4" w:rsidRDefault="00000000">
                  <w:pPr>
                    <w:pStyle w:val="Compact"/>
                    <w:jc w:val="center"/>
                  </w:pPr>
                  <w:r>
                    <w:t>0.528</w:t>
                  </w:r>
                </w:p>
              </w:tc>
              <w:tc>
                <w:tcPr>
                  <w:tcW w:w="1267" w:type="dxa"/>
                </w:tcPr>
                <w:p w:rsidR="002021B4" w:rsidRDefault="00000000">
                  <w:pPr>
                    <w:pStyle w:val="Compact"/>
                    <w:jc w:val="center"/>
                  </w:pPr>
                  <w:r>
                    <w:t>4.22</w:t>
                  </w:r>
                </w:p>
              </w:tc>
              <w:tc>
                <w:tcPr>
                  <w:tcW w:w="1365" w:type="dxa"/>
                </w:tcPr>
                <w:p w:rsidR="002021B4" w:rsidRDefault="00000000">
                  <w:pPr>
                    <w:pStyle w:val="Compact"/>
                    <w:jc w:val="center"/>
                  </w:pPr>
                  <w:r>
                    <w:t>0.608</w:t>
                  </w:r>
                </w:p>
              </w:tc>
              <w:tc>
                <w:tcPr>
                  <w:tcW w:w="1170" w:type="dxa"/>
                </w:tcPr>
                <w:p w:rsidR="002021B4" w:rsidRDefault="00000000">
                  <w:pPr>
                    <w:pStyle w:val="Compact"/>
                    <w:jc w:val="center"/>
                  </w:pPr>
                  <w:r>
                    <w:t>0.161</w:t>
                  </w:r>
                </w:p>
              </w:tc>
            </w:tr>
          </w:tbl>
          <w:p w:rsidR="002021B4" w:rsidRDefault="00000000">
            <w:pPr>
              <w:pStyle w:val="ImageCaption"/>
              <w:spacing w:before="200"/>
            </w:pPr>
            <w:r>
              <w:lastRenderedPageBreak/>
              <w:t>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tc>
        <w:bookmarkEnd w:id="93"/>
      </w:tr>
    </w:tbl>
    <w:p w:rsidR="002021B4" w:rsidRDefault="00000000">
      <w:pPr>
        <w:pStyle w:val="Heading3"/>
      </w:pPr>
      <w:bookmarkStart w:id="94" w:name="effects-by-condition"/>
      <w:r>
        <w:lastRenderedPageBreak/>
        <w:t>Effects by condition</w:t>
      </w:r>
    </w:p>
    <w:p w:rsidR="002021B4" w:rsidRDefault="00000000">
      <w:pPr>
        <w:pStyle w:val="FirstParagraph"/>
      </w:pPr>
      <w:r>
        <w:rPr>
          <w:b/>
          <w:bCs/>
        </w:rPr>
        <w:t>Date-based alternative (Analysis A).</w:t>
      </w:r>
      <w:r>
        <w:t xml:space="preserve"> 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rsidR="002021B4" w:rsidRDefault="00000000">
      <w:pPr>
        <w:pStyle w:val="BodyText"/>
      </w:pPr>
      <w:r>
        <w:rPr>
          <w:b/>
          <w:bCs/>
        </w:rPr>
        <w:t>Vogelherd exclusion (Analysis B).</w:t>
      </w:r>
      <w:r>
        <w:t xml:space="preserve"> Removing Vogelherd’s 173 objects from the technology-based baseline reduces Aur-P1 from 20 to 19 sites and from 75 to 69 edges. Mean degree falls from 7.5 to 7.26 (−3.2%), and modularity from 0.336 to 0.312. Aur-P2 is unaffected (4.22, 19 edges, 9 sites).</w:t>
      </w:r>
    </w:p>
    <w:p w:rsidR="002021B4" w:rsidRDefault="00000000">
      <w:pPr>
        <w:pStyle w:val="Heading2"/>
      </w:pPr>
      <w:bookmarkStart w:id="95" w:name="s8.3-phase-ordering-robustness"/>
      <w:bookmarkEnd w:id="92"/>
      <w:bookmarkEnd w:id="94"/>
      <w:r>
        <w:t>S8.3 Phase-Ordering Robustness</w:t>
      </w:r>
    </w:p>
    <w:p w:rsidR="002021B4" w:rsidRDefault="00000000">
      <w:pPr>
        <w:pStyle w:val="FirstParagraph"/>
      </w:pPr>
      <w:r>
        <w:t xml:space="preserve">The most consequential finding is that </w:t>
      </w:r>
      <w:r>
        <w:rPr>
          <w:b/>
          <w:bCs/>
        </w:rPr>
        <w:t>the Aur-P1 &gt; Aur-P2 connectivity ordering is preserved under every condition</w:t>
      </w:r>
      <w:r>
        <w:t>:</w:t>
      </w:r>
    </w:p>
    <w:tbl>
      <w:tblPr>
        <w:tblStyle w:val="Table"/>
        <w:tblW w:w="0" w:type="auto"/>
        <w:tblLook w:val="0020" w:firstRow="1" w:lastRow="0" w:firstColumn="0" w:lastColumn="0" w:noHBand="0" w:noVBand="0"/>
      </w:tblPr>
      <w:tblGrid>
        <w:gridCol w:w="2244"/>
        <w:gridCol w:w="1223"/>
        <w:gridCol w:w="1223"/>
        <w:gridCol w:w="1395"/>
      </w:tblGrid>
      <w:tr w:rsidR="002021B4" w:rsidTr="002021B4">
        <w:trPr>
          <w:cnfStyle w:val="100000000000" w:firstRow="1" w:lastRow="0" w:firstColumn="0" w:lastColumn="0" w:oddVBand="0" w:evenVBand="0" w:oddHBand="0" w:evenHBand="0" w:firstRowFirstColumn="0" w:firstRowLastColumn="0" w:lastRowFirstColumn="0" w:lastRowLastColumn="0"/>
          <w:tblHeader/>
        </w:trPr>
        <w:tc>
          <w:tcPr>
            <w:tcW w:w="0" w:type="auto"/>
          </w:tcPr>
          <w:p w:rsidR="002021B4" w:rsidRDefault="00000000">
            <w:pPr>
              <w:pStyle w:val="Compact"/>
            </w:pPr>
            <w:r>
              <w:t>Condition</w:t>
            </w:r>
          </w:p>
        </w:tc>
        <w:tc>
          <w:tcPr>
            <w:tcW w:w="0" w:type="auto"/>
          </w:tcPr>
          <w:p w:rsidR="002021B4" w:rsidRDefault="00000000">
            <w:pPr>
              <w:pStyle w:val="Compact"/>
            </w:pPr>
            <w:r>
              <w:t>Aur-P1 mean°</w:t>
            </w:r>
          </w:p>
        </w:tc>
        <w:tc>
          <w:tcPr>
            <w:tcW w:w="0" w:type="auto"/>
          </w:tcPr>
          <w:p w:rsidR="002021B4" w:rsidRDefault="00000000">
            <w:pPr>
              <w:pStyle w:val="Compact"/>
            </w:pPr>
            <w:r>
              <w:t>Aur-P2 mean°</w:t>
            </w:r>
          </w:p>
        </w:tc>
        <w:tc>
          <w:tcPr>
            <w:tcW w:w="0" w:type="auto"/>
          </w:tcPr>
          <w:p w:rsidR="002021B4" w:rsidRDefault="00000000">
            <w:pPr>
              <w:pStyle w:val="Compact"/>
            </w:pPr>
            <w:r>
              <w:t>Ordering</w:t>
            </w:r>
          </w:p>
        </w:tc>
      </w:tr>
      <w:tr w:rsidR="002021B4">
        <w:tc>
          <w:tcPr>
            <w:tcW w:w="0" w:type="auto"/>
          </w:tcPr>
          <w:p w:rsidR="002021B4" w:rsidRDefault="00000000">
            <w:pPr>
              <w:pStyle w:val="Compact"/>
            </w:pPr>
            <w:r>
              <w:t>Baseline (technology-based)</w:t>
            </w:r>
          </w:p>
        </w:tc>
        <w:tc>
          <w:tcPr>
            <w:tcW w:w="0" w:type="auto"/>
          </w:tcPr>
          <w:p w:rsidR="002021B4" w:rsidRDefault="00000000">
            <w:pPr>
              <w:pStyle w:val="Compact"/>
            </w:pPr>
            <w:r>
              <w:t>7.5</w:t>
            </w:r>
          </w:p>
        </w:tc>
        <w:tc>
          <w:tcPr>
            <w:tcW w:w="0" w:type="auto"/>
          </w:tcPr>
          <w:p w:rsidR="002021B4" w:rsidRDefault="00000000">
            <w:pPr>
              <w:pStyle w:val="Compact"/>
            </w:pPr>
            <w:r>
              <w:t>4.22</w:t>
            </w:r>
          </w:p>
        </w:tc>
        <w:tc>
          <w:tcPr>
            <w:tcW w:w="0" w:type="auto"/>
          </w:tcPr>
          <w:p w:rsidR="002021B4" w:rsidRDefault="00000000">
            <w:pPr>
              <w:pStyle w:val="Compact"/>
            </w:pPr>
            <w:r>
              <w:t>Aur-P1 &gt; Aur-P2</w:t>
            </w:r>
          </w:p>
        </w:tc>
      </w:tr>
      <w:tr w:rsidR="002021B4">
        <w:tc>
          <w:tcPr>
            <w:tcW w:w="0" w:type="auto"/>
          </w:tcPr>
          <w:p w:rsidR="002021B4" w:rsidRDefault="00000000">
            <w:pPr>
              <w:pStyle w:val="Compact"/>
            </w:pPr>
            <w:r>
              <w:t>Date-based</w:t>
            </w:r>
          </w:p>
        </w:tc>
        <w:tc>
          <w:tcPr>
            <w:tcW w:w="0" w:type="auto"/>
          </w:tcPr>
          <w:p w:rsidR="002021B4" w:rsidRDefault="00000000">
            <w:pPr>
              <w:pStyle w:val="Compact"/>
            </w:pPr>
            <w:r>
              <w:t>8.57</w:t>
            </w:r>
          </w:p>
        </w:tc>
        <w:tc>
          <w:tcPr>
            <w:tcW w:w="0" w:type="auto"/>
          </w:tcPr>
          <w:p w:rsidR="002021B4" w:rsidRDefault="00000000">
            <w:pPr>
              <w:pStyle w:val="Compact"/>
            </w:pPr>
            <w:r>
              <w:t>3.33</w:t>
            </w:r>
          </w:p>
        </w:tc>
        <w:tc>
          <w:tcPr>
            <w:tcW w:w="0" w:type="auto"/>
          </w:tcPr>
          <w:p w:rsidR="002021B4" w:rsidRDefault="00000000">
            <w:pPr>
              <w:pStyle w:val="Compact"/>
            </w:pPr>
            <w:r>
              <w:t>Aur-P1 &gt; Aur-P2</w:t>
            </w:r>
          </w:p>
        </w:tc>
      </w:tr>
      <w:tr w:rsidR="002021B4">
        <w:tc>
          <w:tcPr>
            <w:tcW w:w="0" w:type="auto"/>
          </w:tcPr>
          <w:p w:rsidR="002021B4" w:rsidRDefault="00000000">
            <w:pPr>
              <w:pStyle w:val="Compact"/>
            </w:pPr>
            <w:r>
              <w:t>Exclude Vogelherd</w:t>
            </w:r>
          </w:p>
        </w:tc>
        <w:tc>
          <w:tcPr>
            <w:tcW w:w="0" w:type="auto"/>
          </w:tcPr>
          <w:p w:rsidR="002021B4" w:rsidRDefault="00000000">
            <w:pPr>
              <w:pStyle w:val="Compact"/>
            </w:pPr>
            <w:r>
              <w:t>7.26</w:t>
            </w:r>
          </w:p>
        </w:tc>
        <w:tc>
          <w:tcPr>
            <w:tcW w:w="0" w:type="auto"/>
          </w:tcPr>
          <w:p w:rsidR="002021B4" w:rsidRDefault="00000000">
            <w:pPr>
              <w:pStyle w:val="Compact"/>
            </w:pPr>
            <w:r>
              <w:t>4.22</w:t>
            </w:r>
          </w:p>
        </w:tc>
        <w:tc>
          <w:tcPr>
            <w:tcW w:w="0" w:type="auto"/>
          </w:tcPr>
          <w:p w:rsidR="002021B4" w:rsidRDefault="00000000">
            <w:pPr>
              <w:pStyle w:val="Compact"/>
            </w:pPr>
            <w:r>
              <w:t>Aur-P1 &gt; Aur-P2</w:t>
            </w:r>
          </w:p>
        </w:tc>
      </w:tr>
    </w:tbl>
    <w:p w:rsidR="002021B4" w:rsidRDefault="00000000">
      <w:pPr>
        <w:pStyle w:val="BodyText"/>
      </w:pPr>
      <w:r>
        <w:t>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p w:rsidR="002021B4" w:rsidRDefault="00000000">
      <w:pPr>
        <w:pStyle w:val="Heading2"/>
      </w:pPr>
      <w:bookmarkStart w:id="96" w:name="s8.4-interpretation"/>
      <w:bookmarkEnd w:id="95"/>
      <w:r>
        <w:t>S8.4 Interpretation</w:t>
      </w:r>
    </w:p>
    <w:p w:rsidR="002021B4" w:rsidRDefault="00000000">
      <w:pPr>
        <w:pStyle w:val="FirstParagraph"/>
      </w:pPr>
      <w:r>
        <w:t>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rsidR="002021B4" w:rsidRDefault="00000000">
      <w:pPr>
        <w:pStyle w:val="BodyText"/>
      </w:pPr>
      <w:r>
        <w:lastRenderedPageBreak/>
        <w:t>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rsidR="002021B4" w:rsidRDefault="00000000">
      <w:pPr>
        <w:pStyle w:val="BodyText"/>
      </w:pPr>
      <w:r>
        <w:t>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p w:rsidR="002021B4" w:rsidRDefault="00000000">
      <w:pPr>
        <w:pStyle w:val="Heading2"/>
      </w:pPr>
      <w:bookmarkStart w:id="97" w:name="references-cited"/>
      <w:bookmarkEnd w:id="96"/>
      <w:r>
        <w:t>References cited</w:t>
      </w:r>
    </w:p>
    <w:p w:rsidR="002021B4" w:rsidRDefault="00000000">
      <w:pPr>
        <w:pStyle w:val="Bibliography"/>
      </w:pPr>
      <w:bookmarkStart w:id="98" w:name="X68cdd7ba62fc5dd3e1e9b497937717305f7b9a0"/>
      <w:bookmarkStart w:id="99" w:name="refs"/>
      <w:r>
        <w:t xml:space="preserve">[1] </w:t>
      </w:r>
      <w:r>
        <w:tab/>
        <w:t>Shao Y, Limberg H, Klein K, Wegener C, Schmidt I, Weniger G-C, et al. Human-existence probability of the Aurignacian techno-complex under extreme climate conditions. Quaternary Science Reviews 2021;263:106995. https://doi.org/</w:t>
      </w:r>
      <w:hyperlink r:id="rId22">
        <w:r>
          <w:rPr>
            <w:rStyle w:val="Hyperlink"/>
          </w:rPr>
          <w:t>https://doi.org/10.1016/j.quascirev.2021.106995</w:t>
        </w:r>
      </w:hyperlink>
      <w:r>
        <w:t>.</w:t>
      </w:r>
    </w:p>
    <w:p w:rsidR="002021B4" w:rsidRDefault="00000000">
      <w:pPr>
        <w:pStyle w:val="Bibliography"/>
      </w:pPr>
      <w:bookmarkStart w:id="100" w:name="ref-teyssandier2018entity"/>
      <w:bookmarkEnd w:id="98"/>
      <w:r>
        <w:t xml:space="preserve">[2] </w:t>
      </w:r>
      <w:r>
        <w:tab/>
        <w:t xml:space="preserve">Teyssandier N, Zilhão J. On the entity and antiquity of the Aurignacian at Willendorf (Austria): Implications for modern human emergence in Europe. Journal of Paleolithic Archaeology 2018;1:3–45. </w:t>
      </w:r>
      <w:hyperlink r:id="rId23">
        <w:r>
          <w:rPr>
            <w:rStyle w:val="Hyperlink"/>
          </w:rPr>
          <w:t>https://doi.org/10.1007/s41982-017-0004-4</w:t>
        </w:r>
      </w:hyperlink>
      <w:r>
        <w:t>.</w:t>
      </w:r>
    </w:p>
    <w:p w:rsidR="002021B4" w:rsidRDefault="00000000">
      <w:pPr>
        <w:pStyle w:val="Bibliography"/>
      </w:pPr>
      <w:bookmarkStart w:id="101" w:name="ref-newman2004finding"/>
      <w:bookmarkEnd w:id="100"/>
      <w:r>
        <w:t xml:space="preserve">[3] </w:t>
      </w:r>
      <w:r>
        <w:tab/>
        <w:t>Newman ME, Girvan M. Finding and evaluating community structure in networks. Physical Review E 2004;69:026113.</w:t>
      </w:r>
    </w:p>
    <w:p w:rsidR="002021B4" w:rsidRDefault="00000000">
      <w:pPr>
        <w:pStyle w:val="Bibliography"/>
      </w:pPr>
      <w:bookmarkStart w:id="102" w:name="ref-Monti_2003"/>
      <w:bookmarkEnd w:id="101"/>
      <w:r>
        <w:t xml:space="preserve">[4] </w:t>
      </w:r>
      <w:r>
        <w:tab/>
        <w:t xml:space="preserve">Monti S, Tamayo P, Mesirov J, Golub T. Consensus clustering: A resampling-based method for class discovery and visualization of gene expression microarray data. Machine Learning 2003;52:91–118. </w:t>
      </w:r>
      <w:hyperlink r:id="rId24">
        <w:r>
          <w:rPr>
            <w:rStyle w:val="Hyperlink"/>
          </w:rPr>
          <w:t>https://doi.org/10.1023/A:1023949509487</w:t>
        </w:r>
      </w:hyperlink>
      <w:r>
        <w:t>.</w:t>
      </w:r>
    </w:p>
    <w:p w:rsidR="002021B4" w:rsidRDefault="00000000">
      <w:pPr>
        <w:pStyle w:val="Bibliography"/>
      </w:pPr>
      <w:bookmarkStart w:id="103" w:name="ref-Bentz_Dutkiewicz_2025"/>
      <w:bookmarkEnd w:id="102"/>
      <w:r>
        <w:t xml:space="preserve">[5] </w:t>
      </w:r>
      <w:r>
        <w:tab/>
        <w:t>Bentz C, Dutkiewicz E. Humans 40,000 y ago developed a system of conventional signs. Proceedings of the National Academy of Sciences 2025:1–8.</w:t>
      </w:r>
    </w:p>
    <w:p w:rsidR="002021B4" w:rsidRDefault="00000000">
      <w:pPr>
        <w:pStyle w:val="Bibliography"/>
      </w:pPr>
      <w:bookmarkStart w:id="104" w:name="ref-Chiotti_2005"/>
      <w:bookmarkEnd w:id="103"/>
      <w:r>
        <w:t xml:space="preserve">[6] </w:t>
      </w:r>
      <w:r>
        <w:tab/>
        <w:t>Chiotti L. Les industries lithiques aurignaciennes de l’abri Pataud. Oxford: Archaeopress; 2005.</w:t>
      </w:r>
    </w:p>
    <w:p w:rsidR="002021B4" w:rsidRDefault="00000000">
      <w:pPr>
        <w:pStyle w:val="Bibliography"/>
      </w:pPr>
      <w:bookmarkStart w:id="105" w:name="ref-Higham_Abri_Pataud_2011"/>
      <w:bookmarkEnd w:id="104"/>
      <w:r>
        <w:t xml:space="preserve">[7] </w:t>
      </w:r>
      <w:r>
        <w:tab/>
        <w:t xml:space="preserve">Higham TFG, Jacobi RM, Julien C, Ramsey CB, Studenik C, Trinkaus E. The earliest evidence for anatomically modern humans in northwestern Europe. Journal of Human Evolution 2011;61:549–63. </w:t>
      </w:r>
      <w:hyperlink r:id="rId25">
        <w:r>
          <w:rPr>
            <w:rStyle w:val="Hyperlink"/>
          </w:rPr>
          <w:t>https://doi.org/10.1016/j.jhevol.2011.06.001</w:t>
        </w:r>
      </w:hyperlink>
      <w:r>
        <w:t>.</w:t>
      </w:r>
    </w:p>
    <w:p w:rsidR="002021B4" w:rsidRDefault="00000000">
      <w:pPr>
        <w:pStyle w:val="Bibliography"/>
      </w:pPr>
      <w:bookmarkStart w:id="106" w:name="ref-Talamo_La_Ferrassie_2020"/>
      <w:bookmarkEnd w:id="105"/>
      <w:r>
        <w:t xml:space="preserve">[8] </w:t>
      </w:r>
      <w:r>
        <w:tab/>
        <w:t xml:space="preserve">Talamo S, Aldeias V, Goldberg P, Chiotti L, Dibble HL, Guérin G, et al. The new 14C chronology for the palaeolithic site of La Ferrassie, France: The disappearance of </w:t>
      </w:r>
      <w:r>
        <w:lastRenderedPageBreak/>
        <w:t>Neanderthals and the arrival of Homo sapiens in France. Journal of Quaternary Science 2020;35:961–73. https://doi.org/</w:t>
      </w:r>
      <w:hyperlink r:id="rId26">
        <w:r>
          <w:rPr>
            <w:rStyle w:val="Hyperlink"/>
          </w:rPr>
          <w:t>https://doi.org/10.1002/jqs.3236</w:t>
        </w:r>
      </w:hyperlink>
      <w:r>
        <w:t>.</w:t>
      </w:r>
    </w:p>
    <w:p w:rsidR="002021B4" w:rsidRDefault="00000000">
      <w:pPr>
        <w:pStyle w:val="Bibliography"/>
      </w:pPr>
      <w:bookmarkStart w:id="107" w:name="ref-Delporte_1984_Ferrassie"/>
      <w:bookmarkEnd w:id="106"/>
      <w:r>
        <w:t xml:space="preserve">[9] </w:t>
      </w:r>
      <w:r>
        <w:tab/>
        <w:t>Delporte H, editor. Le grand abri de la ferrassie: Fouilles 1968-1973. Paris: Laboratoire de Paléontologie Humaine; 1984.</w:t>
      </w:r>
    </w:p>
    <w:p w:rsidR="002021B4" w:rsidRDefault="00000000">
      <w:pPr>
        <w:pStyle w:val="Bibliography"/>
      </w:pPr>
      <w:bookmarkStart w:id="108" w:name="ref-Oliva_2006"/>
      <w:bookmarkEnd w:id="107"/>
      <w:r>
        <w:t xml:space="preserve">[10] </w:t>
      </w:r>
      <w:r>
        <w:tab/>
        <w:t xml:space="preserve">Oliva M. The upper paleolithic finds from the Mladeč Cave. In: Teschler-Nicola M, editor. Early modern humans at the Moravian Gate: The Mladeč Caves and their remains, Vienna: Springer; 2006, p. 41–74. </w:t>
      </w:r>
      <w:hyperlink r:id="rId27">
        <w:r>
          <w:rPr>
            <w:rStyle w:val="Hyperlink"/>
          </w:rPr>
          <w:t>https://doi.org/10.1007/978-3-211-49294-9_4</w:t>
        </w:r>
      </w:hyperlink>
      <w:r>
        <w:t>.</w:t>
      </w:r>
    </w:p>
    <w:p w:rsidR="002021B4" w:rsidRDefault="00000000">
      <w:pPr>
        <w:pStyle w:val="Bibliography"/>
      </w:pPr>
      <w:bookmarkStart w:id="109" w:name="ref-Wild_et_al_2005"/>
      <w:bookmarkEnd w:id="108"/>
      <w:r>
        <w:t xml:space="preserve">[11] </w:t>
      </w:r>
      <w:r>
        <w:tab/>
        <w:t xml:space="preserve">Wild EM, Arlamovska G, Freidl M, Grünberger S, Lutz J, Stadler P, et al. Direct dating of Early Upper Palaeolithic human remains from Mladeč. Nature 2005;435:332–5. </w:t>
      </w:r>
      <w:hyperlink r:id="rId28">
        <w:r>
          <w:rPr>
            <w:rStyle w:val="Hyperlink"/>
          </w:rPr>
          <w:t>https://doi.org/10.1038/nature03585</w:t>
        </w:r>
      </w:hyperlink>
      <w:r>
        <w:t>.</w:t>
      </w:r>
    </w:p>
    <w:p w:rsidR="002021B4" w:rsidRDefault="00000000">
      <w:pPr>
        <w:pStyle w:val="Bibliography"/>
      </w:pPr>
      <w:bookmarkStart w:id="110" w:name="ref-Schurch_Conard_2026_reassess"/>
      <w:bookmarkEnd w:id="109"/>
      <w:r>
        <w:t xml:space="preserve">[12] </w:t>
      </w:r>
      <w:r>
        <w:tab/>
        <w:t xml:space="preserve">Schürch B, Conard NJ. Reassessing the Aurignacian, Gravettian and Magdalenian at Vogelherd cave. Journal of Paleolithic Archaeology 2026;9. </w:t>
      </w:r>
      <w:hyperlink r:id="rId29">
        <w:r>
          <w:rPr>
            <w:rStyle w:val="Hyperlink"/>
          </w:rPr>
          <w:t>https://doi.org/10.1007/s41982-025-00246-x</w:t>
        </w:r>
      </w:hyperlink>
      <w:r>
        <w:t>.</w:t>
      </w:r>
      <w:bookmarkEnd w:id="90"/>
      <w:bookmarkEnd w:id="97"/>
      <w:bookmarkEnd w:id="99"/>
      <w:bookmarkEnd w:id="110"/>
    </w:p>
    <w:sectPr w:rsidR="002021B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B5282" w:rsidRDefault="005B5282">
      <w:pPr>
        <w:spacing w:after="0"/>
      </w:pPr>
      <w:r>
        <w:separator/>
      </w:r>
    </w:p>
  </w:endnote>
  <w:endnote w:type="continuationSeparator" w:id="0">
    <w:p w:rsidR="005B5282" w:rsidRDefault="005B52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B5282" w:rsidRDefault="005B5282">
      <w:r>
        <w:separator/>
      </w:r>
    </w:p>
  </w:footnote>
  <w:footnote w:type="continuationSeparator" w:id="0">
    <w:p w:rsidR="005B5282" w:rsidRDefault="005B52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FD048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4B226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57460C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357734625">
    <w:abstractNumId w:val="0"/>
  </w:num>
  <w:num w:numId="2" w16cid:durableId="488792786">
    <w:abstractNumId w:val="1"/>
  </w:num>
  <w:num w:numId="3" w16cid:durableId="1445613124">
    <w:abstractNumId w:val="0"/>
  </w:num>
  <w:num w:numId="4" w16cid:durableId="4434964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2757311">
    <w:abstractNumId w:val="1"/>
  </w:num>
  <w:num w:numId="6" w16cid:durableId="15893840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021B4"/>
    <w:rsid w:val="001C6459"/>
    <w:rsid w:val="002021B4"/>
    <w:rsid w:val="005B5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ACEAC14A-3253-F644-959A-D79241B4B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9A0D53"/>
    <w:pPr>
      <w:keepNext/>
      <w:keepLines/>
      <w:pageBreakBefore/>
      <w:spacing w:before="80" w:after="40" w:line="20" w:lineRule="exact"/>
      <w:outlineLvl w:val="4"/>
    </w:pPr>
    <w:rPr>
      <w:rFonts w:eastAsiaTheme="majorEastAsia" w:cstheme="majorBidi"/>
      <w:color w:val="FFFFFF" w:themeColor="background1"/>
      <w:sz w:val="1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8A21D1"/>
    <w:pPr>
      <w:spacing w:before="36" w:after="36"/>
    </w:pPr>
    <w:rPr>
      <w:rFonts w:ascii="Arial" w:hAnsi="Arial"/>
      <w:sz w:val="16"/>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0D53"/>
    <w:rPr>
      <w:rFonts w:eastAsiaTheme="majorEastAsia" w:cstheme="majorBidi"/>
      <w:color w:val="FFFFFF" w:themeColor="background1"/>
      <w:sz w:val="10"/>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A87B81"/>
    <w:rPr>
      <w:rFonts w:ascii="Arial" w:hAnsi="Arial"/>
      <w:sz w:val="16"/>
      <w:szCs w:val="20"/>
      <w:lang w:eastAsia="en-US"/>
    </w:rPr>
    <w:tblPr>
      <w:tblInd w:w="0" w:type="dxa"/>
      <w:tblBorders>
        <w:top w:val="single" w:sz="4" w:space="0" w:color="auto"/>
        <w:bottom w:val="single" w:sz="4" w:space="0" w:color="auto"/>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02/jqs.3236"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mailto:bmarwick@uw.edu"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jhevol.2011.06.001"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007/s41982-025-00246-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doi.org/10.1023/A:1023949509487"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1007/s41982-017-0004-4" TargetMode="External"/><Relationship Id="rId28" Type="http://schemas.openxmlformats.org/officeDocument/2006/relationships/hyperlink" Target="https://doi.org/10.1038/nature03585"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16/j.quascirev.2021.106995" TargetMode="External"/><Relationship Id="rId27" Type="http://schemas.openxmlformats.org/officeDocument/2006/relationships/hyperlink" Target="https://doi.org/10.1007/978-3-211-49294-9_4"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43</Pages>
  <Words>12047</Words>
  <Characters>68668</Characters>
  <Application>Microsoft Office Word</Application>
  <DocSecurity>0</DocSecurity>
  <Lines>572</Lines>
  <Paragraphs>161</Paragraphs>
  <ScaleCrop>false</ScaleCrop>
  <Company/>
  <LinksUpToDate>false</LinksUpToDate>
  <CharactersWithSpaces>80554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cp:lastModifiedBy>Ben Marwick</cp:lastModifiedBy>
  <cp:revision>2</cp:revision>
  <dcterms:created xsi:type="dcterms:W3CDTF">2026-08-06T23:18:00Z</dcterms:created>
  <dcterms:modified xsi:type="dcterms:W3CDTF">2026-08-06T23:20:00Z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