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Date"/>
      </w:pPr>
      <w:r>
        <w:t xml:space="preserve">August</w:t>
      </w:r>
      <w:r>
        <w:t xml:space="preserve"> </w:t>
      </w:r>
      <w:r>
        <w:t xml:space="preserve">5,</w:t>
      </w:r>
      <w:r>
        <w:t xml:space="preserve"> </w:t>
      </w:r>
      <w:r>
        <w:t xml:space="preserve">2026</w:t>
      </w:r>
    </w:p>
    <w:bookmarkStart w:id="20" w:name="overview"/>
    <w:p>
      <w:pPr>
        <w:pStyle w:val="Heading2"/>
      </w:pPr>
      <w:r>
        <w:t xml:space="preserve">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bookmarkEnd w:id="20"/>
    <w:bookmarkStart w:id="21" w:name="data-pipeline"/>
    <w:p>
      <w:pPr>
        <w:pStyle w:val="Heading2"/>
      </w:pPr>
      <w:r>
        <w:t xml:space="preserve">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in the</w:t>
      </w:r>
      <w:r>
        <w:t xml:space="preserve"> </w:t>
      </w:r>
      <w:r>
        <w:rPr>
          <w:rStyle w:val="VerbatimChar"/>
        </w:rPr>
        <w:t xml:space="preserve">case_when()</w:t>
      </w:r>
      <w:r>
        <w:t xml:space="preserv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(stringr)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(rcarbon)</w:t>
      </w:r>
      <w:r>
        <w:br/>
      </w:r>
      <w:r>
        <w:rPr>
          <w:rStyle w:val="FunctionTok"/>
        </w:rPr>
        <w:t xml:space="preserve">library</w:t>
      </w:r>
      <w:r>
        <w:rPr>
          <w:rStyle w:val="NormalTok"/>
        </w:rPr>
        <w:t xml:space="preserve">(here)</w:t>
      </w:r>
      <w:r>
        <w:br/>
      </w:r>
      <w:r>
        <w:br/>
      </w:r>
      <w:r>
        <w:rPr>
          <w:rStyle w:val="NormalTok"/>
        </w:rPr>
        <w:t xml:space="preserve">signbase_full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"data/signBase_Version1.0.csv"</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br/>
      </w:r>
      <w:r>
        <w:rPr>
          <w:rStyle w:val="NormalTok"/>
        </w:rPr>
        <w:t xml:space="preserve">signbase_full_clean </w:t>
      </w:r>
      <w:r>
        <w:rPr>
          <w:rStyle w:val="OtherTok"/>
        </w:rPr>
        <w:t xml:space="preserve">&lt;-</w:t>
      </w:r>
      <w:r>
        <w:rPr>
          <w:rStyle w:val="NormalTok"/>
        </w:rPr>
        <w:t xml:space="preserve"> signbase_full </w:t>
      </w:r>
      <w:r>
        <w:rPr>
          <w:rStyle w:val="SpecialCharTok"/>
        </w:rPr>
        <w:t xml:space="preserve">%&gt;%</w:t>
      </w:r>
      <w:r>
        <w:br/>
      </w:r>
      <w:r>
        <w:rPr>
          <w:rStyle w:val="NormalTok"/>
        </w:rPr>
        <w:t xml:space="preserve">  </w:t>
      </w:r>
      <w:r>
        <w:rPr>
          <w:rStyle w:val="FunctionTok"/>
        </w:rPr>
        <w:t xml:space="preserve">filter</w:t>
      </w:r>
      <w:r>
        <w:rPr>
          <w:rStyle w:val="NormalTok"/>
        </w:rPr>
        <w:t xml:space="preserve">(site_name </w:t>
      </w:r>
      <w:r>
        <w:rPr>
          <w:rStyle w:val="SpecialCharTok"/>
        </w:rPr>
        <w:t xml:space="preserve">!=</w:t>
      </w:r>
      <w:r>
        <w:rPr>
          <w:rStyle w:val="NormalTok"/>
        </w:rPr>
        <w:t xml:space="preserve"> </w:t>
      </w:r>
      <w:r>
        <w:rPr>
          <w:rStyle w:val="StringTok"/>
        </w:rPr>
        <w:t xml:space="preserve">"Willendorf"</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"Riparo di Fontana Nuova"</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"Muralovka"</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"Shanidar Cave"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"Hayonim Cave"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"El Salitre"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"Grotte De La Princesse Pauline"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"Šandalja II"</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other, </w:t>
      </w:r>
      <w:r>
        <w:rPr>
          <w:rStyle w:val="SpecialCharTok"/>
        </w:rPr>
        <w:t xml:space="preserve">-</w:t>
      </w:r>
      <w:r>
        <w:rPr>
          <w:rStyle w:val="NormalTok"/>
        </w:rPr>
        <w:t xml:space="preserve">rectangle)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longitude =</w:t>
      </w:r>
      <w:r>
        <w:rPr>
          <w:rStyle w:val="NormalTok"/>
        </w:rPr>
        <w:t xml:space="preserve"> </w:t>
      </w:r>
      <w:r>
        <w:rPr>
          <w:rStyle w:val="FunctionTok"/>
        </w:rPr>
        <w:t xml:space="preserve">ifelse</w:t>
      </w:r>
      <w:r>
        <w:rPr>
          <w:rStyle w:val="NormalTok"/>
        </w:rPr>
        <w:t xml:space="preserve">(site_name </w:t>
      </w:r>
      <w:r>
        <w:rPr>
          <w:rStyle w:val="SpecialCharTok"/>
        </w:rPr>
        <w:t xml:space="preserve">==</w:t>
      </w:r>
      <w:r>
        <w:rPr>
          <w:rStyle w:val="NormalTok"/>
        </w:rPr>
        <w:t xml:space="preserve"> </w:t>
      </w:r>
      <w:r>
        <w:rPr>
          <w:rStyle w:val="StringTok"/>
        </w:rPr>
        <w:t xml:space="preserve">"Riparo Bombrini"</w:t>
      </w:r>
      <w:r>
        <w:rPr>
          <w:rStyle w:val="NormalTok"/>
        </w:rPr>
        <w:t xml:space="preserve">, </w:t>
      </w:r>
      <w:r>
        <w:rPr>
          <w:rStyle w:val="FloatTok"/>
        </w:rPr>
        <w:t xml:space="preserve">7.437500</w:t>
      </w:r>
      <w:r>
        <w:rPr>
          <w:rStyle w:val="NormalTok"/>
        </w:rPr>
        <w:t xml:space="preserve">, longitude))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latitude =</w:t>
      </w:r>
      <w:r>
        <w:rPr>
          <w:rStyle w:val="NormalTok"/>
        </w:rPr>
        <w:t xml:space="preserve"> </w:t>
      </w:r>
      <w:r>
        <w:rPr>
          <w:rStyle w:val="FunctionTok"/>
        </w:rPr>
        <w:t xml:space="preserve">ifelse</w:t>
      </w:r>
      <w:r>
        <w:rPr>
          <w:rStyle w:val="NormalTok"/>
        </w:rPr>
        <w:t xml:space="preserve">(site_name </w:t>
      </w:r>
      <w:r>
        <w:rPr>
          <w:rStyle w:val="SpecialCharTok"/>
        </w:rPr>
        <w:t xml:space="preserve">==</w:t>
      </w:r>
      <w:r>
        <w:rPr>
          <w:rStyle w:val="NormalTok"/>
        </w:rPr>
        <w:t xml:space="preserve"> </w:t>
      </w:r>
      <w:r>
        <w:rPr>
          <w:rStyle w:val="StringTok"/>
        </w:rPr>
        <w:t xml:space="preserve">"Riparo Bombrini"</w:t>
      </w:r>
      <w:r>
        <w:rPr>
          <w:rStyle w:val="NormalTok"/>
        </w:rPr>
        <w:t xml:space="preserve">, </w:t>
      </w:r>
      <w:r>
        <w:rPr>
          <w:rStyle w:val="FloatTok"/>
        </w:rPr>
        <w:t xml:space="preserve">43.77083</w:t>
      </w:r>
      <w:r>
        <w:rPr>
          <w:rStyle w:val="NormalTok"/>
        </w:rPr>
        <w:t xml:space="preserve">, latitude))</w:t>
      </w:r>
    </w:p>
    <w:p>
      <w:pPr>
        <w:pStyle w:val="SourceCode"/>
      </w:pPr>
      <w:r>
        <w:rPr>
          <w:rStyle w:val="NormalTok"/>
        </w:rPr>
        <w:t xml:space="preserve">signbase_years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drop_na</w:t>
      </w:r>
      <w:r>
        <w:rPr>
          <w:rStyle w:val="NormalTok"/>
        </w:rPr>
        <w:t xml:space="preserve">(date_bp_max_min)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date_bp_max_min =</w:t>
      </w:r>
      <w:r>
        <w:rPr>
          <w:rStyle w:val="NormalTok"/>
        </w:rPr>
        <w:t xml:space="preserve"> </w:t>
      </w:r>
      <w:r>
        <w:rPr>
          <w:rStyle w:val="FunctionTok"/>
        </w:rPr>
        <w:t xml:space="preserve">str_replace_all</w:t>
      </w:r>
      <w:r>
        <w:rPr>
          <w:rStyle w:val="NormalTok"/>
        </w:rPr>
        <w:t xml:space="preserve">(date_bp_max_min,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date_bp_max_min =</w:t>
      </w:r>
      <w:r>
        <w:rPr>
          <w:rStyle w:val="NormalTok"/>
        </w:rPr>
        <w:t xml:space="preserve"> </w:t>
      </w:r>
      <w:r>
        <w:rPr>
          <w:rStyle w:val="FunctionTok"/>
        </w:rPr>
        <w:t xml:space="preserve">str_replace_all</w:t>
      </w:r>
      <w:r>
        <w:rPr>
          <w:rStyle w:val="NormalTok"/>
        </w:rPr>
        <w:t xml:space="preserve">(date_bp_max_min, </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separate</w:t>
      </w:r>
      <w:r>
        <w:rPr>
          <w:rStyle w:val="NormalTok"/>
        </w:rPr>
        <w:t xml:space="preserve">(date_bp_max_min,</w:t>
      </w:r>
      <w:r>
        <w:br/>
      </w:r>
      <w:r>
        <w:rPr>
          <w:rStyle w:val="NormalTok"/>
        </w:rPr>
        <w:t xml:space="preserve">           </w:t>
      </w:r>
      <w:r>
        <w:rPr>
          <w:rStyle w:val="AttributeTok"/>
        </w:rPr>
        <w:t xml:space="preserve">sep =</w:t>
      </w:r>
      <w:r>
        <w:rPr>
          <w:rStyle w:val="NormalTok"/>
        </w:rPr>
        <w:t xml:space="preserve"> </w:t>
      </w:r>
      <w:r>
        <w:rPr>
          <w:rStyle w:val="StringTok"/>
        </w:rPr>
        <w:t xml:space="preserve">" - "</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"date_bp_max"</w:t>
      </w:r>
      <w:r>
        <w:rPr>
          <w:rStyle w:val="NormalTok"/>
        </w:rPr>
        <w:t xml:space="preserve">, </w:t>
      </w:r>
      <w:r>
        <w:rPr>
          <w:rStyle w:val="StringTok"/>
        </w:rPr>
        <w:t xml:space="preserve">"date_bp_min"</w:t>
      </w:r>
      <w:r>
        <w:rPr>
          <w:rStyle w:val="NormalTok"/>
        </w:rPr>
        <w:t xml:space="preserve">),</w:t>
      </w:r>
      <w:r>
        <w:br/>
      </w:r>
      <w:r>
        <w:rPr>
          <w:rStyle w:val="NormalTok"/>
        </w:rPr>
        <w:t xml:space="preserve">           </w:t>
      </w:r>
      <w:r>
        <w:rPr>
          <w:rStyle w:val="AttributeTok"/>
        </w:rPr>
        <w:t xml:space="preserve">remove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date_bp_max =</w:t>
      </w:r>
      <w:r>
        <w:rPr>
          <w:rStyle w:val="NormalTok"/>
        </w:rPr>
        <w:t xml:space="preserve"> </w:t>
      </w:r>
      <w:r>
        <w:rPr>
          <w:rStyle w:val="FunctionTok"/>
        </w:rPr>
        <w:t xml:space="preserve">ifelse</w:t>
      </w:r>
      <w:r>
        <w:rPr>
          <w:rStyle w:val="NormalTok"/>
        </w:rPr>
        <w:t xml:space="preserve">(</w:t>
      </w:r>
      <w:r>
        <w:rPr>
          <w:rStyle w:val="FunctionTok"/>
        </w:rPr>
        <w:t xml:space="preserve">str_detect</w:t>
      </w:r>
      <w:r>
        <w:rPr>
          <w:rStyle w:val="NormalTok"/>
        </w:rPr>
        <w:t xml:space="preserve">(date_bp_max, </w:t>
      </w:r>
      <w:r>
        <w:rPr>
          <w:rStyle w:val="StringTok"/>
        </w:rPr>
        <w:t xml:space="preserve">"</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FunctionTok"/>
        </w:rPr>
        <w:t xml:space="preserve">str_extract</w:t>
      </w:r>
      <w:r>
        <w:rPr>
          <w:rStyle w:val="NormalTok"/>
        </w:rPr>
        <w:t xml:space="preserve">(date_bp_max, </w:t>
      </w:r>
      <w:r>
        <w:rPr>
          <w:rStyle w:val="StringTok"/>
        </w:rPr>
        <w:t xml:space="preserve">".*?(?=</w:t>
      </w:r>
      <w:r>
        <w:rPr>
          <w:rStyle w:val="SpecialCharTok"/>
        </w:rPr>
        <w:t xml:space="preserve">\\</w:t>
      </w:r>
      <w:r>
        <w:rPr>
          <w:rStyle w:val="StringTok"/>
        </w:rPr>
        <w:t xml:space="preserve">/)"</w:t>
      </w:r>
      <w:r>
        <w:rPr>
          <w:rStyle w:val="NormalTok"/>
        </w:rPr>
        <w:t xml:space="preserve">),</w:t>
      </w:r>
      <w:r>
        <w:br/>
      </w:r>
      <w:r>
        <w:rPr>
          <w:rStyle w:val="NormalTok"/>
        </w:rPr>
        <w:t xml:space="preserve">                              date_bp_max))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date_bp_min =</w:t>
      </w:r>
      <w:r>
        <w:rPr>
          <w:rStyle w:val="NormalTok"/>
        </w:rPr>
        <w:t xml:space="preserve"> </w:t>
      </w:r>
      <w:r>
        <w:rPr>
          <w:rStyle w:val="FunctionTok"/>
        </w:rPr>
        <w:t xml:space="preserve">ifelse</w:t>
      </w:r>
      <w:r>
        <w:rPr>
          <w:rStyle w:val="NormalTok"/>
        </w:rPr>
        <w:t xml:space="preserve">(</w:t>
      </w:r>
      <w:r>
        <w:rPr>
          <w:rStyle w:val="FunctionTok"/>
        </w:rPr>
        <w:t xml:space="preserve">str_detect</w:t>
      </w:r>
      <w:r>
        <w:rPr>
          <w:rStyle w:val="NormalTok"/>
        </w:rPr>
        <w:t xml:space="preserve">(date_bp_min, </w:t>
      </w:r>
      <w:r>
        <w:rPr>
          <w:rStyle w:val="StringTok"/>
        </w:rPr>
        <w:t xml:space="preserve">"</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FunctionTok"/>
        </w:rPr>
        <w:t xml:space="preserve">str_extract</w:t>
      </w:r>
      <w:r>
        <w:rPr>
          <w:rStyle w:val="NormalTok"/>
        </w:rPr>
        <w:t xml:space="preserve">(date_bp_min, </w:t>
      </w:r>
      <w:r>
        <w:rPr>
          <w:rStyle w:val="StringTok"/>
        </w:rPr>
        <w:t xml:space="preserve">".*?(?=</w:t>
      </w:r>
      <w:r>
        <w:rPr>
          <w:rStyle w:val="SpecialCharTok"/>
        </w:rPr>
        <w:t xml:space="preserve">\\</w:t>
      </w:r>
      <w:r>
        <w:rPr>
          <w:rStyle w:val="StringTok"/>
        </w:rPr>
        <w:t xml:space="preserve">/)"</w:t>
      </w:r>
      <w:r>
        <w:rPr>
          <w:rStyle w:val="NormalTok"/>
        </w:rPr>
        <w:t xml:space="preserve">),</w:t>
      </w:r>
      <w:r>
        <w:br/>
      </w:r>
      <w:r>
        <w:rPr>
          <w:rStyle w:val="NormalTok"/>
        </w:rPr>
        <w:t xml:space="preserve">                              date_bp_min)) </w:t>
      </w:r>
      <w:r>
        <w:rPr>
          <w:rStyle w:val="SpecialCharTok"/>
        </w:rPr>
        <w:t xml:space="preserve">%&gt;%</w:t>
      </w:r>
      <w:r>
        <w:br/>
      </w:r>
      <w:r>
        <w:rPr>
          <w:rStyle w:val="NormalTok"/>
        </w:rPr>
        <w:t xml:space="preserve">  </w:t>
      </w:r>
      <w:r>
        <w:rPr>
          <w:rStyle w:val="FunctionTok"/>
        </w:rPr>
        <w:t xml:space="preserve">separate</w:t>
      </w:r>
      <w:r>
        <w:rPr>
          <w:rStyle w:val="NormalTok"/>
        </w:rPr>
        <w:t xml:space="preserve">(date_bp_max,</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"date_bp_max_age"</w:t>
      </w:r>
      <w:r>
        <w:rPr>
          <w:rStyle w:val="NormalTok"/>
        </w:rPr>
        <w:t xml:space="preserve">,</w:t>
      </w:r>
      <w:r>
        <w:br/>
      </w:r>
      <w:r>
        <w:rPr>
          <w:rStyle w:val="NormalTok"/>
        </w:rPr>
        <w:t xml:space="preserve">             </w:t>
      </w:r>
      <w:r>
        <w:rPr>
          <w:rStyle w:val="StringTok"/>
        </w:rPr>
        <w:t xml:space="preserve">"date_bp_max_error"</w:t>
      </w:r>
      <w:r>
        <w:rPr>
          <w:rStyle w:val="NormalTok"/>
        </w:rPr>
        <w:t xml:space="preserve">)) </w:t>
      </w:r>
      <w:r>
        <w:rPr>
          <w:rStyle w:val="SpecialCharTok"/>
        </w:rPr>
        <w:t xml:space="preserve">%&gt;%</w:t>
      </w:r>
      <w:r>
        <w:br/>
      </w:r>
      <w:r>
        <w:rPr>
          <w:rStyle w:val="NormalTok"/>
        </w:rPr>
        <w:t xml:space="preserve">  </w:t>
      </w:r>
      <w:r>
        <w:rPr>
          <w:rStyle w:val="FunctionTok"/>
        </w:rPr>
        <w:t xml:space="preserve">separate</w:t>
      </w:r>
      <w:r>
        <w:rPr>
          <w:rStyle w:val="NormalTok"/>
        </w:rPr>
        <w:t xml:space="preserve">(date_bp_min,</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"date_bp_min_age"</w:t>
      </w:r>
      <w:r>
        <w:rPr>
          <w:rStyle w:val="NormalTok"/>
        </w:rPr>
        <w:t xml:space="preserve">,</w:t>
      </w:r>
      <w:r>
        <w:br/>
      </w:r>
      <w:r>
        <w:rPr>
          <w:rStyle w:val="NormalTok"/>
        </w:rPr>
        <w:t xml:space="preserve">             </w:t>
      </w:r>
      <w:r>
        <w:rPr>
          <w:rStyle w:val="StringTok"/>
        </w:rPr>
        <w:t xml:space="preserve">"date_bp_min_error"</w:t>
      </w:r>
      <w:r>
        <w:rPr>
          <w:rStyle w:val="NormalTok"/>
        </w:rPr>
        <w:t xml:space="preserve">)) </w:t>
      </w:r>
      <w:r>
        <w:rPr>
          <w:rStyle w:val="SpecialCharTok"/>
        </w:rPr>
        <w:t xml:space="preserve">%&gt;%</w:t>
      </w:r>
      <w:r>
        <w:br/>
      </w:r>
      <w:r>
        <w:rPr>
          <w:rStyle w:val="NormalTok"/>
        </w:rPr>
        <w:t xml:space="preserve">  </w:t>
      </w:r>
      <w:r>
        <w:rPr>
          <w:rStyle w:val="FunctionTok"/>
        </w:rPr>
        <w:t xml:space="preserve">drop_na</w:t>
      </w:r>
      <w:r>
        <w:rPr>
          <w:rStyle w:val="NormalTok"/>
        </w:rPr>
        <w:t xml:space="preserve">(date_bp_max_age,</w:t>
      </w:r>
      <w:r>
        <w:br/>
      </w:r>
      <w:r>
        <w:rPr>
          <w:rStyle w:val="NormalTok"/>
        </w:rPr>
        <w:t xml:space="preserve">          date_bp_max_error)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date_bp_max_age =</w:t>
      </w:r>
      <w:r>
        <w:rPr>
          <w:rStyle w:val="NormalTok"/>
        </w:rPr>
        <w:t xml:space="preserve"> </w:t>
      </w:r>
      <w:r>
        <w:rPr>
          <w:rStyle w:val="FunctionTok"/>
        </w:rPr>
        <w:t xml:space="preserve">parse_number</w:t>
      </w:r>
      <w:r>
        <w:rPr>
          <w:rStyle w:val="NormalTok"/>
        </w:rPr>
        <w:t xml:space="preserve">(date_bp_max_age),</w:t>
      </w:r>
      <w:r>
        <w:br/>
      </w:r>
      <w:r>
        <w:rPr>
          <w:rStyle w:val="NormalTok"/>
        </w:rPr>
        <w:t xml:space="preserve">         </w:t>
      </w:r>
      <w:r>
        <w:rPr>
          <w:rStyle w:val="AttributeTok"/>
        </w:rPr>
        <w:t xml:space="preserve">date_bp_max_error =</w:t>
      </w:r>
      <w:r>
        <w:rPr>
          <w:rStyle w:val="NormalTok"/>
        </w:rPr>
        <w:t xml:space="preserve"> </w:t>
      </w:r>
      <w:r>
        <w:rPr>
          <w:rStyle w:val="FunctionTok"/>
        </w:rPr>
        <w:t xml:space="preserve">parse_number</w:t>
      </w:r>
      <w:r>
        <w:rPr>
          <w:rStyle w:val="NormalTok"/>
        </w:rPr>
        <w:t xml:space="preserve">(date_bp_max_error))</w:t>
      </w:r>
      <w:r>
        <w:br/>
      </w:r>
      <w:r>
        <w:br/>
      </w:r>
      <w:r>
        <w:rPr>
          <w:rStyle w:val="NormalTok"/>
        </w:rPr>
        <w:t xml:space="preserve">signbase_years_cal </w:t>
      </w:r>
      <w:r>
        <w:rPr>
          <w:rStyle w:val="OtherTok"/>
        </w:rPr>
        <w:t xml:space="preserve">&lt;-</w:t>
      </w:r>
      <w:r>
        <w:br/>
      </w:r>
      <w:r>
        <w:rPr>
          <w:rStyle w:val="NormalTok"/>
        </w:rPr>
        <w:t xml:space="preserve">  rcarbon</w:t>
      </w:r>
      <w:r>
        <w:rPr>
          <w:rStyle w:val="SpecialCharTok"/>
        </w:rPr>
        <w:t xml:space="preserve">::</w:t>
      </w:r>
      <w:r>
        <w:rPr>
          <w:rStyle w:val="FunctionTok"/>
        </w:rPr>
        <w:t xml:space="preserve">calibrate</w:t>
      </w:r>
      <w:r>
        <w:rPr>
          <w:rStyle w:val="NormalTok"/>
        </w:rPr>
        <w:t xml:space="preserve">(signbase_years</w:t>
      </w:r>
      <w:r>
        <w:rPr>
          <w:rStyle w:val="SpecialCharTok"/>
        </w:rPr>
        <w:t xml:space="preserve">$</w:t>
      </w:r>
      <w:r>
        <w:rPr>
          <w:rStyle w:val="NormalTok"/>
        </w:rPr>
        <w:t xml:space="preserve">date_bp_max_age,</w:t>
      </w:r>
      <w:r>
        <w:br/>
      </w:r>
      <w:r>
        <w:rPr>
          <w:rStyle w:val="NormalTok"/>
        </w:rPr>
        <w:t xml:space="preserve">                     signbase_years</w:t>
      </w:r>
      <w:r>
        <w:rPr>
          <w:rStyle w:val="SpecialCharTok"/>
        </w:rPr>
        <w:t xml:space="preserve">$</w:t>
      </w:r>
      <w:r>
        <w:rPr>
          <w:rStyle w:val="NormalTok"/>
        </w:rPr>
        <w:t xml:space="preserve">date_bp_max_error,</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summary</w:t>
      </w:r>
      <w:r>
        <w:rPr>
          <w:rStyle w:val="NormalTok"/>
        </w:rPr>
        <w:t xml:space="preserve">() </w:t>
      </w:r>
      <w:r>
        <w:rPr>
          <w:rStyle w:val="SpecialCharTok"/>
        </w:rPr>
        <w:t xml:space="preserve">%&gt;%</w:t>
      </w:r>
      <w:r>
        <w:br/>
      </w:r>
      <w:r>
        <w:rPr>
          <w:rStyle w:val="NormalTok"/>
        </w:rPr>
        <w:t xml:space="preserve">  </w:t>
      </w:r>
      <w:r>
        <w:rPr>
          <w:rStyle w:val="FunctionTok"/>
        </w:rPr>
        <w:t xml:space="preserve">tibble</w:t>
      </w:r>
      <w:r>
        <w:rPr>
          <w:rStyle w:val="NormalTok"/>
        </w:rPr>
        <w:t xml:space="preserve">()</w:t>
      </w:r>
      <w:r>
        <w:br/>
      </w:r>
      <w:r>
        <w:br/>
      </w:r>
      <w:r>
        <w:rPr>
          <w:rStyle w:val="NormalTok"/>
        </w:rPr>
        <w:t xml:space="preserve">signbase_years</w:t>
      </w:r>
      <w:r>
        <w:rPr>
          <w:rStyle w:val="SpecialCharTok"/>
        </w:rPr>
        <w:t xml:space="preserve">$</w:t>
      </w:r>
      <w:r>
        <w:rPr>
          <w:rStyle w:val="NormalTok"/>
        </w:rPr>
        <w:t xml:space="preserve">MedianBP </w:t>
      </w:r>
      <w:r>
        <w:rPr>
          <w:rStyle w:val="OtherTok"/>
        </w:rPr>
        <w:t xml:space="preserve">&lt;-</w:t>
      </w:r>
      <w:r>
        <w:rPr>
          <w:rStyle w:val="NormalTok"/>
        </w:rPr>
        <w:t xml:space="preserve"> signbase_years_cal</w:t>
      </w:r>
      <w:r>
        <w:rPr>
          <w:rStyle w:val="SpecialCharTok"/>
        </w:rPr>
        <w:t xml:space="preserve">$</w:t>
      </w:r>
      <w:r>
        <w:rPr>
          <w:rStyle w:val="NormalTok"/>
        </w:rPr>
        <w:t xml:space="preserve">MedianBP</w:t>
      </w:r>
      <w:r>
        <w:br/>
      </w:r>
      <w:r>
        <w:br/>
      </w:r>
      <w:r>
        <w:rPr>
          <w:rStyle w:val="NormalTok"/>
        </w:rPr>
        <w:t xml:space="preserve">signbase_full_clean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inner_join</w:t>
      </w:r>
      <w:r>
        <w:rPr>
          <w:rStyle w:val="NormalTok"/>
        </w:rPr>
        <w:t xml:space="preserve">(signbase_years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(object_id, MedianBP))</w:t>
      </w:r>
    </w:p>
    <w:p>
      <w:pPr>
        <w:pStyle w:val="SourceCode"/>
      </w:pPr>
      <w:r>
        <w:rPr>
          <w:rStyle w:val="CommentTok"/>
        </w:rPr>
        <w:t xml:space="preserve"># Date-based phase thresholds (conventional round numbers)</w:t>
      </w:r>
      <w:r>
        <w:br/>
      </w:r>
      <w:r>
        <w:rPr>
          <w:rStyle w:val="CommentTok"/>
        </w:rPr>
        <w:t xml:space="preserve"># Proto-Aurignacian:  &gt; 39,799 BP</w:t>
      </w:r>
      <w:r>
        <w:br/>
      </w:r>
      <w:r>
        <w:rPr>
          <w:rStyle w:val="CommentTok"/>
        </w:rPr>
        <w:t xml:space="preserve"># Early Aurignacian:  37,799–39,799 BP</w:t>
      </w:r>
      <w:r>
        <w:br/>
      </w:r>
      <w:r>
        <w:rPr>
          <w:rStyle w:val="CommentTok"/>
        </w:rPr>
        <w:t xml:space="preserve"># Evolved Aurignacian: 31,999–37,799 BP</w:t>
      </w:r>
      <w:r>
        <w:br/>
      </w:r>
      <w:r>
        <w:rPr>
          <w:rStyle w:val="CommentTok"/>
        </w:rPr>
        <w:t xml:space="preserve"># These three-phase labels are then collapsed to the two-phase (Aur-P1/Aur-P2)</w:t>
      </w:r>
      <w:r>
        <w:br/>
      </w:r>
      <w:r>
        <w:rPr>
          <w:rStyle w:val="CommentTok"/>
        </w:rPr>
        <w:t xml:space="preserve"># scheme used in the main analysis: Aur-P1 = Proto + Early, Aur-P2 = Evolved/Late.</w:t>
      </w:r>
      <w:r>
        <w:br/>
      </w:r>
      <w:r>
        <w:br/>
      </w:r>
      <w:r>
        <w:rPr>
          <w:rStyle w:val="NormalTok"/>
        </w:rPr>
        <w:t xml:space="preserve">signbase_full_clean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time_period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 Exclusions (mixed assemblages) ---</w:t>
      </w:r>
      <w:r>
        <w:br/>
      </w:r>
      <w:r>
        <w:rPr>
          <w:rStyle w:val="NormalTok"/>
        </w:rPr>
        <w:t xml:space="preserve">    site_name </w:t>
      </w:r>
      <w:r>
        <w:rPr>
          <w:rStyle w:val="SpecialCharTok"/>
        </w:rPr>
        <w:t xml:space="preserve">==</w:t>
      </w:r>
      <w:r>
        <w:rPr>
          <w:rStyle w:val="NormalTok"/>
        </w:rPr>
        <w:t xml:space="preserve"> </w:t>
      </w:r>
      <w:r>
        <w:rPr>
          <w:rStyle w:val="StringTok"/>
        </w:rPr>
        <w:t xml:space="preserve">"Spy"</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"El Castillo"</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CommentTok"/>
        </w:rPr>
        <w:t xml:space="preserve"># --- Reclassifications based on technological attribution ---</w:t>
      </w:r>
      <w:r>
        <w:br/>
      </w:r>
      <w:r>
        <w:rPr>
          <w:rStyle w:val="NormalTok"/>
        </w:rPr>
        <w:t xml:space="preserve">    </w:t>
      </w:r>
      <w:r>
        <w:rPr>
          <w:rStyle w:val="CommentTok"/>
        </w:rPr>
        <w:t xml:space="preserve"># Hohle Fels is assigned at the layer level: the lower Aurignacian horizons</w:t>
      </w:r>
      <w:r>
        <w:br/>
      </w:r>
      <w:r>
        <w:rPr>
          <w:rStyle w:val="NormalTok"/>
        </w:rPr>
        <w:t xml:space="preserve">    </w:t>
      </w:r>
      <w:r>
        <w:rPr>
          <w:rStyle w:val="CommentTok"/>
        </w:rPr>
        <w:t xml:space="preserve"># (AH Vb, Vab, Vaa, Va) are Early Aurignacian (Aur-P1), while the upper</w:t>
      </w:r>
      <w:r>
        <w:br/>
      </w:r>
      <w:r>
        <w:rPr>
          <w:rStyle w:val="NormalTok"/>
        </w:rPr>
        <w:t xml:space="preserve">    </w:t>
      </w:r>
      <w:r>
        <w:rPr>
          <w:rStyle w:val="CommentTok"/>
        </w:rPr>
        <w:t xml:space="preserve"># horizons (AH IV, IIIb, IIIa and the II-series) are Evolved/Late</w:t>
      </w:r>
      <w:r>
        <w:br/>
      </w:r>
      <w:r>
        <w:rPr>
          <w:rStyle w:val="NormalTok"/>
        </w:rPr>
        <w:t xml:space="preserve">    </w:t>
      </w:r>
      <w:r>
        <w:rPr>
          <w:rStyle w:val="CommentTok"/>
        </w:rPr>
        <w:t xml:space="preserve"># Aurignacian (Aur-P2), following Dinnis et al. (2019) and Bataille &amp;</w:t>
      </w:r>
      <w:r>
        <w:br/>
      </w:r>
      <w:r>
        <w:rPr>
          <w:rStyle w:val="NormalTok"/>
        </w:rPr>
        <w:t xml:space="preserve">    </w:t>
      </w:r>
      <w:r>
        <w:rPr>
          <w:rStyle w:val="CommentTok"/>
        </w:rPr>
        <w:t xml:space="preserve"># Conard (2018). The single object from the mixed layer IIIa-V spans the</w:t>
      </w:r>
      <w:r>
        <w:br/>
      </w:r>
      <w:r>
        <w:rPr>
          <w:rStyle w:val="NormalTok"/>
        </w:rPr>
        <w:t xml:space="preserve">    </w:t>
      </w:r>
      <w:r>
        <w:rPr>
          <w:rStyle w:val="CommentTok"/>
        </w:rPr>
        <w:t xml:space="preserve"># whole sequence and is excluded.</w:t>
      </w:r>
      <w:r>
        <w:br/>
      </w:r>
      <w:r>
        <w:rPr>
          <w:rStyle w:val="NormalTok"/>
        </w:rPr>
        <w:t xml:space="preserve">    site_name </w:t>
      </w:r>
      <w:r>
        <w:rPr>
          <w:rStyle w:val="SpecialCharTok"/>
        </w:rPr>
        <w:t xml:space="preserve">==</w:t>
      </w:r>
      <w:r>
        <w:rPr>
          <w:rStyle w:val="NormalTok"/>
        </w:rPr>
        <w:t xml:space="preserve"> </w:t>
      </w:r>
      <w:r>
        <w:rPr>
          <w:rStyle w:val="StringTok"/>
        </w:rPr>
        <w:t xml:space="preserve">"Hohle Fels"</w:t>
      </w:r>
      <w:r>
        <w:rPr>
          <w:rStyle w:val="NormalTok"/>
        </w:rPr>
        <w:t xml:space="preserve"> </w:t>
      </w:r>
      <w:r>
        <w:rPr>
          <w:rStyle w:val="SpecialCharTok"/>
        </w:rPr>
        <w:t xml:space="preserve">&amp;</w:t>
      </w:r>
      <w:r>
        <w:rPr>
          <w:rStyle w:val="NormalTok"/>
        </w:rPr>
        <w:t xml:space="preserve"> layer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"Va"</w:t>
      </w:r>
      <w:r>
        <w:rPr>
          <w:rStyle w:val="NormalTok"/>
        </w:rPr>
        <w:t xml:space="preserve">, </w:t>
      </w:r>
      <w:r>
        <w:rPr>
          <w:rStyle w:val="StringTok"/>
        </w:rPr>
        <w:t xml:space="preserve">"Vaa"</w:t>
      </w:r>
      <w:r>
        <w:rPr>
          <w:rStyle w:val="NormalTok"/>
        </w:rPr>
        <w:t xml:space="preserve">, </w:t>
      </w:r>
      <w:r>
        <w:rPr>
          <w:rStyle w:val="StringTok"/>
        </w:rPr>
        <w:t xml:space="preserve">"Vab"</w:t>
      </w:r>
      <w:r>
        <w:rPr>
          <w:rStyle w:val="NormalTok"/>
        </w:rPr>
        <w:t xml:space="preserve">, </w:t>
      </w:r>
      <w:r>
        <w:rPr>
          <w:rStyle w:val="StringTok"/>
        </w:rPr>
        <w:t xml:space="preserve">"Vb"</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"Hohle Fels"</w:t>
      </w:r>
      <w:r>
        <w:rPr>
          <w:rStyle w:val="NormalTok"/>
        </w:rPr>
        <w:t xml:space="preserve"> </w:t>
      </w:r>
      <w:r>
        <w:rPr>
          <w:rStyle w:val="SpecialCharTok"/>
        </w:rPr>
        <w:t xml:space="preserve">&amp;</w:t>
      </w:r>
      <w:r>
        <w:rPr>
          <w:rStyle w:val="NormalTok"/>
        </w:rPr>
        <w:t xml:space="preserve"> layer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"IV"</w:t>
      </w:r>
      <w:r>
        <w:rPr>
          <w:rStyle w:val="NormalTok"/>
        </w:rPr>
        <w:t xml:space="preserve">, </w:t>
      </w:r>
      <w:r>
        <w:rPr>
          <w:rStyle w:val="StringTok"/>
        </w:rPr>
        <w:t xml:space="preserve">"IIIa"</w:t>
      </w:r>
      <w:r>
        <w:rPr>
          <w:rStyle w:val="NormalTok"/>
        </w:rPr>
        <w:t xml:space="preserve">, </w:t>
      </w:r>
      <w:r>
        <w:rPr>
          <w:rStyle w:val="StringTok"/>
        </w:rPr>
        <w:t xml:space="preserve">"IIIb"</w:t>
      </w:r>
      <w:r>
        <w:rPr>
          <w:rStyle w:val="NormalTok"/>
        </w:rPr>
        <w:t xml:space="preserve">, </w:t>
      </w:r>
      <w:r>
        <w:rPr>
          <w:rStyle w:val="StringTok"/>
        </w:rPr>
        <w:t xml:space="preserve">"Iid"</w:t>
      </w:r>
      <w:r>
        <w:rPr>
          <w:rStyle w:val="NormalTok"/>
        </w:rPr>
        <w:t xml:space="preserve">, </w:t>
      </w:r>
      <w:r>
        <w:rPr>
          <w:rStyle w:val="StringTok"/>
        </w:rPr>
        <w:t xml:space="preserve">"Iida"</w:t>
      </w:r>
      <w:r>
        <w:rPr>
          <w:rStyle w:val="NormalTok"/>
        </w:rPr>
        <w:t xml:space="preserve">, </w:t>
      </w:r>
      <w:r>
        <w:rPr>
          <w:rStyle w:val="StringTok"/>
        </w:rPr>
        <w:t xml:space="preserve">"Iie"</w:t>
      </w:r>
      <w:r>
        <w:rPr>
          <w:rStyle w:val="NormalTok"/>
        </w:rPr>
        <w:t xml:space="preserve">) </w:t>
      </w:r>
      <w:r>
        <w:rPr>
          <w:rStyle w:val="SpecialCharTok"/>
        </w:rPr>
        <w:t xml:space="preserve">~</w:t>
      </w:r>
      <w:r>
        <w:rPr>
          <w:rStyle w:val="NormalTok"/>
        </w:rPr>
        <w:t xml:space="preserve"> </w:t>
      </w:r>
      <w:r>
        <w:rPr>
          <w:rStyle w:val="StringTok"/>
        </w:rPr>
        <w:t xml:space="preserve">"evolved_aurignacian"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"Hohle Fels"</w:t>
      </w:r>
      <w:r>
        <w:rPr>
          <w:rStyle w:val="NormalTok"/>
        </w:rPr>
        <w:t xml:space="preserve"> </w:t>
      </w:r>
      <w:r>
        <w:rPr>
          <w:rStyle w:val="SpecialCharTok"/>
        </w:rPr>
        <w:t xml:space="preserve">&amp;</w:t>
      </w:r>
      <w:r>
        <w:rPr>
          <w:rStyle w:val="NormalTok"/>
        </w:rPr>
        <w:t xml:space="preserve"> layer </w:t>
      </w:r>
      <w:r>
        <w:rPr>
          <w:rStyle w:val="SpecialCharTok"/>
        </w:rPr>
        <w:t xml:space="preserve">==</w:t>
      </w:r>
      <w:r>
        <w:rPr>
          <w:rStyle w:val="NormalTok"/>
        </w:rPr>
        <w:t xml:space="preserve"> </w:t>
      </w:r>
      <w:r>
        <w:rPr>
          <w:rStyle w:val="StringTok"/>
        </w:rPr>
        <w:t xml:space="preserve">"IIIa-V"</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"Geissenklösterle"</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"Vogelherd"</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"La Ferrassie"</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"Abri Pataud"</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"Mladeč"</w:t>
      </w:r>
      <w:r>
        <w:rPr>
          <w:rStyle w:val="NormalTok"/>
        </w:rPr>
        <w:t xml:space="preserve">            </w:t>
      </w:r>
      <w:r>
        <w:rPr>
          <w:rStyle w:val="SpecialCharTok"/>
        </w:rPr>
        <w:t xml:space="preserve">~</w:t>
      </w:r>
      <w:r>
        <w:rPr>
          <w:rStyle w:val="NormalTok"/>
        </w:rPr>
        <w:t xml:space="preserve"> </w:t>
      </w:r>
      <w:r>
        <w:rPr>
          <w:rStyle w:val="StringTok"/>
        </w:rPr>
        <w:t xml:space="preserve">"evolved_aurignacian"</w:t>
      </w:r>
      <w:r>
        <w:rPr>
          <w:rStyle w:val="NormalTok"/>
        </w:rPr>
        <w:t xml:space="preserve">,</w:t>
      </w:r>
      <w:r>
        <w:br/>
      </w:r>
      <w:r>
        <w:rPr>
          <w:rStyle w:val="NormalTok"/>
        </w:rPr>
        <w:t xml:space="preserve">    </w:t>
      </w:r>
      <w:r>
        <w:rPr>
          <w:rStyle w:val="CommentTok"/>
        </w:rPr>
        <w:t xml:space="preserve"># --- Override: Gatzarria Cjn2 is Proto-Aurignacian ---</w:t>
      </w:r>
      <w:r>
        <w:br/>
      </w:r>
      <w:r>
        <w:rPr>
          <w:rStyle w:val="NormalTok"/>
        </w:rPr>
        <w:t xml:space="preserve">    site_name </w:t>
      </w:r>
      <w:r>
        <w:rPr>
          <w:rStyle w:val="SpecialCharTok"/>
        </w:rPr>
        <w:t xml:space="preserve">==</w:t>
      </w:r>
      <w:r>
        <w:rPr>
          <w:rStyle w:val="NormalTok"/>
        </w:rPr>
        <w:t xml:space="preserve"> </w:t>
      </w:r>
      <w:r>
        <w:rPr>
          <w:rStyle w:val="StringTok"/>
        </w:rPr>
        <w:t xml:space="preserve">"Gatzarria"</w:t>
      </w:r>
      <w:r>
        <w:rPr>
          <w:rStyle w:val="NormalTok"/>
        </w:rPr>
        <w:t xml:space="preserve">         </w:t>
      </w:r>
      <w:r>
        <w:rPr>
          <w:rStyle w:val="SpecialCharTok"/>
        </w:rPr>
        <w:t xml:space="preserve">~</w:t>
      </w:r>
      <w:r>
        <w:rPr>
          <w:rStyle w:val="NormalTok"/>
        </w:rPr>
        <w:t xml:space="preserve"> </w:t>
      </w:r>
      <w:r>
        <w:rPr>
          <w:rStyle w:val="StringTok"/>
        </w:rPr>
        <w:t xml:space="preserve">"proto_aurignacian"</w:t>
      </w:r>
      <w:r>
        <w:rPr>
          <w:rStyle w:val="NormalTok"/>
        </w:rPr>
        <w:t xml:space="preserve">,</w:t>
      </w:r>
      <w:r>
        <w:br/>
      </w:r>
      <w:r>
        <w:rPr>
          <w:rStyle w:val="NormalTok"/>
        </w:rPr>
        <w:t xml:space="preserve">    </w:t>
      </w:r>
      <w:r>
        <w:rPr>
          <w:rStyle w:val="CommentTok"/>
        </w:rPr>
        <w:t xml:space="preserve"># --- Default: date-based assignment ---</w:t>
      </w:r>
      <w:r>
        <w:br/>
      </w:r>
      <w:r>
        <w:rPr>
          <w:rStyle w:val="NormalTok"/>
        </w:rPr>
        <w:t xml:space="preserve">    MedianBP </w:t>
      </w:r>
      <w:r>
        <w:rPr>
          <w:rStyle w:val="SpecialCharTok"/>
        </w:rPr>
        <w:t xml:space="preserve">&gt;</w:t>
      </w:r>
      <w:r>
        <w:rPr>
          <w:rStyle w:val="NormalTok"/>
        </w:rPr>
        <w:t xml:space="preserve"> </w:t>
      </w:r>
      <w:r>
        <w:rPr>
          <w:rStyle w:val="DecValTok"/>
        </w:rPr>
        <w:t xml:space="preserve">39799</w:t>
      </w:r>
      <w:r>
        <w:rPr>
          <w:rStyle w:val="NormalTok"/>
        </w:rPr>
        <w:t xml:space="preserve"> </w:t>
      </w:r>
      <w:r>
        <w:rPr>
          <w:rStyle w:val="SpecialCharTok"/>
        </w:rPr>
        <w:t xml:space="preserve">~</w:t>
      </w:r>
      <w:r>
        <w:rPr>
          <w:rStyle w:val="NormalTok"/>
        </w:rPr>
        <w:t xml:space="preserve"> </w:t>
      </w:r>
      <w:r>
        <w:rPr>
          <w:rStyle w:val="StringTok"/>
        </w:rPr>
        <w:t xml:space="preserve">"proto_aurignacian"</w:t>
      </w:r>
      <w:r>
        <w:rPr>
          <w:rStyle w:val="NormalTok"/>
        </w:rPr>
        <w:t xml:space="preserve">,</w:t>
      </w:r>
      <w:r>
        <w:br/>
      </w:r>
      <w:r>
        <w:rPr>
          <w:rStyle w:val="NormalTok"/>
        </w:rPr>
        <w:t xml:space="preserve">    MedianBP </w:t>
      </w:r>
      <w:r>
        <w:rPr>
          <w:rStyle w:val="SpecialCharTok"/>
        </w:rPr>
        <w:t xml:space="preserve">&gt;</w:t>
      </w:r>
      <w:r>
        <w:rPr>
          <w:rStyle w:val="NormalTok"/>
        </w:rPr>
        <w:t xml:space="preserve"> </w:t>
      </w:r>
      <w:r>
        <w:rPr>
          <w:rStyle w:val="DecValTok"/>
        </w:rPr>
        <w:t xml:space="preserve">37799</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MedianBP </w:t>
      </w:r>
      <w:r>
        <w:rPr>
          <w:rStyle w:val="SpecialCharTok"/>
        </w:rPr>
        <w:t xml:space="preserve">&gt;</w:t>
      </w:r>
      <w:r>
        <w:rPr>
          <w:rStyle w:val="NormalTok"/>
        </w:rPr>
        <w:t xml:space="preserve"> </w:t>
      </w:r>
      <w:r>
        <w:rPr>
          <w:rStyle w:val="DecValTok"/>
        </w:rPr>
        <w:t xml:space="preserve">31999</w:t>
      </w:r>
      <w:r>
        <w:rPr>
          <w:rStyle w:val="NormalTok"/>
        </w:rPr>
        <w:t xml:space="preserve"> </w:t>
      </w:r>
      <w:r>
        <w:rPr>
          <w:rStyle w:val="SpecialCharTok"/>
        </w:rPr>
        <w:t xml:space="preserve">~</w:t>
      </w:r>
      <w:r>
        <w:rPr>
          <w:rStyle w:val="NormalTok"/>
        </w:rPr>
        <w:t xml:space="preserve"> </w:t>
      </w:r>
      <w:r>
        <w:rPr>
          <w:rStyle w:val="StringTok"/>
        </w:rPr>
        <w:t xml:space="preserve">"evolved_aurignacian"</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(time_period))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phase2 =</w:t>
      </w:r>
      <w:r>
        <w:rPr>
          <w:rStyle w:val="NormalTok"/>
        </w:rPr>
        <w:t xml:space="preserve"> </w:t>
      </w:r>
      <w:r>
        <w:rPr>
          <w:rStyle w:val="FunctionTok"/>
        </w:rPr>
        <w:t xml:space="preserve">ifelse</w:t>
      </w:r>
      <w:r>
        <w:rPr>
          <w:rStyle w:val="NormalTok"/>
        </w:rPr>
        <w:t xml:space="preserve">(time_period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"proto_aurignacian"</w:t>
      </w:r>
      <w:r>
        <w:rPr>
          <w:rStyle w:val="NormalTok"/>
        </w:rPr>
        <w:t xml:space="preserve">, </w:t>
      </w:r>
      <w:r>
        <w:rPr>
          <w:rStyle w:val="StringTok"/>
        </w:rPr>
        <w:t xml:space="preserve">"early_aurignacian"</w:t>
      </w:r>
      <w:r>
        <w:rPr>
          <w:rStyle w:val="NormalTok"/>
        </w:rPr>
        <w:t xml:space="preserve">),</w:t>
      </w:r>
      <w:r>
        <w:br/>
      </w:r>
      <w:r>
        <w:rPr>
          <w:rStyle w:val="NormalTok"/>
        </w:rPr>
        <w:t xml:space="preserve">                         </w:t>
      </w:r>
      <w:r>
        <w:rPr>
          <w:rStyle w:val="StringTok"/>
        </w:rPr>
        <w:t xml:space="preserve">"Aur-P1"</w:t>
      </w:r>
      <w:r>
        <w:rPr>
          <w:rStyle w:val="NormalTok"/>
        </w:rPr>
        <w:t xml:space="preserve">, </w:t>
      </w:r>
      <w:r>
        <w:rPr>
          <w:rStyle w:val="StringTok"/>
        </w:rPr>
        <w:t xml:space="preserve">"Aur-P2"</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sign_total =</w:t>
      </w:r>
      <w:r>
        <w:rPr>
          <w:rStyle w:val="NormalTok"/>
        </w:rPr>
        <w:t xml:space="preserve"> </w:t>
      </w:r>
      <w:r>
        <w:rPr>
          <w:rStyle w:val="FunctionTok"/>
        </w:rPr>
        <w:t xml:space="preserve">rowSums</w:t>
      </w:r>
      <w:r>
        <w:rPr>
          <w:rStyle w:val="NormalTok"/>
        </w:rPr>
        <w:t xml:space="preserve">(.[, </w:t>
      </w:r>
      <w:r>
        <w:rPr>
          <w:rStyle w:val="DecValTok"/>
        </w:rPr>
        <w:t xml:space="preserve">25</w:t>
      </w:r>
      <w:r>
        <w:rPr>
          <w:rStyle w:val="SpecialCharTok"/>
        </w:rPr>
        <w:t xml:space="preserve">:</w:t>
      </w:r>
      <w:r>
        <w:rPr>
          <w:rStyle w:val="DecValTok"/>
        </w:rPr>
        <w:t xml:space="preserve">53</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(sign_total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NormalTok"/>
        </w:rPr>
        <w:t xml:space="preserve">site_summary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group_by</w:t>
      </w:r>
      <w:r>
        <w:rPr>
          <w:rStyle w:val="NormalTok"/>
        </w:rPr>
        <w:t xml:space="preserve">(phase2)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sites =</w:t>
      </w:r>
      <w:r>
        <w:rPr>
          <w:rStyle w:val="NormalTok"/>
        </w:rPr>
        <w:t xml:space="preserve"> </w:t>
      </w:r>
      <w:r>
        <w:rPr>
          <w:rStyle w:val="FunctionTok"/>
        </w:rPr>
        <w:t xml:space="preserve">n_distinct</w:t>
      </w:r>
      <w:r>
        <w:rPr>
          <w:rStyle w:val="NormalTok"/>
        </w:rPr>
        <w:t xml:space="preserve">(site_name),</w:t>
      </w:r>
      <w:r>
        <w:br/>
      </w:r>
      <w:r>
        <w:rPr>
          <w:rStyle w:val="NormalTok"/>
        </w:rPr>
        <w:t xml:space="preserve">    </w:t>
      </w:r>
      <w:r>
        <w:rPr>
          <w:rStyle w:val="AttributeTok"/>
        </w:rPr>
        <w:t xml:space="preserve">objects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(objects))</w:t>
      </w:r>
      <w:r>
        <w:br/>
      </w:r>
      <w:r>
        <w:br/>
      </w:r>
      <w:r>
        <w:rPr>
          <w:rStyle w:val="NormalTok"/>
        </w:rPr>
        <w:t xml:space="preserve">site_summary</w:t>
      </w:r>
    </w:p>
    <w:p>
      <w:pPr>
        <w:pStyle w:val="SourceCode"/>
      </w:pPr>
      <w:r>
        <w:rPr>
          <w:rStyle w:val="VerbatimChar"/>
        </w:rPr>
        <w:t xml:space="preserve"># A tibble: 2 × 3</w:t>
      </w:r>
      <w:r>
        <w:br/>
      </w:r>
      <w:r>
        <w:rPr>
          <w:rStyle w:val="VerbatimChar"/>
        </w:rPr>
        <w:t xml:space="preserve">  phase2 sites objects</w:t>
      </w:r>
      <w:r>
        <w:br/>
      </w:r>
      <w:r>
        <w:rPr>
          <w:rStyle w:val="VerbatimChar"/>
        </w:rPr>
        <w:t xml:space="preserve">  &lt;chr&gt;  &lt;int&gt;   &lt;int&gt;</w:t>
      </w:r>
      <w:r>
        <w:br/>
      </w:r>
      <w:r>
        <w:rPr>
          <w:rStyle w:val="VerbatimChar"/>
        </w:rPr>
        <w:t xml:space="preserve">1 Aur-P1    20     346</w:t>
      </w:r>
      <w:r>
        <w:br/>
      </w:r>
      <w:r>
        <w:rPr>
          <w:rStyle w:val="VerbatimChar"/>
        </w:rPr>
        <w:t xml:space="preserve">2 Aur-P2     9      63</w:t>
      </w:r>
    </w:p>
    <w:p>
      <w:pPr>
        <w:pStyle w:val="SourceCode"/>
      </w:pPr>
      <w:r>
        <w:rPr>
          <w:rStyle w:val="CommentTok"/>
        </w:rPr>
        <w:t xml:space="preserve"># Literature-rationale text ONLY: the site names and object counts come from</w:t>
      </w:r>
      <w:r>
        <w:br/>
      </w:r>
      <w:r>
        <w:rPr>
          <w:rStyle w:val="CommentTok"/>
        </w:rPr>
        <w:t xml:space="preserve"># the pipeline above; only the "Basis" citation strings are recorded by hand.</w:t>
      </w:r>
      <w:r>
        <w:br/>
      </w:r>
      <w:r>
        <w:rPr>
          <w:rStyle w:val="CommentTok"/>
        </w:rPr>
        <w:t xml:space="preserve"># Any site not listed here is date-assigned (the default case_when branch).</w:t>
      </w:r>
      <w:r>
        <w:br/>
      </w:r>
      <w:r>
        <w:rPr>
          <w:rStyle w:val="NormalTok"/>
        </w:rPr>
        <w:t xml:space="preserve">site_basis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site_name =</w:t>
      </w:r>
      <w:r>
        <w:rPr>
          <w:rStyle w:val="NormalTok"/>
        </w:rPr>
        <w:t xml:space="preserve"> </w:t>
      </w:r>
      <w:r>
        <w:rPr>
          <w:rStyle w:val="FunctionTok"/>
        </w:rPr>
        <w:t xml:space="preserve">c</w:t>
      </w:r>
      <w:r>
        <w:rPr>
          <w:rStyle w:val="NormalTok"/>
        </w:rPr>
        <w:t xml:space="preserve">(</w:t>
      </w:r>
      <w:r>
        <w:rPr>
          <w:rStyle w:val="StringTok"/>
        </w:rPr>
        <w:t xml:space="preserve">"Hohle Fels"</w:t>
      </w:r>
      <w:r>
        <w:rPr>
          <w:rStyle w:val="NormalTok"/>
        </w:rPr>
        <w:t xml:space="preserve">, </w:t>
      </w:r>
      <w:r>
        <w:rPr>
          <w:rStyle w:val="StringTok"/>
        </w:rPr>
        <w:t xml:space="preserve">"Geissenklösterle"</w:t>
      </w:r>
      <w:r>
        <w:rPr>
          <w:rStyle w:val="NormalTok"/>
        </w:rPr>
        <w:t xml:space="preserve">, </w:t>
      </w:r>
      <w:r>
        <w:rPr>
          <w:rStyle w:val="StringTok"/>
        </w:rPr>
        <w:t xml:space="preserve">"Vogelherd"</w:t>
      </w:r>
      <w:r>
        <w:rPr>
          <w:rStyle w:val="NormalTok"/>
        </w:rPr>
        <w:t xml:space="preserve">, </w:t>
      </w:r>
      <w:r>
        <w:rPr>
          <w:rStyle w:val="StringTok"/>
        </w:rPr>
        <w:t xml:space="preserve">"La Ferrassie"</w:t>
      </w:r>
      <w:r>
        <w:rPr>
          <w:rStyle w:val="NormalTok"/>
        </w:rPr>
        <w:t xml:space="preserve">,</w:t>
      </w:r>
      <w:r>
        <w:br/>
      </w:r>
      <w:r>
        <w:rPr>
          <w:rStyle w:val="NormalTok"/>
        </w:rPr>
        <w:t xml:space="preserve">                </w:t>
      </w:r>
      <w:r>
        <w:rPr>
          <w:rStyle w:val="StringTok"/>
        </w:rPr>
        <w:t xml:space="preserve">"Abri Pataud"</w:t>
      </w:r>
      <w:r>
        <w:rPr>
          <w:rStyle w:val="NormalTok"/>
        </w:rPr>
        <w:t xml:space="preserve">, </w:t>
      </w:r>
      <w:r>
        <w:rPr>
          <w:rStyle w:val="StringTok"/>
        </w:rPr>
        <w:t xml:space="preserve">"Gatzarria"</w:t>
      </w:r>
      <w:r>
        <w:rPr>
          <w:rStyle w:val="NormalTok"/>
        </w:rPr>
        <w:t xml:space="preserve">, </w:t>
      </w:r>
      <w:r>
        <w:rPr>
          <w:rStyle w:val="StringTok"/>
        </w:rPr>
        <w:t xml:space="preserve">"Mladeč"</w:t>
      </w:r>
      <w:r>
        <w:rPr>
          <w:rStyle w:val="NormalTok"/>
        </w:rPr>
        <w:t xml:space="preserve">),</w:t>
      </w:r>
      <w:r>
        <w:br/>
      </w:r>
      <w:r>
        <w:rPr>
          <w:rStyle w:val="NormalTok"/>
        </w:rPr>
        <w:t xml:space="preserve">  </w:t>
      </w:r>
      <w:r>
        <w:rPr>
          <w:rStyle w:val="AttributeTok"/>
        </w:rPr>
        <w:t xml:space="preserve">assignment =</w:t>
      </w:r>
      <w:r>
        <w:rPr>
          <w:rStyle w:val="NormalTok"/>
        </w:rPr>
        <w:t xml:space="preserve"> </w:t>
      </w:r>
      <w:r>
        <w:rPr>
          <w:rStyle w:val="StringTok"/>
        </w:rPr>
        <w:t xml:space="preserve">"technology"</w:t>
      </w:r>
      <w:r>
        <w:rPr>
          <w:rStyle w:val="NormalTok"/>
        </w:rPr>
        <w:t xml:space="preserve">,</w:t>
      </w:r>
      <w:r>
        <w:br/>
      </w:r>
      <w:r>
        <w:rPr>
          <w:rStyle w:val="NormalTok"/>
        </w:rPr>
        <w:t xml:space="preserve">  </w:t>
      </w:r>
      <w:r>
        <w:rPr>
          <w:rStyle w:val="AttributeTok"/>
        </w:rPr>
        <w:t xml:space="preserve">basis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"Layer-level split: AH V Early Aurignacian (Aur-P1); AH IV, III and II-series Evolved/Late Aurignacian (Aur-P2) (Bataille &amp; Conard 2018, 2019; Dinnis et al. 2019)"</w:t>
      </w:r>
      <w:r>
        <w:rPr>
          <w:rStyle w:val="NormalTok"/>
        </w:rPr>
        <w:t xml:space="preserve">,</w:t>
      </w:r>
      <w:r>
        <w:br/>
      </w:r>
      <w:r>
        <w:rPr>
          <w:rStyle w:val="NormalTok"/>
        </w:rPr>
        <w:t xml:space="preserve">    </w:t>
      </w:r>
      <w:r>
        <w:rPr>
          <w:rStyle w:val="StringTok"/>
        </w:rPr>
        <w:t xml:space="preserve">"Early Aurignacian (Bataille &amp; Conard 2018)"</w:t>
      </w:r>
      <w:r>
        <w:rPr>
          <w:rStyle w:val="NormalTok"/>
        </w:rPr>
        <w:t xml:space="preserve">,</w:t>
      </w:r>
      <w:r>
        <w:br/>
      </w:r>
      <w:r>
        <w:rPr>
          <w:rStyle w:val="NormalTok"/>
        </w:rPr>
        <w:t xml:space="preserve">    </w:t>
      </w:r>
      <w:r>
        <w:rPr>
          <w:rStyle w:val="StringTok"/>
        </w:rPr>
        <w:t xml:space="preserve">"Early Aurignacian (Schürch &amp; Conard 2026; Bataille &amp; Conard 2018)"</w:t>
      </w:r>
      <w:r>
        <w:rPr>
          <w:rStyle w:val="NormalTok"/>
        </w:rPr>
        <w:t xml:space="preserve">,</w:t>
      </w:r>
      <w:r>
        <w:br/>
      </w:r>
      <w:r>
        <w:rPr>
          <w:rStyle w:val="NormalTok"/>
        </w:rPr>
        <w:t xml:space="preserve">    </w:t>
      </w:r>
      <w:r>
        <w:rPr>
          <w:rStyle w:val="StringTok"/>
        </w:rPr>
        <w:t xml:space="preserve">"Early Aurignacian (Talamo et al. 2020)"</w:t>
      </w:r>
      <w:r>
        <w:rPr>
          <w:rStyle w:val="NormalTok"/>
        </w:rPr>
        <w:t xml:space="preserve">,</w:t>
      </w:r>
      <w:r>
        <w:br/>
      </w:r>
      <w:r>
        <w:rPr>
          <w:rStyle w:val="NormalTok"/>
        </w:rPr>
        <w:t xml:space="preserve">    </w:t>
      </w:r>
      <w:r>
        <w:rPr>
          <w:rStyle w:val="StringTok"/>
        </w:rPr>
        <w:t xml:space="preserve">"Early Aurignacian (Chiotti 2005; Higham et al. 2011)"</w:t>
      </w:r>
      <w:r>
        <w:rPr>
          <w:rStyle w:val="NormalTok"/>
        </w:rPr>
        <w:t xml:space="preserve">,</w:t>
      </w:r>
      <w:r>
        <w:br/>
      </w:r>
      <w:r>
        <w:rPr>
          <w:rStyle w:val="NormalTok"/>
        </w:rPr>
        <w:t xml:space="preserve">    </w:t>
      </w:r>
      <w:r>
        <w:rPr>
          <w:rStyle w:val="StringTok"/>
        </w:rPr>
        <w:t xml:space="preserve">"Proto-Aurignacian, layer Cjn2 (Barshay-Szmidt et al. 2012)"</w:t>
      </w:r>
      <w:r>
        <w:rPr>
          <w:rStyle w:val="NormalTok"/>
        </w:rPr>
        <w:t xml:space="preserve">,</w:t>
      </w:r>
      <w:r>
        <w:br/>
      </w:r>
      <w:r>
        <w:rPr>
          <w:rStyle w:val="NormalTok"/>
        </w:rPr>
        <w:t xml:space="preserve">    </w:t>
      </w:r>
      <w:r>
        <w:rPr>
          <w:rStyle w:val="StringTok"/>
        </w:rPr>
        <w:t xml:space="preserve">"Evolved Aurignacian (Oliva 2006)"</w:t>
      </w:r>
      <w:r>
        <w:br/>
      </w:r>
      <w:r>
        <w:rPr>
          <w:rStyle w:val="NormalTok"/>
        </w:rPr>
        <w:t xml:space="preserve">  )</w:t>
      </w:r>
      <w:r>
        <w:br/>
      </w:r>
      <w:r>
        <w:rPr>
          <w:rStyle w:val="NormalTok"/>
        </w:rPr>
        <w:t xml:space="preserve">)</w:t>
      </w:r>
      <w:r>
        <w:br/>
      </w:r>
      <w:r>
        <w:br/>
      </w:r>
      <w:r>
        <w:rPr>
          <w:rStyle w:val="NormalTok"/>
        </w:rPr>
        <w:t xml:space="preserve">excluded_basis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site_name =</w:t>
      </w:r>
      <w:r>
        <w:rPr>
          <w:rStyle w:val="NormalTok"/>
        </w:rPr>
        <w:t xml:space="preserve"> </w:t>
      </w:r>
      <w:r>
        <w:rPr>
          <w:rStyle w:val="FunctionTok"/>
        </w:rPr>
        <w:t xml:space="preserve">c</w:t>
      </w:r>
      <w:r>
        <w:rPr>
          <w:rStyle w:val="NormalTok"/>
        </w:rPr>
        <w:t xml:space="preserve">(</w:t>
      </w:r>
      <w:r>
        <w:rPr>
          <w:rStyle w:val="StringTok"/>
        </w:rPr>
        <w:t xml:space="preserve">"Spy"</w:t>
      </w:r>
      <w:r>
        <w:rPr>
          <w:rStyle w:val="NormalTok"/>
        </w:rPr>
        <w:t xml:space="preserve">, </w:t>
      </w:r>
      <w:r>
        <w:rPr>
          <w:rStyle w:val="StringTok"/>
        </w:rPr>
        <w:t xml:space="preserve">"El Castillo"</w:t>
      </w:r>
      <w:r>
        <w:rPr>
          <w:rStyle w:val="NormalTok"/>
        </w:rPr>
        <w:t xml:space="preserve">),</w:t>
      </w:r>
      <w:r>
        <w:br/>
      </w:r>
      <w:r>
        <w:rPr>
          <w:rStyle w:val="NormalTok"/>
        </w:rPr>
        <w:t xml:space="preserve">  </w:t>
      </w:r>
      <w:r>
        <w:rPr>
          <w:rStyle w:val="AttributeTok"/>
        </w:rPr>
        <w:t xml:space="preserve">assignment =</w:t>
      </w:r>
      <w:r>
        <w:rPr>
          <w:rStyle w:val="NormalTok"/>
        </w:rPr>
        <w:t xml:space="preserve"> </w:t>
      </w:r>
      <w:r>
        <w:rPr>
          <w:rStyle w:val="StringTok"/>
        </w:rPr>
        <w:t xml:space="preserve">"excluded"</w:t>
      </w:r>
      <w:r>
        <w:rPr>
          <w:rStyle w:val="NormalTok"/>
        </w:rPr>
        <w:t xml:space="preserve">,</w:t>
      </w:r>
      <w:r>
        <w:br/>
      </w:r>
      <w:r>
        <w:rPr>
          <w:rStyle w:val="NormalTok"/>
        </w:rPr>
        <w:t xml:space="preserve">  </w:t>
      </w:r>
      <w:r>
        <w:rPr>
          <w:rStyle w:val="AttributeTok"/>
        </w:rPr>
        <w:t xml:space="preserve">basis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"Mixed assemblage, no single Proto-Aurignacian attribution (Flas et al. 2013; Flas 2015; Semal et al. 2009)"</w:t>
      </w:r>
      <w:r>
        <w:rPr>
          <w:rStyle w:val="NormalTok"/>
        </w:rPr>
        <w:t xml:space="preserve">,</w:t>
      </w:r>
      <w:r>
        <w:br/>
      </w:r>
      <w:r>
        <w:rPr>
          <w:rStyle w:val="NormalTok"/>
        </w:rPr>
        <w:t xml:space="preserve">    </w:t>
      </w:r>
      <w:r>
        <w:rPr>
          <w:rStyle w:val="StringTok"/>
        </w:rPr>
        <w:t xml:space="preserve">"Mixed/contaminated layers preclude reliable assignment"</w:t>
      </w:r>
      <w:r>
        <w:br/>
      </w:r>
      <w:r>
        <w:rPr>
          <w:rStyle w:val="NormalTok"/>
        </w:rPr>
        <w:t xml:space="preserve">  )</w:t>
      </w:r>
      <w:r>
        <w:br/>
      </w:r>
      <w:r>
        <w:rPr>
          <w:rStyle w:val="NormalTok"/>
        </w:rPr>
        <w:t xml:space="preserve">)</w:t>
      </w:r>
      <w:r>
        <w:br/>
      </w:r>
      <w:r>
        <w:br/>
      </w:r>
      <w:r>
        <w:rPr>
          <w:rStyle w:val="CommentTok"/>
        </w:rPr>
        <w:t xml:space="preserve"># Object counts per retained site, tagged by assignment basis</w:t>
      </w:r>
      <w:r>
        <w:br/>
      </w:r>
      <w:r>
        <w:rPr>
          <w:rStyle w:val="NormalTok"/>
        </w:rPr>
        <w:t xml:space="preserve">site_objects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group_by</w:t>
      </w:r>
      <w:r>
        <w:rPr>
          <w:rStyle w:val="NormalTok"/>
        </w:rPr>
        <w:t xml:space="preserve">(site_name, phase2)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objects =</w:t>
      </w:r>
      <w:r>
        <w:rPr>
          <w:rStyle w:val="NormalTok"/>
        </w:rPr>
        <w:t xml:space="preserve"> </w:t>
      </w:r>
      <w:r>
        <w:rPr>
          <w:rStyle w:val="FunctionTok"/>
        </w:rPr>
        <w:t xml:space="preserve">n</w:t>
      </w:r>
      <w:r>
        <w:rPr>
          <w:rStyle w:val="NormalTok"/>
        </w:rPr>
        <w:t xml:space="preserve">(), </w:t>
      </w:r>
      <w:r>
        <w:rPr>
          <w:rStyle w:val="AttributeTok"/>
        </w:rPr>
        <w:t xml:space="preserve">median_bp =</w:t>
      </w:r>
      <w:r>
        <w:rPr>
          <w:rStyle w:val="NormalTok"/>
        </w:rPr>
        <w:t xml:space="preserve"> </w:t>
      </w:r>
      <w:r>
        <w:rPr>
          <w:rStyle w:val="FunctionTok"/>
        </w:rPr>
        <w:t xml:space="preserve">median</w:t>
      </w:r>
      <w:r>
        <w:rPr>
          <w:rStyle w:val="NormalTok"/>
        </w:rPr>
        <w:t xml:space="preserve">(MedianBP),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(site_basis, </w:t>
      </w:r>
      <w:r>
        <w:rPr>
          <w:rStyle w:val="AttributeTok"/>
        </w:rPr>
        <w:t xml:space="preserve">by =</w:t>
      </w:r>
      <w:r>
        <w:rPr>
          <w:rStyle w:val="NormalTok"/>
        </w:rPr>
        <w:t xml:space="preserve"> </w:t>
      </w:r>
      <w:r>
        <w:rPr>
          <w:rStyle w:val="StringTok"/>
        </w:rPr>
        <w:t xml:space="preserve">"site_name"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assignment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(assignment), </w:t>
      </w:r>
      <w:r>
        <w:rPr>
          <w:rStyle w:val="StringTok"/>
        </w:rPr>
        <w:t xml:space="preserve">"date"</w:t>
      </w:r>
      <w:r>
        <w:rPr>
          <w:rStyle w:val="NormalTok"/>
        </w:rPr>
        <w:t xml:space="preserve">, assignment))</w:t>
      </w:r>
      <w:r>
        <w:br/>
      </w:r>
      <w:r>
        <w:br/>
      </w:r>
      <w:r>
        <w:rPr>
          <w:rStyle w:val="CommentTok"/>
        </w:rPr>
        <w:t xml:space="preserve"># Date-assigned sites get the threshold string generated from their own MedianBP</w:t>
      </w:r>
      <w:r>
        <w:br/>
      </w:r>
      <w:r>
        <w:rPr>
          <w:rStyle w:val="NormalTok"/>
        </w:rPr>
        <w:t xml:space="preserve">site_objects </w:t>
      </w:r>
      <w:r>
        <w:rPr>
          <w:rStyle w:val="OtherTok"/>
        </w:rPr>
        <w:t xml:space="preserve">&lt;-</w:t>
      </w:r>
      <w:r>
        <w:rPr>
          <w:rStyle w:val="NormalTok"/>
        </w:rPr>
        <w:t xml:space="preserve"> site_objects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basis =</w:t>
      </w:r>
      <w:r>
        <w:rPr>
          <w:rStyle w:val="NormalTok"/>
        </w:rPr>
        <w:t xml:space="preserve"> </w:t>
      </w:r>
      <w:r>
        <w:rPr>
          <w:rStyle w:val="FunctionTok"/>
        </w:rPr>
        <w:t xml:space="preserve">ifelse</w:t>
      </w:r>
      <w:r>
        <w:rPr>
          <w:rStyle w:val="NormalTok"/>
        </w:rPr>
        <w:t xml:space="preserve">(</w:t>
      </w:r>
      <w:r>
        <w:br/>
      </w:r>
      <w:r>
        <w:rPr>
          <w:rStyle w:val="NormalTok"/>
        </w:rPr>
        <w:t xml:space="preserve">    assignment </w:t>
      </w:r>
      <w:r>
        <w:rPr>
          <w:rStyle w:val="SpecialCharTok"/>
        </w:rPr>
        <w:t xml:space="preserve">==</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FunctionTok"/>
        </w:rPr>
        <w:t xml:space="preserve">case_when</w:t>
      </w:r>
      <w:r>
        <w:rPr>
          <w:rStyle w:val="NormalTok"/>
        </w:rPr>
        <w:t xml:space="preserve">(</w:t>
      </w:r>
      <w:r>
        <w:br/>
      </w:r>
      <w:r>
        <w:rPr>
          <w:rStyle w:val="NormalTok"/>
        </w:rPr>
        <w:t xml:space="preserve">      median_bp </w:t>
      </w:r>
      <w:r>
        <w:rPr>
          <w:rStyle w:val="SpecialCharTok"/>
        </w:rPr>
        <w:t xml:space="preserve">&gt;</w:t>
      </w:r>
      <w:r>
        <w:rPr>
          <w:rStyle w:val="NormalTok"/>
        </w:rPr>
        <w:t xml:space="preserve"> </w:t>
      </w:r>
      <w:r>
        <w:rPr>
          <w:rStyle w:val="DecValTok"/>
        </w:rPr>
        <w:t xml:space="preserve">39799</w:t>
      </w:r>
      <w:r>
        <w:rPr>
          <w:rStyle w:val="NormalTok"/>
        </w:rPr>
        <w:t xml:space="preserve"> </w:t>
      </w:r>
      <w:r>
        <w:rPr>
          <w:rStyle w:val="SpecialCharTok"/>
        </w:rPr>
        <w:t xml:space="preserve">~</w:t>
      </w:r>
      <w:r>
        <w:rPr>
          <w:rStyle w:val="NormalTok"/>
        </w:rPr>
        <w:t xml:space="preserve"> </w:t>
      </w:r>
      <w:r>
        <w:rPr>
          <w:rStyle w:val="StringTok"/>
        </w:rPr>
        <w:t xml:space="preserve">"MedianBP &gt; 39,799"</w:t>
      </w:r>
      <w:r>
        <w:rPr>
          <w:rStyle w:val="NormalTok"/>
        </w:rPr>
        <w:t xml:space="preserve">,</w:t>
      </w:r>
      <w:r>
        <w:br/>
      </w:r>
      <w:r>
        <w:rPr>
          <w:rStyle w:val="NormalTok"/>
        </w:rPr>
        <w:t xml:space="preserve">      median_bp </w:t>
      </w:r>
      <w:r>
        <w:rPr>
          <w:rStyle w:val="SpecialCharTok"/>
        </w:rPr>
        <w:t xml:space="preserve">&gt;</w:t>
      </w:r>
      <w:r>
        <w:rPr>
          <w:rStyle w:val="NormalTok"/>
        </w:rPr>
        <w:t xml:space="preserve"> </w:t>
      </w:r>
      <w:r>
        <w:rPr>
          <w:rStyle w:val="DecValTok"/>
        </w:rPr>
        <w:t xml:space="preserve">37799</w:t>
      </w:r>
      <w:r>
        <w:rPr>
          <w:rStyle w:val="NormalTok"/>
        </w:rPr>
        <w:t xml:space="preserve"> </w:t>
      </w:r>
      <w:r>
        <w:rPr>
          <w:rStyle w:val="SpecialCharTok"/>
        </w:rPr>
        <w:t xml:space="preserve">~</w:t>
      </w:r>
      <w:r>
        <w:rPr>
          <w:rStyle w:val="NormalTok"/>
        </w:rPr>
        <w:t xml:space="preserve"> </w:t>
      </w:r>
      <w:r>
        <w:rPr>
          <w:rStyle w:val="StringTok"/>
        </w:rPr>
        <w:t xml:space="preserve">"MedianBP 37,799\u201339,799"</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"MedianBP 31,999\u201337,799"</w:t>
      </w:r>
      <w:r>
        <w:br/>
      </w:r>
      <w:r>
        <w:rPr>
          <w:rStyle w:val="NormalTok"/>
        </w:rPr>
        <w:t xml:space="preserve">    ),</w:t>
      </w:r>
      <w:r>
        <w:br/>
      </w:r>
      <w:r>
        <w:rPr>
          <w:rStyle w:val="NormalTok"/>
        </w:rPr>
        <w:t xml:space="preserve">    basis</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basis =</w:t>
      </w:r>
      <w:r>
        <w:rPr>
          <w:rStyle w:val="NormalTok"/>
        </w:rPr>
        <w:t xml:space="preserve"> </w:t>
      </w:r>
      <w:r>
        <w:rPr>
          <w:rStyle w:val="FunctionTok"/>
        </w:rPr>
        <w:t xml:space="preserve">ifelse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"Fumane"</w:t>
      </w:r>
      <w:r>
        <w:rPr>
          <w:rStyle w:val="NormalTok"/>
        </w:rPr>
        <w:t xml:space="preserve">,</w:t>
      </w:r>
      <w:r>
        <w:br/>
      </w:r>
      <w:r>
        <w:rPr>
          <w:rStyle w:val="NormalTok"/>
        </w:rPr>
        <w:t xml:space="preserve">    </w:t>
      </w:r>
      <w:r>
        <w:rPr>
          <w:rStyle w:val="StringTok"/>
        </w:rPr>
        <w:t xml:space="preserve">"MedianBP &gt; 39,799 (Protoaurignacian throughout sequence; Falcucci et al. 2017, 2020)"</w:t>
      </w:r>
      <w:r>
        <w:rPr>
          <w:rStyle w:val="NormalTok"/>
        </w:rPr>
        <w:t xml:space="preserve">,</w:t>
      </w:r>
      <w:r>
        <w:br/>
      </w:r>
      <w:r>
        <w:rPr>
          <w:rStyle w:val="NormalTok"/>
        </w:rPr>
        <w:t xml:space="preserve">    basis</w:t>
      </w:r>
      <w:r>
        <w:br/>
      </w:r>
      <w:r>
        <w:rPr>
          <w:rStyle w:val="NormalTok"/>
        </w:rPr>
        <w:t xml:space="preserve">  ))</w:t>
      </w:r>
      <w:r>
        <w:br/>
      </w:r>
      <w:r>
        <w:br/>
      </w:r>
      <w:r>
        <w:rPr>
          <w:rStyle w:val="NormalTok"/>
        </w:rPr>
        <w:t xml:space="preserve">knitr</w:t>
      </w:r>
      <w:r>
        <w:rPr>
          <w:rStyle w:val="SpecialCharTok"/>
        </w:rPr>
        <w:t xml:space="preserve">::</w:t>
      </w:r>
      <w:r>
        <w:rPr>
          <w:rStyle w:val="FunctionTok"/>
        </w:rPr>
        <w:t xml:space="preserve">kable</w:t>
      </w:r>
      <w:r>
        <w:rPr>
          <w:rStyle w:val="NormalTok"/>
        </w:rPr>
        <w:t xml:space="preserve">(site_objects, </w:t>
      </w:r>
      <w:r>
        <w:rPr>
          <w:rStyle w:val="AttributeTok"/>
        </w:rPr>
        <w:t xml:space="preserve">caption =</w:t>
      </w:r>
      <w:r>
        <w:rPr>
          <w:rStyle w:val="NormalTok"/>
        </w:rPr>
        <w:t xml:space="preserve"> </w:t>
      </w:r>
      <w:r>
        <w:rPr>
          <w:rStyle w:val="StringTok"/>
        </w:rPr>
        <w:t xml:space="preserve">"Retained sites with object counts and assignment basis."</w:t>
      </w:r>
      <w:r>
        <w:rPr>
          <w:rStyle w:val="NormalTok"/>
        </w:rPr>
        <w:t xml:space="preserve">)</w:t>
      </w:r>
    </w:p>
    <w:p>
      <w:pPr>
        <w:pStyle w:val="TableCaption"/>
      </w:pPr>
      <w:r>
        <w:t xml:space="preserve">Retained sites with object counts and assignment basis.</w:t>
      </w:r>
    </w:p>
    <w:tbl>
      <w:tblPr>
        <w:tblStyle w:val="Table"/>
        <w:tblW w:type="pct" w:w="5000"/>
        <w:tblLook w:firstRow="1" w:lastRow="0" w:firstColumn="0" w:lastColumn="0" w:noHBand="0" w:noVBand="0" w:val="0020"/>
        <w:jc w:val="start"/>
        <w:tblLayout w:type="fixed"/>
        <w:tblCaption w:val="Retained sites with object counts and assignment basis."/>
      </w:tblPr>
      <w:tblGrid>
        <w:gridCol w:w="950"/>
        <w:gridCol w:w="246"/>
        <w:gridCol w:w="281"/>
        <w:gridCol w:w="352"/>
        <w:gridCol w:w="387"/>
        <w:gridCol w:w="5702"/>
      </w:tblGrid>
      <w:tr>
        <w:trPr>
          <w:tblHeader w:val="true"/>
        </w:trPr>
        <w:tc>
          <w:tcPr/>
          <w:p>
            <w:pPr>
              <w:pStyle w:val="Compact"/>
              <w:jc w:val="left"/>
            </w:pPr>
            <w:r>
              <w:t xml:space="preserve">site_name</w:t>
            </w:r>
          </w:p>
        </w:tc>
        <w:tc>
          <w:tcPr/>
          <w:p>
            <w:pPr>
              <w:pStyle w:val="Compact"/>
              <w:jc w:val="left"/>
            </w:pPr>
            <w:r>
              <w:t xml:space="preserve">phase2</w:t>
            </w:r>
          </w:p>
        </w:tc>
        <w:tc>
          <w:tcPr/>
          <w:p>
            <w:pPr>
              <w:pStyle w:val="Compact"/>
              <w:jc w:val="right"/>
            </w:pPr>
            <w:r>
              <w:t xml:space="preserve">objects</w:t>
            </w:r>
          </w:p>
        </w:tc>
        <w:tc>
          <w:tcPr/>
          <w:p>
            <w:pPr>
              <w:pStyle w:val="Compact"/>
              <w:jc w:val="right"/>
            </w:pPr>
            <w:r>
              <w:t xml:space="preserve">median_bp</w:t>
            </w:r>
          </w:p>
        </w:tc>
        <w:tc>
          <w:tcPr/>
          <w:p>
            <w:pPr>
              <w:pStyle w:val="Compact"/>
              <w:jc w:val="left"/>
            </w:pPr>
            <w:r>
              <w:t xml:space="preserve">assignment</w:t>
            </w:r>
          </w:p>
        </w:tc>
        <w:tc>
          <w:tcPr/>
          <w:p>
            <w:pPr>
              <w:pStyle w:val="Compact"/>
              <w:jc w:val="left"/>
            </w:pPr>
            <w:r>
              <w:t xml:space="preserve">basis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40127</w:t>
            </w:r>
          </w:p>
        </w:tc>
        <w:tc>
          <w:tcPr/>
          <w:p>
            <w:pPr>
              <w:pStyle w:val="Compact"/>
              <w:jc w:val="left"/>
            </w:pPr>
            <w:r>
              <w:t xml:space="preserve">technology</w:t>
            </w:r>
          </w:p>
        </w:tc>
        <w:tc>
          <w:tcPr/>
          <w:p>
            <w:pPr>
              <w:pStyle w:val="Compact"/>
              <w:jc w:val="left"/>
            </w:pPr>
            <w:r>
              <w:t xml:space="preserve">Early Aurignacian (Chiotti 2005; Higham et al. 2011)</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c>
          <w:tcPr/>
          <w:p>
            <w:pPr>
              <w:pStyle w:val="Compact"/>
              <w:jc w:val="right"/>
            </w:pPr>
            <w:r>
              <w:t xml:space="preserve">38235</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c>
          <w:tcPr/>
          <w:p>
            <w:pPr>
              <w:pStyle w:val="Compact"/>
              <w:jc w:val="right"/>
            </w:pPr>
            <w:r>
              <w:t xml:space="preserve">35872</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c>
          <w:tcPr/>
          <w:p>
            <w:pPr>
              <w:pStyle w:val="Compact"/>
              <w:jc w:val="right"/>
            </w:pPr>
            <w:r>
              <w:t xml:space="preserve">39413</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42561</w:t>
            </w:r>
          </w:p>
        </w:tc>
        <w:tc>
          <w:tcPr/>
          <w:p>
            <w:pPr>
              <w:pStyle w:val="Compact"/>
              <w:jc w:val="left"/>
            </w:pPr>
            <w:r>
              <w:t xml:space="preserve">date</w:t>
            </w:r>
          </w:p>
        </w:tc>
        <w:tc>
          <w:tcPr/>
          <w:p>
            <w:pPr>
              <w:pStyle w:val="Compact"/>
              <w:jc w:val="left"/>
            </w:pPr>
            <w:r>
              <w:t xml:space="preserve">MedianBP &gt; 39,799 (Protoaurignacian throughout sequence; Falcucci et al. 2017, 2020)</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c>
          <w:tcPr/>
          <w:p>
            <w:pPr>
              <w:pStyle w:val="Compact"/>
              <w:jc w:val="right"/>
            </w:pPr>
            <w:r>
              <w:t xml:space="preserve">35908</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41007</w:t>
            </w:r>
          </w:p>
        </w:tc>
        <w:tc>
          <w:tcPr/>
          <w:p>
            <w:pPr>
              <w:pStyle w:val="Compact"/>
              <w:jc w:val="left"/>
            </w:pPr>
            <w:r>
              <w:t xml:space="preserve">technology</w:t>
            </w:r>
          </w:p>
        </w:tc>
        <w:tc>
          <w:tcPr/>
          <w:p>
            <w:pPr>
              <w:pStyle w:val="Compact"/>
              <w:jc w:val="left"/>
            </w:pPr>
            <w:r>
              <w:t xml:space="preserve">Proto-Aurignacian, layer Cjn2 (Barshay-Szmidt et al. 2012)</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c>
          <w:tcPr/>
          <w:p>
            <w:pPr>
              <w:pStyle w:val="Compact"/>
              <w:jc w:val="right"/>
            </w:pPr>
            <w:r>
              <w:t xml:space="preserve">40747</w:t>
            </w:r>
          </w:p>
        </w:tc>
        <w:tc>
          <w:tcPr/>
          <w:p>
            <w:pPr>
              <w:pStyle w:val="Compact"/>
              <w:jc w:val="left"/>
            </w:pPr>
            <w:r>
              <w:t xml:space="preserve">technology</w:t>
            </w:r>
          </w:p>
        </w:tc>
        <w:tc>
          <w:tcPr/>
          <w:p>
            <w:pPr>
              <w:pStyle w:val="Compact"/>
              <w:jc w:val="left"/>
            </w:pPr>
            <w:r>
              <w:t xml:space="preserve">Early Aurignacian (Bataille &amp; Conard 2018)</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c>
          <w:tcPr/>
          <w:p>
            <w:pPr>
              <w:pStyle w:val="Compact"/>
              <w:jc w:val="right"/>
            </w:pPr>
            <w:r>
              <w:t xml:space="preserve">41146</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38509</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c>
          <w:tcPr/>
          <w:p>
            <w:pPr>
              <w:pStyle w:val="Compact"/>
              <w:jc w:val="right"/>
            </w:pPr>
            <w:r>
              <w:t xml:space="preserve">39718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 (Bataille &amp; Conard 2018, 2019; Dinnis et al. 2019)</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c>
          <w:tcPr/>
          <w:p>
            <w:pPr>
              <w:pStyle w:val="Compact"/>
              <w:jc w:val="right"/>
            </w:pPr>
            <w:r>
              <w:t xml:space="preserve">35538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 (Bataille &amp; Conard 2018, 2019; Dinnis et al. 2019)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40329</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c>
          <w:tcPr/>
          <w:p>
            <w:pPr>
              <w:pStyle w:val="Compact"/>
              <w:jc w:val="right"/>
            </w:pPr>
            <w:r>
              <w:t xml:space="preserve">41436</w:t>
            </w:r>
          </w:p>
        </w:tc>
        <w:tc>
          <w:tcPr/>
          <w:p>
            <w:pPr>
              <w:pStyle w:val="Compact"/>
              <w:jc w:val="left"/>
            </w:pPr>
            <w:r>
              <w:t xml:space="preserve">technology</w:t>
            </w:r>
          </w:p>
        </w:tc>
        <w:tc>
          <w:tcPr/>
          <w:p>
            <w:pPr>
              <w:pStyle w:val="Compact"/>
              <w:jc w:val="left"/>
            </w:pPr>
            <w:r>
              <w:t xml:space="preserve">Early Aurignacian (Talamo et al. 2020)</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35544</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41575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40037</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33093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40091</w:t>
            </w:r>
          </w:p>
        </w:tc>
        <w:tc>
          <w:tcPr/>
          <w:p>
            <w:pPr>
              <w:pStyle w:val="Compact"/>
              <w:jc w:val="left"/>
            </w:pPr>
            <w:r>
              <w:t xml:space="preserve">technology</w:t>
            </w:r>
          </w:p>
        </w:tc>
        <w:tc>
          <w:tcPr/>
          <w:p>
            <w:pPr>
              <w:pStyle w:val="Compact"/>
              <w:jc w:val="left"/>
            </w:pPr>
            <w:r>
              <w:t xml:space="preserve">Evolved Aurignacian (Oliva 2006)</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44778</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39256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34773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c>
          <w:tcPr/>
          <w:p>
            <w:pPr>
              <w:pStyle w:val="Compact"/>
              <w:jc w:val="right"/>
            </w:pPr>
            <w:r>
              <w:t xml:space="preserve">32893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37615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c>
          <w:tcPr/>
          <w:p>
            <w:pPr>
              <w:pStyle w:val="Compact"/>
              <w:jc w:val="right"/>
            </w:pPr>
            <w:r>
              <w:t xml:space="preserve">40840</w:t>
            </w:r>
          </w:p>
        </w:tc>
        <w:tc>
          <w:tcPr/>
          <w:p>
            <w:pPr>
              <w:pStyle w:val="Compact"/>
              <w:jc w:val="left"/>
            </w:pPr>
            <w:r>
              <w:t xml:space="preserve">technology</w:t>
            </w:r>
          </w:p>
        </w:tc>
        <w:tc>
          <w:tcPr/>
          <w:p>
            <w:pPr>
              <w:pStyle w:val="Compact"/>
              <w:jc w:val="left"/>
            </w:pPr>
            <w:r>
              <w:t xml:space="preserve">Early Aurignacian (Schürch &amp; Conard 2026; Bataille &amp; Conard 2018)</w:t>
            </w:r>
          </w:p>
        </w:tc>
      </w:tr>
    </w:tbl>
    <w:p>
      <w:pPr>
        <w:pStyle w:val="SourceCode"/>
      </w:pPr>
      <w:r>
        <w:rPr>
          <w:rStyle w:val="CommentTok"/>
        </w:rPr>
        <w:t xml:space="preserve"># Inline-prose numbers computed from the pipeline (never hard-coded).</w:t>
      </w:r>
      <w:r>
        <w:br/>
      </w:r>
      <w:r>
        <w:rPr>
          <w:rStyle w:val="NormalTok"/>
        </w:rPr>
        <w:t xml:space="preserve">zero_sign_objects </w:t>
      </w:r>
      <w:r>
        <w:rPr>
          <w:rStyle w:val="OtherTok"/>
        </w:rPr>
        <w:t xml:space="preserve">&lt;-</w:t>
      </w:r>
      <w:r>
        <w:rPr>
          <w:rStyle w:val="NormalTok"/>
        </w:rPr>
        <w:t xml:space="preserve"> signbase_full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sign_total =</w:t>
      </w:r>
      <w:r>
        <w:rPr>
          <w:rStyle w:val="NormalTok"/>
        </w:rPr>
        <w:t xml:space="preserve"> </w:t>
      </w:r>
      <w:r>
        <w:rPr>
          <w:rStyle w:val="FunctionTok"/>
        </w:rPr>
        <w:t xml:space="preserve">rowSums</w:t>
      </w:r>
      <w:r>
        <w:rPr>
          <w:rStyle w:val="NormalTok"/>
        </w:rPr>
        <w:t xml:space="preserve">(.[, </w:t>
      </w:r>
      <w:r>
        <w:rPr>
          <w:rStyle w:val="DecValTok"/>
        </w:rPr>
        <w:t xml:space="preserve">25</w:t>
      </w:r>
      <w:r>
        <w:rPr>
          <w:rStyle w:val="SpecialCharTok"/>
        </w:rPr>
        <w:t xml:space="preserve">:</w:t>
      </w:r>
      <w:r>
        <w:rPr>
          <w:rStyle w:val="DecValTok"/>
        </w:rPr>
        <w:t xml:space="preserve">53</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(sign_total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n_zero_objects </w:t>
      </w:r>
      <w:r>
        <w:rPr>
          <w:rStyle w:val="OtherTok"/>
        </w:rPr>
        <w:t xml:space="preserve">&lt;-</w:t>
      </w:r>
      <w:r>
        <w:rPr>
          <w:rStyle w:val="NormalTok"/>
        </w:rPr>
        <w:t xml:space="preserve"> </w:t>
      </w:r>
      <w:r>
        <w:rPr>
          <w:rStyle w:val="FunctionTok"/>
        </w:rPr>
        <w:t xml:space="preserve">nrow</w:t>
      </w:r>
      <w:r>
        <w:rPr>
          <w:rStyle w:val="NormalTok"/>
        </w:rPr>
        <w:t xml:space="preserve">(zero_sign_objects)</w:t>
      </w:r>
      <w:r>
        <w:br/>
      </w:r>
      <w:r>
        <w:rPr>
          <w:rStyle w:val="NormalTok"/>
        </w:rPr>
        <w:t xml:space="preserve">n_zero_sites  </w:t>
      </w:r>
      <w:r>
        <w:rPr>
          <w:rStyle w:val="OtherTok"/>
        </w:rPr>
        <w:t xml:space="preserve">&lt;-</w:t>
      </w:r>
      <w:r>
        <w:rPr>
          <w:rStyle w:val="NormalTok"/>
        </w:rPr>
        <w:t xml:space="preserve"> </w:t>
      </w:r>
      <w:r>
        <w:rPr>
          <w:rStyle w:val="FunctionTok"/>
        </w:rPr>
        <w:t xml:space="preserve">n_distinct</w:t>
      </w:r>
      <w:r>
        <w:rPr>
          <w:rStyle w:val="NormalTok"/>
        </w:rPr>
        <w:t xml:space="preserve">(zero_sign_objects</w:t>
      </w:r>
      <w:r>
        <w:rPr>
          <w:rStyle w:val="SpecialCharTok"/>
        </w:rPr>
        <w:t xml:space="preserve">$</w:t>
      </w:r>
      <w:r>
        <w:rPr>
          <w:rStyle w:val="NormalTok"/>
        </w:rPr>
        <w:t xml:space="preserve">site_name)</w:t>
      </w:r>
      <w:r>
        <w:br/>
      </w:r>
      <w:r>
        <w:br/>
      </w:r>
      <w:r>
        <w:rPr>
          <w:rStyle w:val="NormalTok"/>
        </w:rPr>
        <w:t xml:space="preserve">n_retained_sites    </w:t>
      </w:r>
      <w:r>
        <w:rPr>
          <w:rStyle w:val="OtherTok"/>
        </w:rPr>
        <w:t xml:space="preserve">&lt;-</w:t>
      </w:r>
      <w:r>
        <w:rPr>
          <w:rStyle w:val="NormalTok"/>
        </w:rPr>
        <w:t xml:space="preserve"> </w:t>
      </w:r>
      <w:r>
        <w:rPr>
          <w:rStyle w:val="FunctionTok"/>
        </w:rPr>
        <w:t xml:space="preserve">n_distinct</w:t>
      </w:r>
      <w:r>
        <w:rPr>
          <w:rStyle w:val="NormalTok"/>
        </w:rPr>
        <w:t xml:space="preserve">(signbase_full_clean</w:t>
      </w:r>
      <w:r>
        <w:rPr>
          <w:rStyle w:val="SpecialCharTok"/>
        </w:rPr>
        <w:t xml:space="preserve">$</w:t>
      </w:r>
      <w:r>
        <w:rPr>
          <w:rStyle w:val="NormalTok"/>
        </w:rPr>
        <w:t xml:space="preserve">site_name)</w:t>
      </w:r>
      <w:r>
        <w:br/>
      </w:r>
      <w:r>
        <w:rPr>
          <w:rStyle w:val="NormalTok"/>
        </w:rPr>
        <w:t xml:space="preserve">n_retained_objects  </w:t>
      </w:r>
      <w:r>
        <w:rPr>
          <w:rStyle w:val="OtherTok"/>
        </w:rPr>
        <w:t xml:space="preserve">&lt;-</w:t>
      </w:r>
      <w:r>
        <w:rPr>
          <w:rStyle w:val="NormalTok"/>
        </w:rPr>
        <w:t xml:space="preserve"> </w:t>
      </w:r>
      <w:r>
        <w:rPr>
          <w:rStyle w:val="FunctionTok"/>
        </w:rPr>
        <w:t xml:space="preserve">nrow</w:t>
      </w:r>
      <w:r>
        <w:rPr>
          <w:rStyle w:val="NormalTok"/>
        </w:rPr>
        <w:t xml:space="preserve">(signbase_full_clean)</w:t>
      </w:r>
      <w:r>
        <w:br/>
      </w:r>
      <w:r>
        <w:rPr>
          <w:rStyle w:val="NormalTok"/>
        </w:rPr>
        <w:t xml:space="preserve">n_retained_countries </w:t>
      </w:r>
      <w:r>
        <w:rPr>
          <w:rStyle w:val="OtherTok"/>
        </w:rPr>
        <w:t xml:space="preserve">&lt;-</w:t>
      </w:r>
      <w:r>
        <w:rPr>
          <w:rStyle w:val="NormalTok"/>
        </w:rPr>
        <w:t xml:space="preserve"> </w:t>
      </w:r>
      <w:r>
        <w:rPr>
          <w:rStyle w:val="FunctionTok"/>
        </w:rPr>
        <w:t xml:space="preserve">n_distinct</w:t>
      </w:r>
      <w:r>
        <w:rPr>
          <w:rStyle w:val="NormalTok"/>
        </w:rPr>
        <w:t xml:space="preserve">(signbase_full_clean</w:t>
      </w:r>
      <w:r>
        <w:rPr>
          <w:rStyle w:val="SpecialCharTok"/>
        </w:rPr>
        <w:t xml:space="preserve">$</w:t>
      </w:r>
      <w:r>
        <w:rPr>
          <w:rStyle w:val="NormalTok"/>
        </w:rPr>
        <w:t xml:space="preserve">country)</w:t>
      </w:r>
      <w:r>
        <w:br/>
      </w:r>
      <w:r>
        <w:br/>
      </w:r>
      <w:r>
        <w:rPr>
          <w:rStyle w:val="NormalTok"/>
        </w:rPr>
        <w:t xml:space="preserve">n_p1_sites   </w:t>
      </w:r>
      <w:r>
        <w:rPr>
          <w:rStyle w:val="OtherTok"/>
        </w:rPr>
        <w:t xml:space="preserve">&lt;-</w:t>
      </w:r>
      <w:r>
        <w:rPr>
          <w:rStyle w:val="NormalTok"/>
        </w:rPr>
        <w:t xml:space="preserve"> site_summary[[</w:t>
      </w:r>
      <w:r>
        <w:rPr>
          <w:rStyle w:val="StringTok"/>
        </w:rPr>
        <w:t xml:space="preserve">"sites"</w:t>
      </w:r>
      <w:r>
        <w:rPr>
          <w:rStyle w:val="NormalTok"/>
        </w:rPr>
        <w:t xml:space="preserve">]][site_summary</w:t>
      </w:r>
      <w:r>
        <w:rPr>
          <w:rStyle w:val="SpecialCharTok"/>
        </w:rPr>
        <w:t xml:space="preserve">$</w:t>
      </w:r>
      <w:r>
        <w:rPr>
          <w:rStyle w:val="NormalTok"/>
        </w:rPr>
        <w:t xml:space="preserve">phase2 </w:t>
      </w:r>
      <w:r>
        <w:rPr>
          <w:rStyle w:val="SpecialCharTok"/>
        </w:rPr>
        <w:t xml:space="preserve">==</w:t>
      </w:r>
      <w:r>
        <w:rPr>
          <w:rStyle w:val="NormalTok"/>
        </w:rPr>
        <w:t xml:space="preserve"> </w:t>
      </w:r>
      <w:r>
        <w:rPr>
          <w:rStyle w:val="StringTok"/>
        </w:rPr>
        <w:t xml:space="preserve">"Aur-P1"</w:t>
      </w:r>
      <w:r>
        <w:rPr>
          <w:rStyle w:val="NormalTok"/>
        </w:rPr>
        <w:t xml:space="preserve">]</w:t>
      </w:r>
      <w:r>
        <w:br/>
      </w:r>
      <w:r>
        <w:rPr>
          <w:rStyle w:val="NormalTok"/>
        </w:rPr>
        <w:t xml:space="preserve">n_p1_objects </w:t>
      </w:r>
      <w:r>
        <w:rPr>
          <w:rStyle w:val="OtherTok"/>
        </w:rPr>
        <w:t xml:space="preserve">&lt;-</w:t>
      </w:r>
      <w:r>
        <w:rPr>
          <w:rStyle w:val="NormalTok"/>
        </w:rPr>
        <w:t xml:space="preserve"> site_summary[[</w:t>
      </w:r>
      <w:r>
        <w:rPr>
          <w:rStyle w:val="StringTok"/>
        </w:rPr>
        <w:t xml:space="preserve">"objects"</w:t>
      </w:r>
      <w:r>
        <w:rPr>
          <w:rStyle w:val="NormalTok"/>
        </w:rPr>
        <w:t xml:space="preserve">]][site_summary</w:t>
      </w:r>
      <w:r>
        <w:rPr>
          <w:rStyle w:val="SpecialCharTok"/>
        </w:rPr>
        <w:t xml:space="preserve">$</w:t>
      </w:r>
      <w:r>
        <w:rPr>
          <w:rStyle w:val="NormalTok"/>
        </w:rPr>
        <w:t xml:space="preserve">phase2 </w:t>
      </w:r>
      <w:r>
        <w:rPr>
          <w:rStyle w:val="SpecialCharTok"/>
        </w:rPr>
        <w:t xml:space="preserve">==</w:t>
      </w:r>
      <w:r>
        <w:rPr>
          <w:rStyle w:val="NormalTok"/>
        </w:rPr>
        <w:t xml:space="preserve"> </w:t>
      </w:r>
      <w:r>
        <w:rPr>
          <w:rStyle w:val="StringTok"/>
        </w:rPr>
        <w:t xml:space="preserve">"Aur-P1"</w:t>
      </w:r>
      <w:r>
        <w:rPr>
          <w:rStyle w:val="NormalTok"/>
        </w:rPr>
        <w:t xml:space="preserve">]</w:t>
      </w:r>
      <w:r>
        <w:br/>
      </w:r>
      <w:r>
        <w:rPr>
          <w:rStyle w:val="NormalTok"/>
        </w:rPr>
        <w:t xml:space="preserve">n_p2_sites   </w:t>
      </w:r>
      <w:r>
        <w:rPr>
          <w:rStyle w:val="OtherTok"/>
        </w:rPr>
        <w:t xml:space="preserve">&lt;-</w:t>
      </w:r>
      <w:r>
        <w:rPr>
          <w:rStyle w:val="NormalTok"/>
        </w:rPr>
        <w:t xml:space="preserve"> site_summary[[</w:t>
      </w:r>
      <w:r>
        <w:rPr>
          <w:rStyle w:val="StringTok"/>
        </w:rPr>
        <w:t xml:space="preserve">"sites"</w:t>
      </w:r>
      <w:r>
        <w:rPr>
          <w:rStyle w:val="NormalTok"/>
        </w:rPr>
        <w:t xml:space="preserve">]][site_summary</w:t>
      </w:r>
      <w:r>
        <w:rPr>
          <w:rStyle w:val="SpecialCharTok"/>
        </w:rPr>
        <w:t xml:space="preserve">$</w:t>
      </w:r>
      <w:r>
        <w:rPr>
          <w:rStyle w:val="NormalTok"/>
        </w:rPr>
        <w:t xml:space="preserve">phase2 </w:t>
      </w:r>
      <w:r>
        <w:rPr>
          <w:rStyle w:val="SpecialCharTok"/>
        </w:rPr>
        <w:t xml:space="preserve">==</w:t>
      </w:r>
      <w:r>
        <w:rPr>
          <w:rStyle w:val="NormalTok"/>
        </w:rPr>
        <w:t xml:space="preserve"> </w:t>
      </w:r>
      <w:r>
        <w:rPr>
          <w:rStyle w:val="StringTok"/>
        </w:rPr>
        <w:t xml:space="preserve">"Aur-P2"</w:t>
      </w:r>
      <w:r>
        <w:rPr>
          <w:rStyle w:val="NormalTok"/>
        </w:rPr>
        <w:t xml:space="preserve">]</w:t>
      </w:r>
      <w:r>
        <w:br/>
      </w:r>
      <w:r>
        <w:rPr>
          <w:rStyle w:val="NormalTok"/>
        </w:rPr>
        <w:t xml:space="preserve">n_p2_objects </w:t>
      </w:r>
      <w:r>
        <w:rPr>
          <w:rStyle w:val="OtherTok"/>
        </w:rPr>
        <w:t xml:space="preserve">&lt;-</w:t>
      </w:r>
      <w:r>
        <w:rPr>
          <w:rStyle w:val="NormalTok"/>
        </w:rPr>
        <w:t xml:space="preserve"> site_summary[[</w:t>
      </w:r>
      <w:r>
        <w:rPr>
          <w:rStyle w:val="StringTok"/>
        </w:rPr>
        <w:t xml:space="preserve">"objects"</w:t>
      </w:r>
      <w:r>
        <w:rPr>
          <w:rStyle w:val="NormalTok"/>
        </w:rPr>
        <w:t xml:space="preserve">]][site_summary</w:t>
      </w:r>
      <w:r>
        <w:rPr>
          <w:rStyle w:val="SpecialCharTok"/>
        </w:rPr>
        <w:t xml:space="preserve">$</w:t>
      </w:r>
      <w:r>
        <w:rPr>
          <w:rStyle w:val="NormalTok"/>
        </w:rPr>
        <w:t xml:space="preserve">phase2 </w:t>
      </w:r>
      <w:r>
        <w:rPr>
          <w:rStyle w:val="SpecialCharTok"/>
        </w:rPr>
        <w:t xml:space="preserve">==</w:t>
      </w:r>
      <w:r>
        <w:rPr>
          <w:rStyle w:val="NormalTok"/>
        </w:rPr>
        <w:t xml:space="preserve"> </w:t>
      </w:r>
      <w:r>
        <w:rPr>
          <w:rStyle w:val="StringTok"/>
        </w:rPr>
        <w:t xml:space="preserve">"Aur-P2"</w:t>
      </w:r>
      <w:r>
        <w:rPr>
          <w:rStyle w:val="NormalTok"/>
        </w:rPr>
        <w:t xml:space="preserve">]</w:t>
      </w:r>
    </w:p>
    <w:bookmarkEnd w:id="21"/>
    <w:bookmarkStart w:id="32" w:name="key-literature-findings"/>
    <w:p>
      <w:pPr>
        <w:pStyle w:val="Heading2"/>
      </w:pPr>
      <w:r>
        <w:t xml:space="preserve">Key literature findings</w:t>
      </w:r>
    </w:p>
    <w:bookmarkStart w:id="22"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Bataille &amp; Conard 2018 (PLoS ONE):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Bataille &amp; Conard 2019 (Quartär): AH IIIa and IV share similar tool/core assemblages typical of the Swabian Aurignacian, forming a coherent upper unit that contrasts with AH V.</w:t>
      </w:r>
    </w:p>
    <w:p>
      <w:pPr>
        <w:numPr>
          <w:ilvl w:val="0"/>
          <w:numId w:val="1001"/>
        </w:numPr>
        <w:pStyle w:val="Compact"/>
      </w:pPr>
      <w:r>
        <w:t xml:space="preserve">Dinnis et al. 2019 (PPS): Hohle Fels IV shows</w:t>
      </w:r>
      <w:r>
        <w:t xml:space="preserve"> </w:t>
      </w:r>
      <w:r>
        <w:t xml:space="preserve">“</w:t>
      </w:r>
      <w:r>
        <w:t xml:space="preserve">important similarities with the Western European Late Aurignacian</w:t>
      </w:r>
      <w:r>
        <w:t xml:space="preserve">”</w:t>
      </w:r>
      <w:r>
        <w:t xml:space="preserve">; its radiocarbon dates of 33–30 ka uncal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2"/>
    <w:bookmarkStart w:id="23" w:name="X929d947406c212d8f968cd52856f51a1bb90040"/>
    <w:p>
      <w:pPr>
        <w:pStyle w:val="Heading3"/>
      </w:pPr>
      <w:r>
        <w:t xml:space="preserve">Geissenklösterle → Early Aurignacian (Aur-P1)</w:t>
      </w:r>
    </w:p>
    <w:p>
      <w:pPr>
        <w:numPr>
          <w:ilvl w:val="0"/>
          <w:numId w:val="1002"/>
        </w:numPr>
        <w:pStyle w:val="Compact"/>
      </w:pPr>
      <w:r>
        <w:t xml:space="preserve">Bataille &amp; Conard 2018 (PLoS ONE): The Geissenklösterle Aurignacian (AH III and II) is assigned to the Early Aurignacian on technological grounds.</w:t>
      </w:r>
    </w:p>
    <w:p>
      <w:pPr>
        <w:numPr>
          <w:ilvl w:val="0"/>
          <w:numId w:val="1002"/>
        </w:numPr>
        <w:pStyle w:val="Compact"/>
      </w:pPr>
      <w:r>
        <w:t xml:space="preserve">Both Geissenklösterle layers remain in Aur-P1: the calibrated median dates of the SignBase radiocarbon determinations for AH II (~40.7 ka BP) and AH III (~42.7 ka BP) fall within the Aur-P1 range, so the technology- and date-based assignments agree for this site. A minority reassessment (Zilhão 2013) places AH III later (~33–35 ka BP), but this conflicts with the site’s own radiocarbon chronology and is not adopted here; the weight of the technological and stratigraphic evidence keeps both layers in Aur-P1.</w:t>
      </w:r>
    </w:p>
    <w:bookmarkEnd w:id="23"/>
    <w:bookmarkStart w:id="24"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pPr>
        <w:numPr>
          <w:ilvl w:val="0"/>
          <w:numId w:val="1003"/>
        </w:numPr>
        <w:pStyle w:val="Compact"/>
      </w:pPr>
      <w:r>
        <w:t xml:space="preserve">Schürch &amp; Conard 2026 (JPA): Reassesses cultural stratigraphy; AH IV–V are Aurignacian but with severe mixing (38 refit connections between layers); 15 radiocarbon dates span 42–34.5 ka BP (calibrated); Gravettian also present.</w:t>
      </w:r>
    </w:p>
    <w:p>
      <w:pPr>
        <w:numPr>
          <w:ilvl w:val="0"/>
          <w:numId w:val="1003"/>
        </w:numPr>
        <w:pStyle w:val="Compact"/>
      </w:pPr>
      <w:r>
        <w:t xml:space="preserve">Schürch et al. 2025 (PLoS ONE): Blade/bladelet production analysis; mixing documented but majority of artifacts are Aurignacian.</w:t>
      </w:r>
    </w:p>
    <w:p>
      <w:pPr>
        <w:numPr>
          <w:ilvl w:val="0"/>
          <w:numId w:val="1003"/>
        </w:numPr>
        <w:pStyle w:val="Compact"/>
      </w:pPr>
      <w:r>
        <w:t xml:space="preserve">Conard &amp; Bolus 2003, 2008: Original dating of Vogelherd Aurignacian to 41–35 ka BP (calibrated).</w:t>
      </w:r>
    </w:p>
    <w:bookmarkEnd w:id="24"/>
    <w:bookmarkStart w:id="25" w:name="fumane-protoaurignacian"/>
    <w:p>
      <w:pPr>
        <w:pStyle w:val="Heading3"/>
      </w:pPr>
      <w:r>
        <w:t xml:space="preserve">Fumane → Protoaurignacian</w:t>
      </w:r>
    </w:p>
    <w:p>
      <w:pPr>
        <w:numPr>
          <w:ilvl w:val="0"/>
          <w:numId w:val="1004"/>
        </w:numPr>
        <w:pStyle w:val="Compact"/>
      </w:pPr>
      <w:r>
        <w:t xml:space="preserve">Falcucci et al. 2017 (PLoS ONE): Protoaurignacian techno-typology persists throughout sequence at Fumane (A2-A1 through D3).</w:t>
      </w:r>
    </w:p>
    <w:p>
      <w:pPr>
        <w:numPr>
          <w:ilvl w:val="0"/>
          <w:numId w:val="1004"/>
        </w:numPr>
        <w:pStyle w:val="Compact"/>
      </w:pPr>
      <w:r>
        <w:t xml:space="preserve">Falcucci et al. 2020 (JASS):</w:t>
      </w:r>
      <w:r>
        <w:t xml:space="preserve"> </w:t>
      </w:r>
      <w:r>
        <w:t xml:space="preserve">“</w:t>
      </w:r>
      <w:r>
        <w:t xml:space="preserve">Features of the Protoaurignacian techno-typology are present throughout the stratigraphic sequence.</w:t>
      </w:r>
      <w:r>
        <w:t xml:space="preserve">”</w:t>
      </w:r>
    </w:p>
    <w:p>
      <w:pPr>
        <w:numPr>
          <w:ilvl w:val="0"/>
          <w:numId w:val="1004"/>
        </w:numPr>
        <w:pStyle w:val="Compact"/>
      </w:pPr>
      <w:r>
        <w:t xml:space="preserve">Falcucci 2018 (MGFu):</w:t>
      </w:r>
      <w:r>
        <w:t xml:space="preserve"> </w:t>
      </w:r>
      <w:r>
        <w:t xml:space="preserve">“</w:t>
      </w:r>
      <w:r>
        <w:t xml:space="preserve">Protoaurignacian clearly persists throughout the stratigraphic sequence.</w:t>
      </w:r>
      <w:r>
        <w:t xml:space="preserve">”</w:t>
      </w:r>
    </w:p>
    <w:bookmarkEnd w:id="25"/>
    <w:bookmarkStart w:id="26" w:name="la-ferrassie-early-aurignacian"/>
    <w:p>
      <w:pPr>
        <w:pStyle w:val="Heading3"/>
      </w:pPr>
      <w:r>
        <w:t xml:space="preserve">La Ferrassie → Early Aurignacian</w:t>
      </w:r>
    </w:p>
    <w:p>
      <w:pPr>
        <w:numPr>
          <w:ilvl w:val="0"/>
          <w:numId w:val="1005"/>
        </w:numPr>
        <w:pStyle w:val="Compact"/>
      </w:pPr>
      <w:r>
        <w:t xml:space="preserve">Talamo et al. 2020: Technological attribution places La Ferrassie in the Early Aurignacian.</w:t>
      </w:r>
    </w:p>
    <w:bookmarkEnd w:id="26"/>
    <w:bookmarkStart w:id="27" w:name="abri-pataud-early-aurignacian"/>
    <w:p>
      <w:pPr>
        <w:pStyle w:val="Heading3"/>
      </w:pPr>
      <w:r>
        <w:t xml:space="preserve">Abri Pataud → Early Aurignacian</w:t>
      </w:r>
    </w:p>
    <w:p>
      <w:pPr>
        <w:numPr>
          <w:ilvl w:val="0"/>
          <w:numId w:val="1006"/>
        </w:numPr>
        <w:pStyle w:val="Compact"/>
      </w:pPr>
      <w:r>
        <w:t xml:space="preserve">Chiotti 2005: Technological analysis assigns Abri Pataud to the Early Aurignacian.</w:t>
      </w:r>
    </w:p>
    <w:p>
      <w:pPr>
        <w:numPr>
          <w:ilvl w:val="0"/>
          <w:numId w:val="1006"/>
        </w:numPr>
        <w:pStyle w:val="Compact"/>
      </w:pPr>
      <w:r>
        <w:t xml:space="preserve">Higham et al. 2011: Radiocarbon dating supports Early Aurignacian placement.</w:t>
      </w:r>
    </w:p>
    <w:bookmarkEnd w:id="27"/>
    <w:bookmarkStart w:id="28" w:name="mladeč-evolved-aurignacian"/>
    <w:p>
      <w:pPr>
        <w:pStyle w:val="Heading3"/>
      </w:pPr>
      <w:r>
        <w:t xml:space="preserve">Mladeč → Evolved Aurignacian</w:t>
      </w:r>
    </w:p>
    <w:p>
      <w:pPr>
        <w:numPr>
          <w:ilvl w:val="0"/>
          <w:numId w:val="1007"/>
        </w:numPr>
        <w:pStyle w:val="Compact"/>
      </w:pPr>
      <w:r>
        <w:t xml:space="preserve">Oliva 2006: Technological and typological analysis assigns Mladeč to the Evolved Aurignacian.</w:t>
      </w:r>
    </w:p>
    <w:bookmarkEnd w:id="28"/>
    <w:bookmarkStart w:id="29" w:name="spy-excluded"/>
    <w:p>
      <w:pPr>
        <w:pStyle w:val="Heading3"/>
      </w:pPr>
      <w:r>
        <w:t xml:space="preserve">Spy → Excluded</w:t>
      </w:r>
    </w:p>
    <w:p>
      <w:pPr>
        <w:numPr>
          <w:ilvl w:val="0"/>
          <w:numId w:val="1008"/>
        </w:numPr>
        <w:pStyle w:val="Compact"/>
      </w:pPr>
      <w:r>
        <w:t xml:space="preserve">Flas et al. 2013: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Flas 2015: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Semal et al. 2009: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29"/>
    <w:bookmarkStart w:id="30" w:name="gatzarria-proto-aurignacian"/>
    <w:p>
      <w:pPr>
        <w:pStyle w:val="Heading3"/>
      </w:pPr>
      <w:r>
        <w:t xml:space="preserve">Gatzarria → Proto-Aurignacian</w:t>
      </w:r>
    </w:p>
    <w:p>
      <w:pPr>
        <w:numPr>
          <w:ilvl w:val="0"/>
          <w:numId w:val="1009"/>
        </w:numPr>
        <w:pStyle w:val="Compact"/>
      </w:pPr>
      <w:r>
        <w:t xml:space="preserve">Barshay-Szmidt et al. 2012: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Deschamps 2019: Confirms complex stratigraphy and mixing concerns, but notes Cjn2 is internally coherent in the anterior zone.</w:t>
      </w:r>
    </w:p>
    <w:bookmarkEnd w:id="30"/>
    <w:bookmarkStart w:id="31"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1"/>
    <w:bookmarkEnd w:id="32"/>
    <w:bookmarkStart w:id="45" w:name="site-status-table"/>
    <w:p>
      <w:pPr>
        <w:pStyle w:val="Heading2"/>
      </w:pPr>
      <w:r>
        <w:t xml:space="preserve">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28 sites carrying 409 objects across 7 countries</w:t>
      </w:r>
      <w:r>
        <w:t xml:space="preserve">: Aur-P1 (Proto/Early) has 20 sites and 346 objects, Aur-P2 (Evolved/Late) has 9 sites and 63 objects.</w:t>
      </w:r>
    </w:p>
    <w:p>
      <w:pPr>
        <w:pStyle w:val="TableCaption"/>
      </w:pPr>
      <w:r>
        <w:t xml:space="preserve">Sites and object counts after phase reclassification (Aur-P1 = Proto/Early, Aur-P2 = Evolved/Late).</w:t>
      </w:r>
    </w:p>
    <w:tbl>
      <w:tblPr>
        <w:tblStyle w:val="Table"/>
        <w:tblW w:type="auto" w:w="0"/>
        <w:tblLook w:firstRow="1" w:lastRow="0" w:firstColumn="0" w:lastColumn="0" w:noHBand="0" w:noVBand="0" w:val="0020"/>
        <w:jc w:val="start"/>
        <w:tblCaption w:val="Sites and object counts after phase reclassification (Aur-P1 = Proto/Early, Aur-P2 = Evolved/Late)."/>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Phase</w:t>
            </w:r>
          </w:p>
        </w:tc>
        <w:tc>
          <w:tcPr/>
          <w:p>
            <w:pPr>
              <w:pStyle w:val="Compact"/>
              <w:jc w:val="right"/>
            </w:pPr>
            <w:r>
              <w:t xml:space="preserve">Objects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r>
    </w:tbl>
    <w:bookmarkStart w:id="34"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0" w:lastRow="0" w:firstColumn="0" w:lastColumn="0" w:noHBand="0" w:noVBand="0" w:val="0000"/>
        <w:jc w:val="start"/>
        <w:tblLayout w:type="fixed"/>
      </w:tblPr>
      <w:tblGrid>
        <w:gridCol w:w="7920"/>
      </w:tblGrid>
      <w:tr>
        <w:tc>
          <w:tcPr/>
          <w:bookmarkStart w:id="33" w:name="tbl-tech-aurp1"/>
          <w:p>
            <w:pPr>
              <w:jc w:val="center"/>
            </w:pPr>
            <w:pPr>
              <w:jc w:val="start"/>
              <w:spacing w:before="200"/>
              <w:pStyle w:val="ImageCaption"/>
            </w:pPr>
            <w:r>
              <w:t xml:space="preserve">Table 1: Aur-P1 sites assigned by technology rather than radiocarbon date.</w:t>
            </w:r>
          </w:p>
          <w:tbl>
            <w:tblPr>
              <w:tblStyle w:val="Table"/>
              <w:tblW w:type="pct" w:w="5000"/>
              <w:tblLook w:firstRow="1" w:lastRow="0" w:firstColumn="0" w:lastColumn="0" w:noHBand="0" w:noVBand="0" w:val="0020"/>
              <w:jc w:val="start"/>
              <w:tblLayout w:type="fixed"/>
            </w:tblPr>
            <w:tblGrid>
              <w:gridCol w:w="720"/>
              <w:gridCol w:w="338"/>
              <w:gridCol w:w="6861"/>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Vogelherd</w:t>
                  </w:r>
                </w:p>
              </w:tc>
              <w:tc>
                <w:tcPr/>
                <w:p>
                  <w:pPr>
                    <w:pStyle w:val="Compact"/>
                    <w:jc w:val="right"/>
                    <w:jc w:val="center"/>
                  </w:pPr>
                  <w:r>
                    <w:t xml:space="preserve">173</w:t>
                  </w:r>
                </w:p>
              </w:tc>
              <w:tc>
                <w:tcPr/>
                <w:p>
                  <w:pPr>
                    <w:pStyle w:val="Compact"/>
                    <w:jc w:val="left"/>
                    <w:jc w:val="center"/>
                  </w:pPr>
                  <w:r>
                    <w:t xml:space="preserve">Early Aurignacian (Schürch &amp; Conard 2026; Bataille &amp; Conard 2018)</w:t>
                  </w:r>
                </w:p>
              </w:tc>
            </w:tr>
            <w:tr>
              <w:tc>
                <w:tcPr/>
                <w:p>
                  <w:pPr>
                    <w:pStyle w:val="Compact"/>
                    <w:jc w:val="left"/>
                    <w:jc w:val="center"/>
                  </w:pPr>
                  <w:r>
                    <w:t xml:space="preserve">Geissenklösterle</w:t>
                  </w:r>
                </w:p>
              </w:tc>
              <w:tc>
                <w:tcPr/>
                <w:p>
                  <w:pPr>
                    <w:pStyle w:val="Compact"/>
                    <w:jc w:val="right"/>
                    <w:jc w:val="center"/>
                  </w:pPr>
                  <w:r>
                    <w:t xml:space="preserve">30</w:t>
                  </w:r>
                </w:p>
              </w:tc>
              <w:tc>
                <w:tcPr/>
                <w:p>
                  <w:pPr>
                    <w:pStyle w:val="Compact"/>
                    <w:jc w:val="left"/>
                    <w:jc w:val="center"/>
                  </w:pPr>
                  <w:r>
                    <w:t xml:space="preserve">Early Aurignacian (Bataille &amp; Conard 2018)</w:t>
                  </w:r>
                </w:p>
              </w:tc>
            </w:tr>
            <w:tr>
              <w:tc>
                <w:tcPr/>
                <w:p>
                  <w:pPr>
                    <w:pStyle w:val="Compact"/>
                    <w:jc w:val="left"/>
                    <w:jc w:val="center"/>
                  </w:pPr>
                  <w:r>
                    <w:t xml:space="preserve">La Ferrassie</w:t>
                  </w:r>
                </w:p>
              </w:tc>
              <w:tc>
                <w:tcPr/>
                <w:p>
                  <w:pPr>
                    <w:pStyle w:val="Compact"/>
                    <w:jc w:val="right"/>
                    <w:jc w:val="center"/>
                  </w:pPr>
                  <w:r>
                    <w:t xml:space="preserve">22</w:t>
                  </w:r>
                </w:p>
              </w:tc>
              <w:tc>
                <w:tcPr/>
                <w:p>
                  <w:pPr>
                    <w:pStyle w:val="Compact"/>
                    <w:jc w:val="left"/>
                    <w:jc w:val="center"/>
                  </w:pPr>
                  <w:r>
                    <w:t xml:space="preserve">Early Aurignacian (Talamo et al. 2020)</w:t>
                  </w:r>
                </w:p>
              </w:tc>
            </w:tr>
            <w:tr>
              <w:tc>
                <w:tcPr/>
                <w:p>
                  <w:pPr>
                    <w:pStyle w:val="Compact"/>
                    <w:jc w:val="left"/>
                    <w:jc w:val="center"/>
                  </w:pPr>
                  <w:r>
                    <w:t xml:space="preserve">Hohle Fels</w:t>
                  </w:r>
                </w:p>
              </w:tc>
              <w:tc>
                <w:tcPr/>
                <w:p>
                  <w:pPr>
                    <w:pStyle w:val="Compact"/>
                    <w:jc w:val="right"/>
                    <w:jc w:val="center"/>
                  </w:pPr>
                  <w:r>
                    <w:t xml:space="preserve">20</w:t>
                  </w:r>
                </w:p>
              </w:tc>
              <w:tc>
                <w:tcPr/>
                <w:p>
                  <w:pPr>
                    <w:pStyle w:val="Compact"/>
                    <w:jc w:val="left"/>
                    <w:jc w:val="center"/>
                  </w:pPr>
                  <w:r>
                    <w:t xml:space="preserve">Layer-level split: AH V Early Aurignacian (Aur-P1); AH IV, III and II-series Evolved/Late Aurignacian (Aur-P2) (Bataille &amp; Conard 2018, 2019; Dinnis et al. 2019)</w:t>
                  </w:r>
                </w:p>
              </w:tc>
            </w:tr>
            <w:tr>
              <w:tc>
                <w:tcPr/>
                <w:p>
                  <w:pPr>
                    <w:pStyle w:val="Compact"/>
                    <w:jc w:val="left"/>
                    <w:jc w:val="center"/>
                  </w:pPr>
                  <w:r>
                    <w:t xml:space="preserve">Abri Pataud</w:t>
                  </w:r>
                </w:p>
              </w:tc>
              <w:tc>
                <w:tcPr/>
                <w:p>
                  <w:pPr>
                    <w:pStyle w:val="Compact"/>
                    <w:jc w:val="right"/>
                    <w:jc w:val="center"/>
                  </w:pPr>
                  <w:r>
                    <w:t xml:space="preserve">3</w:t>
                  </w:r>
                </w:p>
              </w:tc>
              <w:tc>
                <w:tcPr/>
                <w:p>
                  <w:pPr>
                    <w:pStyle w:val="Compact"/>
                    <w:jc w:val="left"/>
                    <w:jc w:val="center"/>
                  </w:pPr>
                  <w:r>
                    <w:t xml:space="preserve">Early Aurignacian (Chiotti 2005; Higham et al. 2011)</w:t>
                  </w:r>
                </w:p>
              </w:tc>
            </w:tr>
            <w:tr>
              <w:tc>
                <w:tcPr/>
                <w:p>
                  <w:pPr>
                    <w:pStyle w:val="Compact"/>
                    <w:jc w:val="left"/>
                    <w:jc w:val="center"/>
                  </w:pPr>
                  <w:r>
                    <w:t xml:space="preserve">Gatzarria</w:t>
                  </w:r>
                </w:p>
              </w:tc>
              <w:tc>
                <w:tcPr/>
                <w:p>
                  <w:pPr>
                    <w:pStyle w:val="Compact"/>
                    <w:jc w:val="right"/>
                    <w:jc w:val="center"/>
                  </w:pPr>
                  <w:r>
                    <w:t xml:space="preserve">3</w:t>
                  </w:r>
                </w:p>
              </w:tc>
              <w:tc>
                <w:tcPr/>
                <w:p>
                  <w:pPr>
                    <w:pStyle w:val="Compact"/>
                    <w:jc w:val="left"/>
                    <w:jc w:val="center"/>
                  </w:pPr>
                  <w:r>
                    <w:t xml:space="preserve">Proto-Aurignacian, layer Cjn2 (Barshay-Szmidt et al. 2012)</w:t>
                  </w:r>
                </w:p>
              </w:tc>
            </w:tr>
          </w:tbl>
          <w:bookmarkEnd w:id="33"/>
          <w:p/>
        </w:tc>
      </w:tr>
    </w:tbl>
    <w:bookmarkEnd w:id="34"/>
    <w:bookmarkStart w:id="36" w:name="X076eb53732cccd673d661c39585e38c9b7c9759"/>
    <w:p>
      <w:pPr>
        <w:pStyle w:val="Heading3"/>
      </w:pPr>
      <w:r>
        <w:t xml:space="preserve">Aur-P2 (Evolved/Late) — technology-based assignment</w:t>
      </w:r>
    </w:p>
    <w:tbl>
      <w:tblPr>
        <w:tblStyle w:val="Table"/>
        <w:tblW w:type="pct" w:w="5000"/>
        <w:tblLook w:firstRow="0" w:lastRow="0" w:firstColumn="0" w:lastColumn="0" w:noHBand="0" w:noVBand="0" w:val="0000"/>
        <w:jc w:val="start"/>
        <w:tblLayout w:type="fixed"/>
      </w:tblPr>
      <w:tblGrid>
        <w:gridCol w:w="7920"/>
      </w:tblGrid>
      <w:tr>
        <w:tc>
          <w:tcPr/>
          <w:bookmarkStart w:id="35" w:name="tbl-tech-aurp2"/>
          <w:p>
            <w:pPr>
              <w:jc w:val="center"/>
            </w:pPr>
            <w:pPr>
              <w:jc w:val="start"/>
              <w:spacing w:before="200"/>
              <w:pStyle w:val="ImageCaption"/>
            </w:pPr>
            <w:r>
              <w:t xml:space="preserve">Table 2: Aur-P2 sites assigned by technology rather than radiocarbon date.</w:t>
            </w:r>
          </w:p>
          <w:tbl>
            <w:tblPr>
              <w:tblStyle w:val="Table"/>
              <w:tblW w:type="pct" w:w="5000"/>
              <w:tblLook w:firstRow="1" w:lastRow="0" w:firstColumn="0" w:lastColumn="0" w:noHBand="0" w:noVBand="0" w:val="0020"/>
              <w:jc w:val="start"/>
              <w:tblLayout w:type="fixed"/>
            </w:tblPr>
            <w:tblGrid>
              <w:gridCol w:w="481"/>
              <w:gridCol w:w="350"/>
              <w:gridCol w:w="7088"/>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Hohle Fels</w:t>
                  </w:r>
                </w:p>
              </w:tc>
              <w:tc>
                <w:tcPr/>
                <w:p>
                  <w:pPr>
                    <w:pStyle w:val="Compact"/>
                    <w:jc w:val="right"/>
                    <w:jc w:val="center"/>
                  </w:pPr>
                  <w:r>
                    <w:t xml:space="preserve">29</w:t>
                  </w:r>
                </w:p>
              </w:tc>
              <w:tc>
                <w:tcPr/>
                <w:p>
                  <w:pPr>
                    <w:pStyle w:val="Compact"/>
                    <w:jc w:val="left"/>
                    <w:jc w:val="center"/>
                  </w:pPr>
                  <w:r>
                    <w:t xml:space="preserve">Layer-level split: AH V Early Aurignacian (Aur-P1); AH IV, III and II-series Evolved/Late Aurignacian (Aur-P2) (Bataille &amp; Conard 2018, 2019; Dinnis et al. 2019)</w:t>
                  </w:r>
                </w:p>
              </w:tc>
            </w:tr>
            <w:tr>
              <w:tc>
                <w:tcPr/>
                <w:p>
                  <w:pPr>
                    <w:pStyle w:val="Compact"/>
                    <w:jc w:val="left"/>
                    <w:jc w:val="center"/>
                  </w:pPr>
                  <w:r>
                    <w:t xml:space="preserve">Mladeč</w:t>
                  </w:r>
                </w:p>
              </w:tc>
              <w:tc>
                <w:tcPr/>
                <w:p>
                  <w:pPr>
                    <w:pStyle w:val="Compact"/>
                    <w:jc w:val="right"/>
                    <w:jc w:val="center"/>
                  </w:pPr>
                  <w:r>
                    <w:t xml:space="preserve">4</w:t>
                  </w:r>
                </w:p>
              </w:tc>
              <w:tc>
                <w:tcPr/>
                <w:p>
                  <w:pPr>
                    <w:pStyle w:val="Compact"/>
                    <w:jc w:val="left"/>
                    <w:jc w:val="center"/>
                  </w:pPr>
                  <w:r>
                    <w:t xml:space="preserve">Evolved Aurignacian (Oliva 2006)</w:t>
                  </w:r>
                </w:p>
              </w:tc>
            </w:tr>
          </w:tbl>
          <w:bookmarkEnd w:id="35"/>
          <w:p/>
        </w:tc>
      </w:tr>
    </w:tbl>
    <w:bookmarkEnd w:id="36"/>
    <w:bookmarkStart w:id="38" w:name="excluded-due-to-mixing"/>
    <w:p>
      <w:pPr>
        <w:pStyle w:val="Heading3"/>
      </w:pPr>
      <w:r>
        <w:t xml:space="preserve">Excluded due to mixing</w:t>
      </w:r>
    </w:p>
    <w:tbl>
      <w:tblPr>
        <w:tblStyle w:val="Table"/>
        <w:tblW w:type="pct" w:w="5000"/>
        <w:tblLook w:firstRow="0" w:lastRow="0" w:firstColumn="0" w:lastColumn="0" w:noHBand="0" w:noVBand="0" w:val="0000"/>
        <w:jc w:val="start"/>
        <w:tblLayout w:type="fixed"/>
      </w:tblPr>
      <w:tblGrid>
        <w:gridCol w:w="7920"/>
      </w:tblGrid>
      <w:tr>
        <w:tc>
          <w:tcPr/>
          <w:bookmarkStart w:id="37" w:name="tbl-excluded"/>
          <w:p>
            <w:pPr>
              <w:jc w:val="center"/>
            </w:pPr>
            <w:pPr>
              <w:jc w:val="start"/>
              <w:spacing w:before="200"/>
              <w:pStyle w:val="ImageCaption"/>
            </w:pPr>
            <w:r>
              <w:t xml:space="preserve">Table 3: Sites excluded from the analysis because of mixed/contaminated assemblages.</w:t>
            </w:r>
          </w:p>
          <w:tbl>
            <w:tblPr>
              <w:tblStyle w:val="Table"/>
              <w:tblW w:type="pct" w:w="5000"/>
              <w:tblLook w:firstRow="1" w:lastRow="0" w:firstColumn="0" w:lastColumn="0" w:noHBand="0" w:noVBand="0" w:val="0020"/>
              <w:jc w:val="start"/>
              <w:tblLayout w:type="fixed"/>
            </w:tblPr>
            <w:tblGrid>
              <w:gridCol w:w="748"/>
              <w:gridCol w:w="498"/>
              <w:gridCol w:w="6672"/>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El Castillo</w:t>
                  </w:r>
                </w:p>
              </w:tc>
              <w:tc>
                <w:tcPr/>
                <w:p>
                  <w:pPr>
                    <w:pStyle w:val="Compact"/>
                    <w:jc w:val="right"/>
                    <w:jc w:val="center"/>
                  </w:pPr>
                  <w:r>
                    <w:t xml:space="preserve">3</w:t>
                  </w:r>
                </w:p>
              </w:tc>
              <w:tc>
                <w:tcPr/>
                <w:p>
                  <w:pPr>
                    <w:pStyle w:val="Compact"/>
                    <w:jc w:val="left"/>
                    <w:jc w:val="center"/>
                  </w:pPr>
                  <w:r>
                    <w:t xml:space="preserve">Mixed/contaminated layers preclude reliable assignment</w:t>
                  </w:r>
                </w:p>
              </w:tc>
            </w:tr>
            <w:tr>
              <w:tc>
                <w:tcPr/>
                <w:p>
                  <w:pPr>
                    <w:pStyle w:val="Compact"/>
                    <w:jc w:val="left"/>
                    <w:jc w:val="center"/>
                  </w:pPr>
                  <w:r>
                    <w:t xml:space="preserve">Spy</w:t>
                  </w:r>
                </w:p>
              </w:tc>
              <w:tc>
                <w:tcPr/>
                <w:p>
                  <w:pPr>
                    <w:pStyle w:val="Compact"/>
                    <w:jc w:val="right"/>
                    <w:jc w:val="center"/>
                  </w:pPr>
                  <w:r>
                    <w:t xml:space="preserve">25</w:t>
                  </w:r>
                </w:p>
              </w:tc>
              <w:tc>
                <w:tcPr/>
                <w:p>
                  <w:pPr>
                    <w:pStyle w:val="Compact"/>
                    <w:jc w:val="left"/>
                    <w:jc w:val="center"/>
                  </w:pPr>
                  <w:r>
                    <w:t xml:space="preserve">Mixed assemblage, no single Proto-Aurignacian attribution (Flas et al. 2013; Flas 2015; Semal et al. 2009)</w:t>
                  </w:r>
                </w:p>
              </w:tc>
            </w:tr>
          </w:tbl>
          <w:bookmarkEnd w:id="37"/>
          <w:p/>
        </w:tc>
      </w:tr>
    </w:tbl>
    <w:bookmarkEnd w:id="38"/>
    <w:bookmarkStart w:id="40"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0" w:lastRow="0" w:firstColumn="0" w:lastColumn="0" w:noHBand="0" w:noVBand="0" w:val="0000"/>
        <w:jc w:val="start"/>
        <w:tblLayout w:type="fixed"/>
      </w:tblPr>
      <w:tblGrid>
        <w:gridCol w:w="7920"/>
      </w:tblGrid>
      <w:tr>
        <w:tc>
          <w:tcPr/>
          <w:bookmarkStart w:id="39" w:name="tbl-date-aurp1"/>
          <w:p>
            <w:pPr>
              <w:jc w:val="center"/>
            </w:pPr>
            <w:pPr>
              <w:jc w:val="start"/>
              <w:spacing w:before="200"/>
              <w:pStyle w:val="ImageCaption"/>
            </w:pPr>
            <w:r>
              <w:t xml:space="preserve">Table 4: Aur-P1 sites assigned by their calibrated radiocarbon date.</w:t>
            </w:r>
          </w:p>
          <w:tbl>
            <w:tblPr>
              <w:tblStyle w:val="Table"/>
              <w:tblW w:type="pct" w:w="5000"/>
              <w:tblLook w:firstRow="1" w:lastRow="0" w:firstColumn="0" w:lastColumn="0" w:noHBand="0" w:noVBand="0" w:val="0020"/>
              <w:jc w:val="start"/>
              <w:tblLayout w:type="fixed"/>
            </w:tblPr>
            <w:tblGrid>
              <w:gridCol w:w="1782"/>
              <w:gridCol w:w="528"/>
              <w:gridCol w:w="561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Cellier</w:t>
                  </w:r>
                </w:p>
              </w:tc>
              <w:tc>
                <w:tcPr/>
                <w:p>
                  <w:pPr>
                    <w:pStyle w:val="Compact"/>
                    <w:jc w:val="right"/>
                    <w:jc w:val="center"/>
                  </w:pPr>
                  <w:r>
                    <w:t xml:space="preserve">28</w:t>
                  </w:r>
                </w:p>
              </w:tc>
              <w:tc>
                <w:tcPr/>
                <w:p>
                  <w:pPr>
                    <w:pStyle w:val="Compact"/>
                    <w:jc w:val="left"/>
                    <w:jc w:val="center"/>
                  </w:pPr>
                  <w:r>
                    <w:t xml:space="preserve">MedianBP 37,799–39,799</w:t>
                  </w:r>
                </w:p>
              </w:tc>
            </w:tr>
            <w:tr>
              <w:tc>
                <w:tcPr/>
                <w:p>
                  <w:pPr>
                    <w:pStyle w:val="Compact"/>
                    <w:jc w:val="left"/>
                    <w:jc w:val="center"/>
                  </w:pPr>
                  <w:r>
                    <w:t xml:space="preserve">Castanet</w:t>
                  </w:r>
                </w:p>
              </w:tc>
              <w:tc>
                <w:tcPr/>
                <w:p>
                  <w:pPr>
                    <w:pStyle w:val="Compact"/>
                    <w:jc w:val="right"/>
                    <w:jc w:val="center"/>
                  </w:pPr>
                  <w:r>
                    <w:t xml:space="preserve">21</w:t>
                  </w:r>
                </w:p>
              </w:tc>
              <w:tc>
                <w:tcPr/>
                <w:p>
                  <w:pPr>
                    <w:pStyle w:val="Compact"/>
                    <w:jc w:val="left"/>
                    <w:jc w:val="center"/>
                  </w:pPr>
                  <w:r>
                    <w:t xml:space="preserve">MedianBP 37,799–39,799</w:t>
                  </w:r>
                </w:p>
              </w:tc>
            </w:tr>
            <w:tr>
              <w:tc>
                <w:tcPr/>
                <w:p>
                  <w:pPr>
                    <w:pStyle w:val="Compact"/>
                    <w:jc w:val="left"/>
                    <w:jc w:val="center"/>
                  </w:pPr>
                  <w:r>
                    <w:t xml:space="preserve">Blanchard</w:t>
                  </w:r>
                </w:p>
              </w:tc>
              <w:tc>
                <w:tcPr/>
                <w:p>
                  <w:pPr>
                    <w:pStyle w:val="Compact"/>
                    <w:jc w:val="right"/>
                    <w:jc w:val="center"/>
                  </w:pPr>
                  <w:r>
                    <w:t xml:space="preserve">18</w:t>
                  </w:r>
                </w:p>
              </w:tc>
              <w:tc>
                <w:tcPr/>
                <w:p>
                  <w:pPr>
                    <w:pStyle w:val="Compact"/>
                    <w:jc w:val="left"/>
                    <w:jc w:val="center"/>
                  </w:pPr>
                  <w:r>
                    <w:t xml:space="preserve">MedianBP 37,799–39,799</w:t>
                  </w:r>
                </w:p>
              </w:tc>
            </w:tr>
            <w:tr>
              <w:tc>
                <w:tcPr/>
                <w:p>
                  <w:pPr>
                    <w:pStyle w:val="Compact"/>
                    <w:jc w:val="left"/>
                    <w:jc w:val="center"/>
                  </w:pPr>
                  <w:r>
                    <w:t xml:space="preserve">Grotte du Renne</w:t>
                  </w:r>
                </w:p>
              </w:tc>
              <w:tc>
                <w:tcPr/>
                <w:p>
                  <w:pPr>
                    <w:pStyle w:val="Compact"/>
                    <w:jc w:val="right"/>
                    <w:jc w:val="center"/>
                  </w:pPr>
                  <w:r>
                    <w:t xml:space="preserve">7</w:t>
                  </w:r>
                </w:p>
              </w:tc>
              <w:tc>
                <w:tcPr/>
                <w:p>
                  <w:pPr>
                    <w:pStyle w:val="Compact"/>
                    <w:jc w:val="left"/>
                    <w:jc w:val="center"/>
                  </w:pPr>
                  <w:r>
                    <w:t xml:space="preserve">MedianBP &gt; 39,799</w:t>
                  </w:r>
                </w:p>
              </w:tc>
            </w:tr>
            <w:tr>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Solutré</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Riparo Bombrini</w:t>
                  </w:r>
                </w:p>
              </w:tc>
              <w:tc>
                <w:tcPr/>
                <w:p>
                  <w:pPr>
                    <w:pStyle w:val="Compact"/>
                    <w:jc w:val="right"/>
                    <w:jc w:val="center"/>
                  </w:pPr>
                  <w:r>
                    <w:t xml:space="preserve">3</w:t>
                  </w:r>
                </w:p>
              </w:tc>
              <w:tc>
                <w:tcPr/>
                <w:p>
                  <w:pPr>
                    <w:pStyle w:val="Compact"/>
                    <w:jc w:val="left"/>
                    <w:jc w:val="center"/>
                  </w:pPr>
                  <w:r>
                    <w:t xml:space="preserve">MedianBP 37,799–39,799</w:t>
                  </w:r>
                </w:p>
              </w:tc>
            </w:tr>
            <w:tr>
              <w:tc>
                <w:tcPr/>
                <w:p>
                  <w:pPr>
                    <w:pStyle w:val="Compact"/>
                    <w:jc w:val="left"/>
                    <w:jc w:val="center"/>
                  </w:pPr>
                  <w:r>
                    <w:t xml:space="preserve">Hohlenstein-Stadel</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Labeko Koba</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Les Cottés</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left"/>
                    <w:jc w:val="center"/>
                  </w:pPr>
                  <w:r>
                    <w:t xml:space="preserve">MedianBP &gt; 39,799 (Protoaurignacian throughout sequence; Falcucci et al. 2017, 2020)</w:t>
                  </w:r>
                </w:p>
              </w:tc>
            </w:tr>
            <w:tr>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left"/>
                    <w:jc w:val="center"/>
                  </w:pPr>
                  <w:r>
                    <w:t xml:space="preserve">MedianBP 37,799–39,799</w:t>
                  </w:r>
                </w:p>
              </w:tc>
            </w:tr>
            <w:tr>
              <w:tc>
                <w:tcPr/>
                <w:p>
                  <w:pPr>
                    <w:pStyle w:val="Compact"/>
                    <w:jc w:val="left"/>
                    <w:jc w:val="center"/>
                  </w:pPr>
                  <w:r>
                    <w:t xml:space="preserve">Pod Hradem</w:t>
                  </w:r>
                </w:p>
              </w:tc>
              <w:tc>
                <w:tcPr/>
                <w:p>
                  <w:pPr>
                    <w:pStyle w:val="Compact"/>
                    <w:jc w:val="right"/>
                    <w:jc w:val="center"/>
                  </w:pPr>
                  <w:r>
                    <w:t xml:space="preserve">1</w:t>
                  </w:r>
                </w:p>
              </w:tc>
              <w:tc>
                <w:tcPr/>
                <w:p>
                  <w:pPr>
                    <w:pStyle w:val="Compact"/>
                    <w:jc w:val="left"/>
                    <w:jc w:val="center"/>
                  </w:pPr>
                  <w:r>
                    <w:t xml:space="preserve">MedianBP &gt; 39,799</w:t>
                  </w:r>
                </w:p>
              </w:tc>
            </w:tr>
            <w:tr>
              <w:tc>
                <w:tcPr/>
                <w:p>
                  <w:pPr>
                    <w:pStyle w:val="Compact"/>
                    <w:jc w:val="left"/>
                    <w:jc w:val="center"/>
                  </w:pPr>
                  <w:r>
                    <w:t xml:space="preserve">Trou al’Wesse</w:t>
                  </w:r>
                </w:p>
              </w:tc>
              <w:tc>
                <w:tcPr/>
                <w:p>
                  <w:pPr>
                    <w:pStyle w:val="Compact"/>
                    <w:jc w:val="right"/>
                    <w:jc w:val="center"/>
                  </w:pPr>
                  <w:r>
                    <w:t xml:space="preserve">1</w:t>
                  </w:r>
                </w:p>
              </w:tc>
              <w:tc>
                <w:tcPr/>
                <w:p>
                  <w:pPr>
                    <w:pStyle w:val="Compact"/>
                    <w:jc w:val="left"/>
                    <w:jc w:val="center"/>
                  </w:pPr>
                  <w:r>
                    <w:t xml:space="preserve">MedianBP 37,799–39,799</w:t>
                  </w:r>
                </w:p>
              </w:tc>
            </w:tr>
          </w:tbl>
          <w:bookmarkEnd w:id="39"/>
          <w:p/>
        </w:tc>
      </w:tr>
    </w:tbl>
    <w:bookmarkEnd w:id="40"/>
    <w:bookmarkStart w:id="42" w:name="aur-p2-evolvedlate-date-based-assignment"/>
    <w:p>
      <w:pPr>
        <w:pStyle w:val="Heading3"/>
      </w:pPr>
      <w:r>
        <w:t xml:space="preserve">Aur-P2 (Evolved/Late) — date-based assignment</w:t>
      </w:r>
    </w:p>
    <w:tbl>
      <w:tblPr>
        <w:tblStyle w:val="Table"/>
        <w:tblW w:type="pct" w:w="5000"/>
        <w:tblLook w:firstRow="0" w:lastRow="0" w:firstColumn="0" w:lastColumn="0" w:noHBand="0" w:noVBand="0" w:val="0000"/>
        <w:jc w:val="start"/>
        <w:tblLayout w:type="fixed"/>
      </w:tblPr>
      <w:tblGrid>
        <w:gridCol w:w="7920"/>
      </w:tblGrid>
      <w:tr>
        <w:tc>
          <w:tcPr/>
          <w:bookmarkStart w:id="41" w:name="tbl-date-aurp2"/>
          <w:p>
            <w:pPr>
              <w:jc w:val="center"/>
            </w:pPr>
            <w:pPr>
              <w:jc w:val="start"/>
              <w:spacing w:before="200"/>
              <w:pStyle w:val="ImageCaption"/>
            </w:pPr>
            <w:r>
              <w:t xml:space="preserve">Table 5: Aur-P2 sites assigned by their calibrated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Trou Magrite</w:t>
                  </w:r>
                </w:p>
              </w:tc>
              <w:tc>
                <w:tcPr/>
                <w:p>
                  <w:pPr>
                    <w:pStyle w:val="Compact"/>
                    <w:jc w:val="right"/>
                    <w:jc w:val="center"/>
                  </w:pPr>
                  <w:r>
                    <w:t xml:space="preserve">12</w:t>
                  </w:r>
                </w:p>
              </w:tc>
              <w:tc>
                <w:tcPr/>
                <w:p>
                  <w:pPr>
                    <w:pStyle w:val="Compact"/>
                    <w:jc w:val="left"/>
                    <w:jc w:val="center"/>
                  </w:pPr>
                  <w:r>
                    <w:t xml:space="preserve">MedianBP 31,999–37,799</w:t>
                  </w:r>
                </w:p>
              </w:tc>
            </w:tr>
            <w:tr>
              <w:tc>
                <w:tcPr/>
                <w:p>
                  <w:pPr>
                    <w:pStyle w:val="Compact"/>
                    <w:jc w:val="left"/>
                    <w:jc w:val="center"/>
                  </w:pPr>
                  <w:r>
                    <w:t xml:space="preserve">Gargas</w:t>
                  </w:r>
                </w:p>
              </w:tc>
              <w:tc>
                <w:tcPr/>
                <w:p>
                  <w:pPr>
                    <w:pStyle w:val="Compact"/>
                    <w:jc w:val="right"/>
                    <w:jc w:val="center"/>
                  </w:pPr>
                  <w:r>
                    <w:t xml:space="preserve">11</w:t>
                  </w:r>
                </w:p>
              </w:tc>
              <w:tc>
                <w:tcPr/>
                <w:p>
                  <w:pPr>
                    <w:pStyle w:val="Compact"/>
                    <w:jc w:val="left"/>
                    <w:jc w:val="center"/>
                  </w:pPr>
                  <w:r>
                    <w:t xml:space="preserve">MedianBP 31,999–37,799</w:t>
                  </w:r>
                </w:p>
              </w:tc>
            </w:tr>
            <w:tr>
              <w:tc>
                <w:tcPr/>
                <w:p>
                  <w:pPr>
                    <w:pStyle w:val="Compact"/>
                    <w:jc w:val="left"/>
                    <w:jc w:val="center"/>
                  </w:pPr>
                  <w:r>
                    <w:t xml:space="preserve">Bockstein-Törle</w:t>
                  </w:r>
                </w:p>
              </w:tc>
              <w:tc>
                <w:tcPr/>
                <w:p>
                  <w:pPr>
                    <w:pStyle w:val="Compact"/>
                    <w:jc w:val="right"/>
                    <w:jc w:val="center"/>
                  </w:pPr>
                  <w:r>
                    <w:t xml:space="preserve">3</w:t>
                  </w:r>
                </w:p>
              </w:tc>
              <w:tc>
                <w:tcPr/>
                <w:p>
                  <w:pPr>
                    <w:pStyle w:val="Compact"/>
                    <w:jc w:val="left"/>
                    <w:jc w:val="center"/>
                  </w:pPr>
                  <w:r>
                    <w:t xml:space="preserve">MedianBP 31,999–37,799</w:t>
                  </w:r>
                </w:p>
              </w:tc>
            </w:tr>
            <w:tr>
              <w:tc>
                <w:tcPr/>
                <w:p>
                  <w:pPr>
                    <w:pStyle w:val="Compact"/>
                    <w:jc w:val="left"/>
                    <w:jc w:val="center"/>
                  </w:pPr>
                  <w:r>
                    <w:t xml:space="preserve">La Viña</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Les Rois</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Sirgenstein Cave</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Vindija Cave</w:t>
                  </w:r>
                </w:p>
              </w:tc>
              <w:tc>
                <w:tcPr/>
                <w:p>
                  <w:pPr>
                    <w:pStyle w:val="Compact"/>
                    <w:jc w:val="right"/>
                    <w:jc w:val="center"/>
                  </w:pPr>
                  <w:r>
                    <w:t xml:space="preserve">1</w:t>
                  </w:r>
                </w:p>
              </w:tc>
              <w:tc>
                <w:tcPr/>
                <w:p>
                  <w:pPr>
                    <w:pStyle w:val="Compact"/>
                    <w:jc w:val="left"/>
                    <w:jc w:val="center"/>
                  </w:pPr>
                  <w:r>
                    <w:t xml:space="preserve">MedianBP 31,999–37,799</w:t>
                  </w:r>
                </w:p>
              </w:tc>
            </w:tr>
          </w:tbl>
          <w:bookmarkEnd w:id="41"/>
          <w:p/>
        </w:tc>
      </w:tr>
    </w:tbl>
    <w:bookmarkEnd w:id="42"/>
    <w:bookmarkStart w:id="44"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3" w:name="tbl-zero-sign"/>
          <w:p>
            <w:pPr>
              <w:jc w:val="center"/>
            </w:pPr>
            <w:pPr>
              <w:jc w:val="start"/>
              <w:spacing w:before="200"/>
              <w:pStyle w:val="ImageCaption"/>
            </w:pPr>
            <w:r>
              <w:t xml:space="preserve">Table 6: Sites contributing objects without geometric signs, and whether the site remains in the analysis.</w:t>
            </w:r>
          </w:p>
          <w:tbl>
            <w:tblPr>
              <w:tblStyle w:val="Table"/>
              <w:tblW w:type="pct" w:w="5000"/>
              <w:tblLook w:firstRow="1" w:lastRow="0" w:firstColumn="0" w:lastColumn="0" w:noHBand="0" w:noVBand="0" w:val="0020"/>
              <w:jc w:val="start"/>
              <w:tblLayout w:type="fixed"/>
            </w:tblPr>
            <w:tblGrid>
              <w:gridCol w:w="2096"/>
              <w:gridCol w:w="1708"/>
              <w:gridCol w:w="1164"/>
              <w:gridCol w:w="2950"/>
            </w:tblGrid>
            <w:tr>
              <w:trPr>
                <w:tblHeader w:val="true"/>
              </w:trPr>
              <w:tc>
                <w:tcPr/>
                <w:p>
                  <w:pPr>
                    <w:pStyle w:val="Compact"/>
                    <w:jc w:val="left"/>
                    <w:jc w:val="center"/>
                  </w:pPr>
                  <w:r>
                    <w:t xml:space="preserve">Site</w:t>
                  </w:r>
                </w:p>
              </w:tc>
              <w:tc>
                <w:tcPr/>
                <w:p>
                  <w:pPr>
                    <w:pStyle w:val="Compact"/>
                    <w:jc w:val="right"/>
                    <w:jc w:val="center"/>
                  </w:pPr>
                  <w:r>
                    <w:t xml:space="preserve">Objects without signs</w:t>
                  </w:r>
                </w:p>
              </w:tc>
              <w:tc>
                <w:tcPr/>
                <w:p>
                  <w:pPr>
                    <w:pStyle w:val="Compact"/>
                    <w:jc w:val="right"/>
                    <w:jc w:val="center"/>
                  </w:pPr>
                  <w:r>
                    <w:t xml:space="preserve">Signed objects</w:t>
                  </w:r>
                </w:p>
              </w:tc>
              <w:tc>
                <w:tcPr/>
                <w:p>
                  <w:pPr>
                    <w:pStyle w:val="Compact"/>
                    <w:jc w:val="left"/>
                    <w:jc w:val="center"/>
                  </w:pPr>
                  <w:r>
                    <w:t xml:space="preserve">In analysis?</w:t>
                  </w:r>
                </w:p>
              </w:tc>
            </w:tr>
            <w:tr>
              <w:tc>
                <w:tcPr/>
                <w:p>
                  <w:pPr>
                    <w:pStyle w:val="Compact"/>
                    <w:jc w:val="left"/>
                    <w:jc w:val="center"/>
                  </w:pPr>
                  <w:r>
                    <w:t xml:space="preserve">Maisières-Canal</w:t>
                  </w:r>
                </w:p>
              </w:tc>
              <w:tc>
                <w:tcPr/>
                <w:p>
                  <w:pPr>
                    <w:pStyle w:val="Compact"/>
                    <w:jc w:val="right"/>
                    <w:jc w:val="center"/>
                  </w:pPr>
                  <w:r>
                    <w:t xml:space="preserve">2</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173</w:t>
                  </w:r>
                </w:p>
              </w:tc>
              <w:tc>
                <w:tcPr/>
                <w:p>
                  <w:pPr>
                    <w:pStyle w:val="Compact"/>
                    <w:jc w:val="left"/>
                    <w:jc w:val="center"/>
                  </w:pPr>
                  <w:r>
                    <w:t xml:space="preserve">Yes</w:t>
                  </w:r>
                </w:p>
              </w:tc>
            </w:tr>
            <w:tr>
              <w:tc>
                <w:tcPr/>
                <w:p>
                  <w:pPr>
                    <w:pStyle w:val="Compact"/>
                    <w:jc w:val="left"/>
                    <w:jc w:val="center"/>
                  </w:pPr>
                  <w:r>
                    <w:t xml:space="preserve">Abri de Laussel</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21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28</w:t>
                  </w:r>
                </w:p>
              </w:tc>
              <w:tc>
                <w:tcPr/>
                <w:p>
                  <w:pPr>
                    <w:pStyle w:val="Compact"/>
                    <w:jc w:val="left"/>
                    <w:jc w:val="center"/>
                  </w:pPr>
                  <w:r>
                    <w:t xml:space="preserve">Yes</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Yes</w:t>
                  </w:r>
                </w:p>
              </w:tc>
            </w:tr>
            <w:tr>
              <w:tc>
                <w:tcPr/>
                <w:p>
                  <w:pPr>
                    <w:pStyle w:val="Compact"/>
                    <w:jc w:val="left"/>
                    <w:jc w:val="center"/>
                  </w:pPr>
                  <w:r>
                    <w:t xml:space="preserve">Grotte de Goyet</w:t>
                  </w:r>
                </w:p>
              </w:tc>
              <w:tc>
                <w:tcPr/>
                <w:p>
                  <w:pPr>
                    <w:pStyle w:val="Compact"/>
                    <w:jc w:val="right"/>
                    <w:jc w:val="center"/>
                  </w:pPr>
                  <w:r>
                    <w:t xml:space="preserve">1</w:t>
                  </w:r>
                </w:p>
              </w:tc>
              <w:tc>
                <w:tcPr/>
                <w:p>
                  <w:pPr>
                    <w:pStyle w:val="Compact"/>
                    <w:jc w:val="right"/>
                    <w:jc w:val="center"/>
                  </w:pPr>
                  <w:r>
                    <w:t xml:space="preserve">12</w:t>
                  </w:r>
                </w:p>
              </w:tc>
              <w:tc>
                <w:tcPr/>
                <w:p>
                  <w:pPr>
                    <w:pStyle w:val="Compact"/>
                    <w:jc w:val="left"/>
                    <w:jc w:val="center"/>
                  </w:pPr>
                  <w:r>
                    <w:t xml:space="preserve">No (date parsing)</w:t>
                  </w:r>
                </w:p>
              </w:tc>
            </w:tr>
            <w:tr>
              <w:tc>
                <w:tcPr/>
                <w:p>
                  <w:pPr>
                    <w:pStyle w:val="Compact"/>
                    <w:jc w:val="left"/>
                    <w:jc w:val="center"/>
                  </w:pPr>
                  <w:r>
                    <w:t xml:space="preserve">Labeko Koba</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Yes</w:t>
                  </w:r>
                </w:p>
              </w:tc>
            </w:tr>
            <w:tr>
              <w:tc>
                <w:tcPr/>
                <w:p>
                  <w:pPr>
                    <w:pStyle w:val="Compact"/>
                    <w:jc w:val="left"/>
                    <w:jc w:val="center"/>
                  </w:pPr>
                  <w:r>
                    <w:t xml:space="preserve">Menton/Grottes du Grimaldi</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No (date parsing)</w:t>
                  </w:r>
                </w:p>
              </w:tc>
            </w:tr>
            <w:tr>
              <w:tc>
                <w:tcPr/>
                <w:p>
                  <w:pPr>
                    <w:pStyle w:val="Compact"/>
                    <w:jc w:val="left"/>
                    <w:jc w:val="center"/>
                  </w:pPr>
                  <w:r>
                    <w:t xml:space="preserve">Nová Dědina</w:t>
                  </w:r>
                </w:p>
              </w:tc>
              <w:tc>
                <w:tcPr/>
                <w:p>
                  <w:pPr>
                    <w:pStyle w:val="Compact"/>
                    <w:jc w:val="right"/>
                    <w:jc w:val="center"/>
                  </w:pPr>
                  <w:r>
                    <w:t xml:space="preserve">1</w:t>
                  </w:r>
                </w:p>
              </w:tc>
              <w:tc>
                <w:tcPr/>
                <w:p>
                  <w:pPr>
                    <w:pStyle w:val="Compact"/>
                    <w:jc w:val="right"/>
                    <w:jc w:val="center"/>
                  </w:pPr>
                  <w:r>
                    <w:t xml:space="preserve">3</w:t>
                  </w:r>
                </w:p>
              </w:tc>
              <w:tc>
                <w:tcPr/>
                <w:p>
                  <w:pPr>
                    <w:pStyle w:val="Compact"/>
                    <w:jc w:val="left"/>
                    <w:jc w:val="center"/>
                  </w:pPr>
                  <w:r>
                    <w:t xml:space="preserve">No (date parsing)</w:t>
                  </w:r>
                </w:p>
              </w:tc>
            </w:tr>
            <w:tr>
              <w:tc>
                <w:tcPr/>
                <w:p>
                  <w:pPr>
                    <w:pStyle w:val="Compact"/>
                    <w:jc w:val="left"/>
                    <w:jc w:val="center"/>
                  </w:pPr>
                  <w:r>
                    <w:t xml:space="preserve">Spy</w:t>
                  </w:r>
                </w:p>
              </w:tc>
              <w:tc>
                <w:tcPr/>
                <w:p>
                  <w:pPr>
                    <w:pStyle w:val="Compact"/>
                    <w:jc w:val="right"/>
                    <w:jc w:val="center"/>
                  </w:pPr>
                  <w:r>
                    <w:t xml:space="preserve">1</w:t>
                  </w:r>
                </w:p>
              </w:tc>
              <w:tc>
                <w:tcPr/>
                <w:p>
                  <w:pPr>
                    <w:pStyle w:val="Compact"/>
                    <w:jc w:val="right"/>
                    <w:jc w:val="center"/>
                  </w:pPr>
                  <w:r>
                    <w:t xml:space="preserve">25</w:t>
                  </w:r>
                </w:p>
              </w:tc>
              <w:tc>
                <w:tcPr/>
                <w:p>
                  <w:pPr>
                    <w:pStyle w:val="Compact"/>
                    <w:jc w:val="left"/>
                    <w:jc w:val="center"/>
                  </w:pPr>
                  <w:r>
                    <w:t xml:space="preserve">No (excluded for mixing)</w:t>
                  </w:r>
                </w:p>
              </w:tc>
            </w:tr>
            <w:tr>
              <w:tc>
                <w:tcPr/>
                <w:p>
                  <w:pPr>
                    <w:pStyle w:val="Compact"/>
                    <w:jc w:val="left"/>
                    <w:jc w:val="center"/>
                  </w:pPr>
                  <w:r>
                    <w:t xml:space="preserve">Willendorf</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w:r>
                    <w:t xml:space="preserve">No (excluded before phase assignment)</w:t>
                  </w:r>
                </w:p>
              </w:tc>
            </w:tr>
          </w:tbl>
          <w:bookmarkEnd w:id="43"/>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4"/>
    <w:bookmarkEnd w:id="45"/>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2"/>
  </w:num>
  <w:num w:numId="2">
    <w:abstractNumId w:val="1"/>
  </w:num>
  <w:num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ns0:styles xmlns:ns0="http://schemas.openxmlformats.org/wordprocessingml/2006/main" xmlns:ns1="http://schemas.openxmlformats.org/markup-compatibility/2006" ns1:Ignorable="w14 w15 w16se w16cid w16 w16cex"><ns0:docDefaults><ns0:rPrDefault><ns0:rPr><ns0:rFonts ns0:asciiTheme="minorHAnsi" ns0:cstheme="minorBidi" ns0:eastAsiaTheme="minorHAnsi" ns0:hAnsiTheme="minorHAnsi" /><ns0:sz ns0:val="24" /><ns0:szCs ns0:val="24" /><ns0:lang ns0:bidi="ar-SA" ns0:eastAsia="en-US" ns0:val="en-US" /></ns0:rPr></ns0:rPrDefault><ns0:pPrDefault><ns0:pPr><ns0:spacing ns0:after="200" /></ns0:pPr></ns0:pPrDefault></ns0:docDefaults><ns0:latentStyles ns0:count="376" ns0:defLockedState="0" ns0:defQFormat="0" ns0:defSemiHidden="0" ns0:defUIPriority="0" ns0:defUnhideWhenUsed="0"><ns0:lsdException ns0:name="heading 2" ns0:semiHidden="1" ns0:unhideWhenUsed="1" /><ns0:lsdException ns0:name="heading 3" ns0:semiHidden="1" ns0:unhideWhenUsed="1" /><ns0:lsdException ns0:name="heading 4" ns0:semiHidden="1" ns0:unhideWhenUsed="1" /><ns0:lsdException ns0:name="heading 5" ns0:semiHidden="1" ns0:unhideWhenUsed="1" /><ns0:lsdException ns0:name="heading 6" ns0:semiHidden="1" ns0:unhideWhenUsed="1" /><ns0:lsdException ns0:name="heading 7" ns0:semiHidden="1" ns0:unhideWhenUsed="1" /><ns0:lsdException ns0:name="heading 8" ns0:semiHidden="1" ns0:unhideWhenUsed="1" /><ns0:lsdException ns0:name="heading 9" ns0:semiHidden="1" ns0:unhideWhenUsed="1" /><ns0:lsdException ns0:name="index 1" ns0:semiHidden="1" ns0:unhideWhenUsed="1" /><ns0:lsdException ns0:name="index 2" ns0:semiHidden="1" ns0:unhideWhenUsed="1" /><ns0:lsdException ns0:name="index 3" ns0:semiHidden="1" ns0:unhideWhenUsed="1" /><ns0:lsdException ns0:name="index 4" ns0:semiHidden="1" ns0:unhideWhenUsed="1" /><ns0:lsdException ns0:name="index 5" ns0:semiHidden="1" ns0:unhideWhenUsed="1" /><ns0:lsdException ns0:name="index 6" ns0:semiHidden="1" ns0:unhideWhenUsed="1" /><ns0:lsdException ns0:name="index 7" ns0:semiHidden="1" ns0:unhideWhenUsed="1" /><ns0:lsdException ns0:name="index 8" ns0:semiHidden="1" ns0:unhideWhenUsed="1" /><ns0:lsdException ns0:name="index 9" ns0:semiHidden="1" ns0:unhideWhenUsed="1" /><ns0:lsdException ns0:name="toc 1" ns0:semiHidden="1" ns0:unhideWhenUsed="1" /><ns0:lsdException ns0:name="toc 2" ns0:semiHidden="1" ns0:unhideWhenUsed="1" /><ns0:lsdException ns0:name="toc 3" ns0:semiHidden="1" ns0:unhideWhenUsed="1" /><ns0:lsdException ns0:name="toc 4" ns0:semiHidden="1" ns0:unhideWhenUsed="1" /><ns0:lsdException ns0:name="toc 5" ns0:semiHidden="1" ns0:unhideWhenUsed="1" /><ns0:lsdException ns0:name="toc 6" ns0:semiHidden="1" ns0:unhideWhenUsed="1" /><ns0:lsdException ns0:name="toc 7" ns0:semiHidden="1" ns0:unhideWhenUsed="1" /><ns0:lsdException ns0:name="toc 8" ns0:semiHidden="1" ns0:unhideWhenUsed="1" /><ns0:lsdException ns0:name="toc 9" ns0:semiHidden="1" ns0:unhideWhenUsed="1" /><ns0:lsdException ns0:name="Normal Indent" ns0:semiHidden="1" ns0:unhideWhenUsed="1" /><ns0:lsdException ns0:name="footnote text" ns0:semiHidden="1" ns0:unhideWhenUsed="1" /><ns0:lsdException ns0:name="annotation text" ns0:semiHidden="1" ns0:unhideWhenUsed="1" /><ns0:lsdException ns0:name="header" ns0:semiHidden="1" ns0:unhideWhenUsed="1" /><ns0:lsdException ns0:name="footer" ns0:semiHidden="1" ns0:unhideWhenUsed="1" /><ns0:lsdException ns0:name="index heading" ns0:semiHidden="1" ns0:unhideWhenUsed="1" /><ns0:lsdException ns0:name="caption" ns0:semiHidden="1" ns0:unhideWhenUsed="1" /><ns0:lsdException ns0:name="table of figures" ns0:semiHidden="1" ns0:unhideWhenUsed="1" /><ns0:lsdException ns0:name="envelope address" ns0:semiHidden="1" ns0:unhideWhenUsed="1" /><ns0:lsdException ns0:name="envelope return" ns0:semiHidden="1" ns0:unhideWhenUsed="1" /><ns0:lsdException ns0:name="footnote reference" ns0:semiHidden="1" ns0:unhideWhenUsed="1" /><ns0:lsdException ns0:name="annotation reference" ns0:semiHidden="1" ns0:unhideWhenUsed="1" /><ns0:lsdException ns0:name="line number" ns0:semiHidden="1" ns0:unhideWhenUsed="1" /><ns0:lsdException ns0:name="page number" ns0:semiHidden="1" ns0:unhideWhenUsed="1" /><ns0:lsdException ns0:name="endnote reference" ns0:semiHidden="1" ns0:unhideWhenUsed="1" /><ns0:lsdException ns0:name="endnote text" ns0:semiHidden="1" ns0:unhideWhenUsed="1" /><ns0:lsdException ns0:name="macro" ns0:semiHidden="1" ns0:unhideWhenUsed="1" /><ns0:lsdException ns0:name="toa heading" ns0:semiHidden="1" ns0:unhideWhenUsed="1" /><ns0:lsdException ns0:name="List Number" ns0:semiHidden="1" ns0:unhideWhenUsed="1" /><ns0:lsdException ns0:name="List 2" ns0:semiHidden="1" ns0:unhideWhenUsed="1" /><ns0:lsdException ns0:name="List 3" ns0:semiHidden="1" ns0:unhideWhenUsed="1" /><ns0:lsdException ns0:name="List 4" ns0:semiHidden="1" ns0:unhideWhenUsed="1" /><ns0:lsdException ns0:name="List 5" ns0:semiHidden="1" ns0:unhideWhenUsed="1" /><ns0:lsdException ns0:name="List Bullet 2" ns0:semiHidden="1" ns0:unhideWhenUsed="1" /><ns0:lsdException ns0:name="List Bullet 3" ns0:semiHidden="1" ns0:unhideWhenUsed="1" /><ns0:lsdException ns0:name="List Bullet 4" ns0:semiHidden="1" ns0:unhideWhenUsed="1" /><ns0:lsdException ns0:name="List Bullet 5" ns0:semiHidden="1" ns0:unhideWhenUsed="1" /><ns0:lsdException ns0:name="List Number 2" ns0:semiHidden="1" ns0:unhideWhenUsed="1" /><ns0:lsdException ns0:name="List Number 3" ns0:semiHidden="1" ns0:unhideWhenUsed="1" /><ns0:lsdException ns0:name="List Number 4" ns0:semiHidden="1" ns0:unhideWhenUsed="1" /><ns0:lsdException ns0:name="List Number 5" ns0:semiHidden="1" ns0:unhideWhenUsed="1" /><ns0:lsdException ns0:name="Closing" ns0:semiHidden="1" ns0:unhideWhenUsed="1" /><ns0:lsdException ns0:name="Signature" ns0:semiHidden="1" ns0:unhideWhenUsed="1" /><ns0:lsdException ns0:name="Default Paragraph Font" ns0:semiHidden="1" ns0:unhideWhenUsed="1" /><ns0:lsdException ns0:name="Body Text" ns0:semiHidden="1" ns0:unhideWhenUsed="1" /><ns0:lsdException ns0:name="Body Text Indent" ns0:semiHidden="1" ns0:unhideWhenUsed="1" /><ns0:lsdException ns0:name="List Continue" ns0:semiHidden="1" ns0:unhideWhenUsed="1" /><ns0:lsdException ns0:name="Message Header" ns0:semiHidden="1" ns0:unhideWhenUsed="1" /><ns0:lsdException ns0:name="Salutation" ns0:semiHidden="1" ns0:unhideWhenUsed="1" /><ns0:lsdException ns0:name="Date" ns0:semiHidden="1" ns0:unhideWhenUsed="1" /><ns0:lsdException ns0:name="Body Text First Indent" ns0:semiHidden="1" ns0:unhideWhenUsed="1" /><ns0:lsdException ns0:name="Body Text First Indent 2" ns0:semiHidden="1" ns0:unhideWhenUsed="1" /><ns0:lsdException ns0:name="Note Heading" ns0:semiHidden="1" ns0:unhideWhenUsed="1" /><ns0:lsdException ns0:name="Body Text 2" ns0:semiHidden="1" ns0:unhideWhenUsed="1" /><ns0:lsdException ns0:name="Body Text 3" ns0:semiHidden="1" ns0:unhideWhenUsed="1" /><ns0:lsdException ns0:name="Body Text Indent 2" ns0:semiHidden="1" ns0:unhideWhenUsed="1" /><ns0:lsdException ns0:name="Body Text Indent 3" ns0:semiHidden="1" ns0:unhideWhenUsed="1" /><ns0:lsdException ns0:name="Block Text" ns0:semiHidden="1" ns0:unhideWhenUsed="1" /><ns0:lsdException ns0:name="Hyperlink" ns0:semiHidden="1" ns0:unhideWhenUsed="1" /><ns0:lsdException ns0:name="FollowedHyperlink" ns0:semiHidden="1" ns0:unhideWhenUsed="1" /><ns0:lsdException ns0:name="Document Map" ns0:semiHidden="1" ns0:unhideWhenUsed="1" /><ns0:lsdException ns0:name="Plain Text" ns0:semiHidden="1" ns0:unhideWhenUsed="1" /><ns0:lsdException ns0:name="E-mail Signature" ns0:semiHidden="1" ns0:unhideWhenUsed="1" /><ns0:lsdException ns0:name="HTML Top of Form" ns0:semiHidden="1" ns0:unhideWhenUsed="1" /><ns0:lsdException ns0:name="HTML Bottom of Form" ns0:semiHidden="1" ns0:unhideWhenUsed="1" /><ns0:lsdException ns0:name="Normal (Web)" ns0:semiHidden="1" ns0:unhideWhenUsed="1" /><ns0:lsdException ns0:name="HTML Acronym" ns0:semiHidden="1" ns0:unhideWhenUsed="1" /><ns0:lsdException ns0:name="HTML Address" ns0:semiHidden="1" ns0:unhideWhenUsed="1" /><ns0:lsdException ns0:name="HTML Cite" ns0:semiHidden="1" ns0:unhideWhenUsed="1" /><ns0:lsdException ns0:name="HTML Code" ns0:semiHidden="1" ns0:unhideWhenUsed="1" /><ns0:lsdException ns0:name="HTML Definition" ns0:semiHidden="1" ns0:unhideWhenUsed="1" /><ns0:lsdException ns0:name="HTML Keyboard" ns0:semiHidden="1" ns0:unhideWhenUsed="1" /><ns0:lsdException ns0:name="HTML Preformatted" ns0:semiHidden="1" ns0:unhideWhenUsed="1" /><ns0:lsdException ns0:name="HTML Sample" ns0:semiHidden="1" ns0:unhideWhenUsed="1" /><ns0:lsdException ns0:name="HTML Typewriter" ns0:semiHidden="1" ns0:unhideWhenUsed="1" /><ns0:lsdException ns0:name="HTML Variable" ns0:semiHidden="1" ns0:unhideWhenUsed="1" /><ns0:lsdException ns0:name="Normal Table" ns0:semiHidden="1" ns0:unhideWhenUsed="1" /><ns0:lsdException ns0:name="annotation subject" ns0:semiHidden="1" ns0:unhideWhenUsed="1" /><ns0:lsdException ns0:name="No List" ns0:semiHidden="1" ns0:unhideWhenUsed="1" /><ns0:lsdException ns0:name="Outline List 1" ns0:semiHidden="1" ns0:unhideWhenUsed="1" /><ns0:lsdException ns0:name="Outline List 2" ns0:semiHidden="1" ns0:unhideWhenUsed="1" /><ns0:lsdException ns0:name="Outline List 3" ns0:semiHidden="1" ns0:unhideWhenUsed="1" /><ns0:lsdException ns0:name="Table Simple 1" ns0:semiHidden="1" ns0:unhideWhenUsed="1" /><ns0:lsdException ns0:name="Table Simple 2" ns0:semiHidden="1" ns0:unhideWhenUsed="1" /><ns0:lsdException ns0:name="Table Simple 3" ns0:semiHidden="1" ns0:unhideWhenUsed="1" /><ns0:lsdException ns0:name="Table Classic 1" ns0:semiHidden="1" ns0:unhideWhenUsed="1" /><ns0:lsdException ns0:name="Table Classic 2" ns0:semiHidden="1" ns0:unhideWhenUsed="1" /><ns0:lsdException ns0:name="Table Classic 3" ns0:semiHidden="1" ns0:unhideWhenUsed="1" /><ns0:lsdException ns0:name="Table Classic 4" ns0:semiHidden="1" ns0:unhideWhenUsed="1" /><ns0:lsdException ns0:name="Table Colorful 1" ns0:semiHidden="1" ns0:unhideWhenUsed="1" /><ns0:lsdException ns0:name="Table Colorful 2" ns0:semiHidden="1" ns0:unhideWhenUsed="1" /><ns0:lsdException ns0:name="Table Colorful 3" ns0:semiHidden="1" ns0:unhideWhenUsed="1" /><ns0:lsdException ns0:name="Table Columns 1" ns0:semiHidden="1" ns0:unhideWhenUsed="1" /><ns0:lsdException ns0:name="Table Columns 2" ns0:semiHidden="1" ns0:unhideWhenUsed="1" /><ns0:lsdException ns0:name="Table Columns 3" ns0:semiHidden="1" ns0:unhideWhenUsed="1" /><ns0:lsdException ns0:name="Table Columns 4" ns0:semiHidden="1" ns0:unhideWhenUsed="1" /><ns0:lsdException ns0:name="Table Columns 5" ns0:semiHidden="1" ns0:unhideWhenUsed="1" /><ns0:lsdException ns0:name="Table Grid 1" ns0:semiHidden="1" ns0:unhideWhenUsed="1" /><ns0:lsdException ns0:name="Table Grid 2" ns0:semiHidden="1" ns0:unhideWhenUsed="1" /><ns0:lsdException ns0:name="Table Grid 3" ns0:semiHidden="1" ns0:unhideWhenUsed="1" /><ns0:lsdException ns0:name="Table Grid 4" ns0:semiHidden="1" ns0:unhideWhenUsed="1" /><ns0:lsdException ns0:name="Table Grid 5" ns0:semiHidden="1" ns0:unhideWhenUsed="1" /><ns0:lsdException ns0:name="Table Grid 6" ns0:semiHidden="1" ns0:unhideWhenUsed="1" /><ns0:lsdException ns0:name="Table Grid 7" ns0:semiHidden="1" ns0:unhideWhenUsed="1" /><ns0:lsdException ns0:name="Table Grid 8" ns0:semiHidden="1" ns0:unhideWhenUsed="1" /><ns0:lsdException ns0:name="Table List 1" ns0:semiHidden="1" ns0:unhideWhenUsed="1" /><ns0:lsdException ns0:name="Table List 2" ns0:semiHidden="1" ns0:unhideWhenUsed="1" /><ns0:lsdException ns0:name="Table List 3" ns0:semiHidden="1" ns0:unhideWhenUsed="1" /><ns0:lsdException ns0:name="Table List 4" ns0:semiHidden="1" ns0:unhideWhenUsed="1" /><ns0:lsdException ns0:name="Table List 5" ns0:semiHidden="1" ns0:unhideWhenUsed="1" /><ns0:lsdException ns0:name="Table List 6" ns0:semiHidden="1" ns0:unhideWhenUsed="1" /><ns0:lsdException ns0:name="Table List 7" ns0:semiHidden="1" ns0:unhideWhenUsed="1" /><ns0:lsdException ns0:name="Table List 8" ns0:semiHidden="1" ns0:unhideWhenUsed="1" /><ns0:lsdException ns0:name="Table 3D effects 1" ns0:semiHidden="1" ns0:unhideWhenUsed="1" /><ns0:lsdException ns0:name="Table 3D effects 2" ns0:semiHidden="1" ns0:unhideWhenUsed="1" /><ns0:lsdException ns0:name="Table 3D effects 3" ns0:semiHidden="1" ns0:unhideWhenUsed="1" /><ns0:lsdException ns0:name="Table Contemporary" ns0:semiHidden="1" ns0:unhideWhenUsed="1" /><ns0:lsdException ns0:name="Table Elegant" ns0:semiHidden="1" ns0:unhideWhenUsed="1" /><ns0:lsdException ns0:name="Table Professional" ns0:semiHidden="1" ns0:unhideWhenUsed="1" /><ns0:lsdException ns0:name="Table Subtle 1" ns0:semiHidden="1" ns0:unhideWhenUsed="1" /><ns0:lsdException ns0:name="Table Subtle 2" ns0:semiHidden="1" ns0:unhideWhenUsed="1" /><ns0:lsdException ns0:name="Table Web 1" ns0:semiHidden="1" ns0:unhideWhenUsed="1" /><ns0:lsdException ns0:name="Light Shading" /><ns0:lsdException ns0:name="Light List" /><ns0:lsdException ns0:name="Light Grid" /><ns0:lsdException ns0:name="Medium Shading 1" /><ns0:lsdException ns0:name="Medium Shading 2" /><ns0:lsdException ns0:name="Medium List 1" /><ns0:lsdException ns0:name="Medium List 2" /><ns0:lsdException ns0:name="Medium Grid 1" /><ns0:lsdException ns0:name="Medium Grid 2" /><ns0:lsdException ns0:name="Medium Grid 3" /><ns0:lsdException ns0:name="Dark List" /><ns0:lsdException ns0:name="Colorful Shading" /><ns0:lsdException ns0:name="Colorful List" /><ns0:lsdException ns0:name="Colorful Grid" /><ns0:lsdException ns0:name="Light Shading Accent 1" /><ns0:lsdException ns0:name="Light List Accent 1" /><ns0:lsdException ns0:name="Light Grid Accent 1" /><ns0:lsdException ns0:name="Medium Shading 1 Accent 1" /><ns0:lsdException ns0:name="Medium Shading 2 Accent 1" /><ns0:lsdException ns0:name="Medium List 1 Accent 1" /><ns0:lsdException ns0:name="Revision" ns0:semiHidden="1" /><ns0:lsdException ns0:name="Medium List 2 Accent 1" /><ns0:lsdException ns0:name="Medium Grid 1 Accent 1" /><ns0:lsdException ns0:name="Medium Grid 2 Accent 1" /><ns0:lsdException ns0:name="Medium Grid 3 Accent 1" /><ns0:lsdException ns0:name="Dark List Accent 1" /><ns0:lsdException ns0:name="Colorful Shading Accent 1" /><ns0:lsdException ns0:name="Colorful List Accent 1" /><ns0:lsdException ns0:name="Colorful Grid Accent 1" /><ns0:lsdException ns0:name="Light Shading Accent 2" /><ns0:lsdException ns0:name="Light List Accent 2" /><ns0:lsdException ns0:name="Light Grid Accent 2" /><ns0:lsdException ns0:name="Medium Shading 1 Accent 2" /><ns0:lsdException ns0:name="Medium Shading 2 Accent 2" /><ns0:lsdException ns0:name="Medium List 1 Accent 2" /><ns0:lsdException ns0:name="Medium List 2 Accent 2" /><ns0:lsdException ns0:name="Medium Grid 1 Accent 2" /><ns0:lsdException ns0:name="Medium Grid 2 Accent 2" /><ns0:lsdException ns0:name="Medium Grid 3 Accent 2" /><ns0:lsdException ns0:name="Dark List Accent 2" /><ns0:lsdException ns0:name="Colorful Shading Accent 2" /><ns0:lsdException ns0:name="Colorful List Accent 2" /><ns0:lsdException ns0:name="Colorful Grid Accent 2" /><ns0:lsdException ns0:name="Light Shading Accent 3" /><ns0:lsdException ns0:name="Light List Accent 3" /><ns0:lsdException ns0:name="Light Grid Accent 3" /><ns0:lsdException ns0:name="Medium Shading 1 Accent 3" /><ns0:lsdException ns0:name="Medium Shading 2 Accent 3" /><ns0:lsdException ns0:name="Medium List 1 Accent 3" /><ns0:lsdException ns0:name="Medium List 2 Accent 3" /><ns0:lsdException ns0:name="Medium Grid 1 Accent 3" /><ns0:lsdException ns0:name="Medium Grid 2 Accent 3" /><ns0:lsdException ns0:name="Medium Grid 3 Accent 3" /><ns0:lsdException ns0:name="Dark List Accent 3" /><ns0:lsdException ns0:name="Colorful Shading Accent 3" /><ns0:lsdException ns0:name="Colorful List Accent 3" /><ns0:lsdException ns0:name="Colorful Grid Accent 3" /><ns0:lsdException ns0:name="Light Shading Accent 4" /><ns0:lsdException ns0:name="Light List Accent 4" /><ns0:lsdException ns0:name="Light Grid Accent 4" /><ns0:lsdException ns0:name="Medium Shading 1 Accent 4" /><ns0:lsdException ns0:name="Medium Shading 2 Accent 4" /><ns0:lsdException ns0:name="Medium List 1 Accent 4" /><ns0:lsdException ns0:name="Medium List 2 Accent 4" /><ns0:lsdException ns0:name="Medium Grid 1 Accent 4" /><ns0:lsdException ns0:name="Medium Grid 2 Accent 4" /><ns0:lsdException ns0:name="Medium Grid 3 Accent 4" /><ns0:lsdException ns0:name="Dark List Accent 4" /><ns0:lsdException ns0:name="Colorful Shading Accent 4" /><ns0:lsdException ns0:name="Colorful List Accent 4" /><ns0:lsdException ns0:name="Colorful Grid Accent 4" /><ns0:lsdException ns0:name="Light Shading Accent 5" /><ns0:lsdException ns0:name="Light List Accent 5" /><ns0:lsdException ns0:name="Light Grid Accent 5" /><ns0:lsdException ns0:name="Medium Shading 1 Accent 5" /><ns0:lsdException ns0:name="Medium Shading 2 Accent 5" /><ns0:lsdException ns0:name="Medium List 1 Accent 5" /><ns0:lsdException ns0:name="Medium List 2 Accent 5" /><ns0:lsdException ns0:name="Medium Grid 1 Accent 5" /><ns0:lsdException ns0:name="Medium Grid 2 Accent 5" /><ns0:lsdException ns0:name="Medium Grid 3 Accent 5" /><ns0:lsdException ns0:name="Dark List Accent 5" /><ns0:lsdException ns0:name="Colorful Shading Accent 5" /><ns0:lsdException ns0:name="Colorful List Accent 5" /><ns0:lsdException ns0:name="Colorful Grid Accent 5" /><ns0:lsdException ns0:name="Light Shading Accent 6" /><ns0:lsdException ns0:name="Light List Accent 6" /><ns0:lsdException ns0:name="Light Grid Accent 6" /><ns0:lsdException ns0:name="Medium Shading 1 Accent 6" /><ns0:lsdException ns0:name="Medium Shading 2 Accent 6" /><ns0:lsdException ns0:name="Medium List 1 Accent 6" /><ns0:lsdException ns0:name="Medium List 2 Accent 6" /><ns0:lsdException ns0:name="Medium Grid 1 Accent 6" /><ns0:lsdException ns0:name="Medium Grid 2 Accent 6" /><ns0:lsdException ns0:name="Medium Grid 3 Accent 6" /><ns0:lsdException ns0:name="Dark List Accent 6" /><ns0:lsdException ns0:name="Colorful Shading Accent 6" /><ns0:lsdException ns0:name="Colorful List Accent 6" /><ns0:lsdException ns0:name="Colorful Grid Accent 6" /><ns0:lsdException ns0:name="Plain Table 1" ns0:uiPriority="41" /><ns0:lsdException ns0:name="Plain Table 2" ns0:uiPriority="42" /><ns0:lsdException ns0:name="Plain Table 3" ns0:uiPriority="43" /><ns0:lsdException ns0:name="Plain Table 4" ns0:uiPriority="44" /><ns0:lsdException ns0:name="Plain Table 5" ns0:uiPriority="45" /><ns0:lsdException ns0:name="Grid Table Light" ns0:uiPriority="40" /><ns0:lsdException ns0:name="Grid Table 1 Light" ns0:uiPriority="46" /><ns0:lsdException ns0:name="Grid Table 2" ns0:uiPriority="47" /><ns0:lsdException ns0:name="Grid Table 3" ns0:uiPriority="48" /><ns0:lsdException ns0:name="Grid Table 4" ns0:uiPriority="49" /><ns0:lsdException ns0:name="Grid Table 5 Dark" ns0:uiPriority="50" /><ns0:lsdException ns0:name="Grid Table 6 Colorful" ns0:uiPriority="51" /><ns0:lsdException ns0:name="Grid Table 7 Colorful" ns0:uiPriority="52" /><ns0:lsdException ns0:name="Grid Table 1 Light Accent 1" ns0:uiPriority="46" /><ns0:lsdException ns0:name="Grid Table 2 Accent 1" ns0:uiPriority="47" /><ns0:lsdException ns0:name="Grid Table 3 Accent 1" ns0:uiPriority="48" /><ns0:lsdException ns0:name="Grid Table 4 Accent 1" ns0:uiPriority="49" /><ns0:lsdException ns0:name="Grid Table 5 Dark Accent 1" ns0:uiPriority="50" /><ns0:lsdException ns0:name="Grid Table 6 Colorful Accent 1" ns0:uiPriority="51" /><ns0:lsdException ns0:name="Grid Table 7 Colorful Accent 1" ns0:uiPriority="52" /><ns0:lsdException ns0:name="Grid Table 1 Light Accent 2" ns0:uiPriority="46" /><ns0:lsdException ns0:name="Grid Table 2 Accent 2" ns0:uiPriority="47" /><ns0:lsdException ns0:name="Grid Table 3 Accent 2" ns0:uiPriority="48" /><ns0:lsdException ns0:name="Grid Table 4 Accent 2" ns0:uiPriority="49" /><ns0:lsdException ns0:name="Grid Table 5 Dark Accent 2" ns0:uiPriority="50" /><ns0:lsdException ns0:name="Grid Table 6 Colorful Accent 2" ns0:uiPriority="51" /><ns0:lsdException ns0:name="Grid Table 7 Colorful Accent 2" ns0:uiPriority="52" /><ns0:lsdException ns0:name="Grid Table 1 Light Accent 3" ns0:uiPriority="46" /><ns0:lsdException ns0:name="Grid Table 2 Accent 3" ns0:uiPriority="47" /><ns0:lsdException ns0:name="Grid Table 3 Accent 3" ns0:uiPriority="48" /><ns0:lsdException ns0:name="Grid Table 4 Accent 3" ns0:uiPriority="49" /><ns0:lsdException ns0:name="Grid Table 5 Dark Accent 3" ns0:uiPriority="50" /><ns0:lsdException ns0:name="Grid Table 6 Colorful Accent 3" ns0:uiPriority="51" /><ns0:lsdException ns0:name="Grid Table 7 Colorful Accent 3" ns0:uiPriority="52" /><ns0:lsdException ns0:name="Grid Table 1 Light Accent 4" ns0:uiPriority="46" /><ns0:lsdException ns0:name="Grid Table 2 Accent 4" ns0:uiPriority="47" /><ns0:lsdException ns0:name="Grid Table 3 Accent 4" ns0:uiPriority="48" /><ns0:lsdException ns0:name="Grid Table 4 Accent 4" ns0:uiPriority="49" /><ns0:lsdException ns0:name="Grid Table 5 Dark Accent 4" ns0:uiPriority="50" /><ns0:lsdException ns0:name="Grid Table 6 Colorful Accent 4" ns0:uiPriority="51" /><ns0:lsdException ns0:name="Grid Table 7 Colorful Accent 4" ns0:uiPriority="52" /><ns0:lsdException ns0:name="Grid Table 1 Light Accent 5" ns0:uiPriority="46" /><ns0:lsdException ns0:name="Grid Table 2 Accent 5" ns0:uiPriority="47" /><ns0:lsdException ns0:name="Grid Table 3 Accent 5" ns0:uiPriority="48" /><ns0:lsdException ns0:name="Grid Table 4 Accent 5" ns0:uiPriority="49" /><ns0:lsdException ns0:name="Grid Table 5 Dark Accent 5" ns0:uiPriority="50" /><ns0:lsdException ns0:name="Grid Table 6 Colorful Accent 5" ns0:uiPriority="51" /><ns0:lsdException ns0:name="Grid Table 7 Colorful Accent 5" ns0:uiPriority="52" /><ns0:lsdException ns0:name="Grid Table 1 Light Accent 6" ns0:uiPriority="46" /><ns0:lsdException ns0:name="Grid Table 2 Accent 6" ns0:uiPriority="47" /><ns0:lsdException ns0:name="Grid Table 3 Accent 6" ns0:uiPriority="48" /><ns0:lsdException ns0:name="Grid Table 4 Accent 6" ns0:uiPriority="49" /><ns0:lsdException ns0:name="Grid Table 5 Dark Accent 6" ns0:uiPriority="50" /><ns0:lsdException ns0:name="Grid Table 6 Colorful Accent 6" ns0:uiPriority="51" /><ns0:lsdException ns0:name="Grid Table 7 Colorful Accent 6" ns0:uiPriority="52" /><ns0:lsdException ns0:name="List Table 1 Light" ns0:uiPriority="46" /><ns0:lsdException ns0:name="List Table 2" ns0:uiPriority="47" /><ns0:lsdException ns0:name="List Table 3" ns0:uiPriority="48" /><ns0:lsdException ns0:name="List Table 4" ns0:uiPriority="49" /><ns0:lsdException ns0:name="List Table 5 Dark" ns0:uiPriority="50" /><ns0:lsdException ns0:name="List Table 6 Colorful" ns0:uiPriority="51" /><ns0:lsdException ns0:name="List Table 7 Colorful" ns0:uiPriority="52" /><ns0:lsdException ns0:name="List Table 1 Light Accent 1" ns0:uiPriority="46" /><ns0:lsdException ns0:name="List Table 2 Accent 1" ns0:uiPriority="47" /><ns0:lsdException ns0:name="List Table 3 Accent 1" ns0:uiPriority="48" /><ns0:lsdException ns0:name="List Table 4 Accent 1" ns0:uiPriority="49" /><ns0:lsdException ns0:name="List Table 5 Dark Accent 1" ns0:uiPriority="50" /><ns0:lsdException ns0:name="List Table 6 Colorful Accent 1" ns0:uiPriority="51" /><ns0:lsdException ns0:name="List Table 7 Colorful Accent 1" ns0:uiPriority="52" /><ns0:lsdException ns0:name="List Table 1 Light Accent 2" ns0:uiPriority="46" /><ns0:lsdException ns0:name="List Table 2 Accent 2" ns0:uiPriority="47" /><ns0:lsdException ns0:name="List Table 3 Accent 2" ns0:uiPriority="48" /><ns0:lsdException ns0:name="List Table 4 Accent 2" ns0:uiPriority="49" /><ns0:lsdException ns0:name="List Table 5 Dark Accent 2" ns0:uiPriority="50" /><ns0:lsdException ns0:name="List Table 6 Colorful Accent 2" ns0:uiPriority="51" /><ns0:lsdException ns0:name="List Table 7 Colorful Accent 2" ns0:uiPriority="52" /><ns0:lsdException ns0:name="List Table 1 Light Accent 3" ns0:uiPriority="46" /><ns0:lsdException ns0:name="List Table 2 Accent 3" ns0:uiPriority="47" /><ns0:lsdException ns0:name="List Table 3 Accent 3" ns0:uiPriority="48" /><ns0:lsdException ns0:name="List Table 4 Accent 3" ns0:uiPriority="49" /><ns0:lsdException ns0:name="List Table 5 Dark Accent 3" ns0:uiPriority="50" /><ns0:lsdException ns0:name="List Table 6 Colorful Accent 3" ns0:uiPriority="51" /><ns0:lsdException ns0:name="List Table 7 Colorful Accent 3" ns0:uiPriority="52" /><ns0:lsdException ns0:name="List Table 1 Light Accent 4" ns0:uiPriority="46" /><ns0:lsdException ns0:name="List Table 2 Accent 4" ns0:uiPriority="47" /><ns0:lsdException ns0:name="List Table 3 Accent 4" ns0:uiPriority="48" /><ns0:lsdException ns0:name="List Table 4 Accent 4" ns0:uiPriority="49" /><ns0:lsdException ns0:name="List Table 5 Dark Accent 4" ns0:uiPriority="50" /><ns0:lsdException ns0:name="List Table 6 Colorful Accent 4" ns0:uiPriority="51" /><ns0:lsdException ns0:name="List Table 7 Colorful Accent 4" ns0:uiPriority="52" /><ns0:lsdException ns0:name="List Table 1 Light Accent 5" ns0:uiPriority="46" /><ns0:lsdException ns0:name="List Table 2 Accent 5" ns0:uiPriority="47" /><ns0:lsdException ns0:name="List Table 3 Accent 5" ns0:uiPriority="48" /><ns0:lsdException ns0:name="List Table 4 Accent 5" ns0:uiPriority="49" /><ns0:lsdException ns0:name="List Table 5 Dark Accent 5" ns0:uiPriority="50" /><ns0:lsdException ns0:name="List Table 6 Colorful Accent 5" ns0:uiPriority="51" /><ns0:lsdException ns0:name="List Table 7 Colorful Accent 5" ns0:uiPriority="52" /><ns0:lsdException ns0:name="List Table 1 Light Accent 6" ns0:uiPriority="46" /><ns0:lsdException ns0:name="List Table 2 Accent 6" ns0:uiPriority="47" /><ns0:lsdException ns0:name="List Table 3 Accent 6" ns0:uiPriority="48" /><ns0:lsdException ns0:name="List Table 4 Accent 6" ns0:uiPriority="49" /><ns0:lsdException ns0:name="List Table 5 Dark Accent 6" ns0:uiPriority="50" /><ns0:lsdException ns0:name="List Table 6 Colorful Accent 6" ns0:uiPriority="51" /><ns0:lsdException ns0:name="List Table 7 Colorful Accent 6" ns0:uiPriority="52" /><ns0:lsdException ns0:name="Mention" ns0:semiHidden="1" ns0:uiPriority="99" ns0:unhideWhenUsed="1" /><ns0:lsdException ns0:name="Smart Hyperlink" ns0:semiHidden="1" ns0:uiPriority="99" ns0:unhideWhenUsed="1" /><ns0:lsdException ns0:name="Hashtag" ns0:semiHidden="1" ns0:uiPriority="99" ns0:unhideWhenUsed="1" /><ns0:lsdException ns0:name="Unresolved Mention" ns0:semiHidden="1" ns0:uiPriority="99" ns0:unhideWhenUsed="1" /><ns0:lsdException ns0:name="Smart Link" ns0:semiHidden="1" ns0:uiPriority="99" ns0:unhideWhenUsed="1" /></ns0:latentStyles><ns0:style ns0:default="1" ns0:styleId="Normal" ns0:type="paragraph"><ns0:name ns0:val="Normal" /><ns0:qFormat /></ns0:style><ns0:style ns0:styleId="Heading1" ns0:type="paragraph"><ns0:name ns0:val="heading 1" /><ns0:basedOn ns0:val="Normal" /><ns0:next ns0:val="BodyText" /><ns0:uiPriority ns0:val="9" /><ns0:qFormat /><ns0:pPr><ns0:keepNext /><ns0:keepLines /><ns0:spacing ns0:after="0" ns0:before="480" /><ns0:outlineLvl ns0:val="0" /></ns0:pPr><ns0:rPr><ns0:rFonts ns0:asciiTheme="majorHAnsi" ns0:cstheme="majorBidi" ns0:eastAsiaTheme="majorEastAsia" ns0:hAnsiTheme="majorHAnsi" /><ns0:b /><ns0:bCs /><ns0:color ns0:themeColor="accent1" ns0:themeShade="B5" ns0:val="345A8A" /><ns0:sz ns0:val="32" /><ns0:szCs ns0:val="32" /></ns0:rPr></ns0:style><ns0:style ns0:styleId="Heading2" ns0:type="paragraph"><ns0:name ns0:val="heading 2" /><ns0:basedOn ns0:val="Normal" /><ns0:next ns0:val="BodyText" /><ns0:uiPriority ns0:val="9" /><ns0:unhideWhenUsed /><ns0:qFormat /><ns0:pPr><ns0:keepNext /><ns0:keepLines /><ns0:spacing ns0:after="0" ns0:before="200" /><ns0:outlineLvl ns0:val="1" /></ns0:pPr><ns0:rPr><ns0:rFonts ns0:asciiTheme="majorHAnsi" ns0:cstheme="majorBidi" ns0:eastAsiaTheme="majorEastAsia" ns0:hAnsiTheme="majorHAnsi" /><ns0:b /><ns0:bCs /><ns0:color ns0:themeColor="accent1" ns0:val="4F81BD" /><ns0:sz ns0:val="32" /><ns0:szCs ns0:val="32" /></ns0:rPr></ns0:style><ns0:style ns0:styleId="Heading3" ns0:type="paragraph"><ns0:name ns0:val="heading 3" /><ns0:basedOn ns0:val="Normal" /><ns0:next ns0:val="BodyText" /><ns0:uiPriority ns0:val="9" /><ns0:unhideWhenUsed /><ns0:qFormat /><ns0:pPr><ns0:keepNext /><ns0:keepLines /><ns0:spacing ns0:after="0" ns0:before="200" /><ns0:outlineLvl ns0:val="2" /></ns0:pPr><ns0:rPr><ns0:rFonts ns0:asciiTheme="majorHAnsi" ns0:cstheme="majorBidi" ns0:eastAsiaTheme="majorEastAsia" ns0:hAnsiTheme="majorHAnsi" /><ns0:b /><ns0:bCs /><ns0:color ns0:themeColor="accent1" ns0:val="4F81BD" /><ns0:sz ns0:val="28" /><ns0:szCs ns0:val="28" /></ns0:rPr></ns0:style><ns0:style ns0:styleId="Heading4" ns0:type="paragraph"><ns0:name ns0:val="heading 4" /><ns0:basedOn ns0:val="Normal" /><ns0:next ns0:val="BodyText" /><ns0:uiPriority ns0:val="9" /><ns0:unhideWhenUsed /><ns0:qFormat /><ns0:pPr><ns0:keepNext /><ns0:keepLines /><ns0:spacing ns0:after="0" ns0:before="200" /><ns0:outlineLvl ns0:val="3" /></ns0:pPr><ns0:rPr><ns0:rFonts ns0:asciiTheme="majorHAnsi" ns0:cstheme="majorBidi" ns0:eastAsiaTheme="majorEastAsia" ns0:hAnsiTheme="majorHAnsi" /><ns0:b /><ns0:bCs /><ns0:color ns0:themeColor="accent1" ns0:val="4F81BD" /></ns0:rPr></ns0:style><ns0:style ns0:styleId="Heading5" ns0:type="paragraph"><ns0:name ns0:val="heading 5" /><ns0:basedOn ns0:val="Normal" /><ns0:next ns0:val="BodyText" /><ns0:uiPriority ns0:val="9" /><ns0:unhideWhenUsed /><ns0:qFormat /><ns0:rsid ns0:val="00884F3F" /><ns0:pPr><ns0:keepNext /><ns0:keepLines /><ns0:pageBreakBefore /><ns0:spacing ns0:after="0" ns0:before="200" ns0:line="20" ns0:lineRule="exact" /><ns0:outlineLvl ns0:val="4" /></ns0:pPr><ns0:rPr><ns0:rFonts ns0:asciiTheme="majorHAnsi" ns0:cstheme="majorBidi" ns0:eastAsiaTheme="majorEastAsia" ns0:hAnsiTheme="majorHAnsi" /><ns0:i /><ns0:iCs /><ns0:color ns0:themeColor="background1" ns0:val="FFFFFF" /><ns0:sz ns0:val="16" /></ns0:rPr></ns0:style><ns0:style ns0:styleId="Heading6" ns0:type="paragraph"><ns0:name ns0:val="heading 6" /><ns0:basedOn ns0:val="Normal" /><ns0:next ns0:val="BodyText" /><ns0:uiPriority ns0:val="9" /><ns0:unhideWhenUsed /><ns0:qFormat /><ns0:pPr><ns0:keepNext /><ns0:keepLines /><ns0:spacing ns0:after="0" ns0:before="200" /><ns0:outlineLvl ns0:val="5" /></ns0:pPr><ns0:rPr><ns0:rFonts ns0:asciiTheme="majorHAnsi" ns0:cstheme="majorBidi" ns0:eastAsiaTheme="majorEastAsia" ns0:hAnsiTheme="majorHAnsi" /><ns0:color ns0:themeColor="accent1" ns0:val="4F81BD" /></ns0:rPr></ns0:style><ns0:style ns0:default="1" ns0:styleId="DefaultParagraphFont" ns0:type="character"><ns0:name ns0:val="Default Paragraph Font" /><ns0:uiPriority ns0:val="1" /><ns0:semiHidden /><ns0:unhideWhenUsed /></ns0:style><ns0:style ns0:default="1" ns0:styleId="TableNormal" ns0:type="table"><ns0:name ns0:val="Normal Table" /><ns0:uiPriority ns0:val="99" /><ns0:semiHidden /><ns0:unhideWhenUsed /><ns0:tblPr><ns0:tblInd ns0:type="dxa" ns0:w="0" /><ns0:tblCellMar><ns0:top ns0:type="dxa" ns0:w="0" /><ns0:left ns0:type="dxa" ns0:w="108" /><ns0:bottom ns0:type="dxa" ns0:w="0" /><ns0:right ns0:type="dxa" ns0:w="108" /></ns0:tblCellMar><ns0:tblBorders><ns0:top ns0:color="000000" ns0:space="0" ns0:sz="4" ns0:val="single" /><ns0:bottom ns0:color="000000" ns0:space="0" ns0:sz="4" ns0:val="single" /></ns0:tblBorders></ns0:tblPr></ns0:style><ns0:style ns0:default="1" ns0:styleId="NoList" ns0:type="numbering"><ns0:name ns0:val="No List" /><ns0:uiPriority ns0:val="99" /><ns0:semiHidden /><ns0:unhideWhenUsed /></ns0:style><ns0:style ns0:styleId="BodyText" ns0:type="paragraph"><ns0:name ns0:val="Body Text" /><ns0:basedOn ns0:val="Normal" /><ns0:qFormat /><ns0:pPr><ns0:spacing ns0:after="180" ns0:before="180" /></ns0:pPr></ns0:style><ns0:style ns0:customStyle="1" ns0:styleId="FirstParagraph" ns0:type="paragraph"><ns0:name ns0:val="First Paragraph" /><ns0:basedOn ns0:val="BodyText" /><ns0:next ns0:val="BodyText" /><ns0:qFormat /></ns0:style><ns0:style ns0:customStyle="1" ns0:styleId="Compact" ns0:type="paragraph"><ns0:name ns0:val="Compact" /><ns0:basedOn ns0:val="BodyText" /><ns0:qFormat /><ns0:pPr><ns0:spacing ns0:after="36" ns0:before="36" /></ns0:pPr><ns0:rPr><ns0:rFonts ns0:ascii="Arial" ns0:cs="Arial" ns0:hAnsi="Arial" /><ns0:sz ns0:val="20" /><ns0:szCs ns0:val="20" /></ns0:rPr></ns0:style><ns0:style ns0:styleId="Title" ns0:type="paragraph"><ns0:name ns0:val="Title" /><ns0:basedOn ns0:val="Normal" /><ns0:next ns0:val="BodyText" /><ns0:qFormat /><ns0:pPr><ns0:keepNext /><ns0:keepLines /><ns0:spacing ns0:after="240" ns0:before="480" /><ns0:jc ns0:val="center" /></ns0:pPr><ns0:rPr><ns0:rFonts ns0:asciiTheme="majorHAnsi" ns0:cstheme="majorBidi" ns0:eastAsiaTheme="majorEastAsia" ns0:hAnsiTheme="majorHAnsi" /><ns0:b /><ns0:bCs /><ns0:color ns0:themeColor="accent1" ns0:themeShade="B5" ns0:val="345A8A" /><ns0:sz ns0:val="36" /><ns0:szCs ns0:val="36" /></ns0:rPr></ns0:style><ns0:style ns0:styleId="Subtitle" ns0:type="paragraph"><ns0:name ns0:val="Subtitle" /><ns0:basedOn ns0:val="Title" /><ns0:next ns0:val="BodyText" /><ns0:qFormat /><ns0:pPr><ns0:spacing ns0:before="240" /></ns0:pPr><ns0:rPr><ns0:sz ns0:val="30" /><ns0:szCs ns0:val="30" /></ns0:rPr></ns0:style><ns0:style ns0:customStyle="1" ns0:styleId="Author" ns0:type="paragraph"><ns0:name ns0:val="Author" /><ns0:next ns0:val="BodyText" /><ns0:qFormat /><ns0:pPr><ns0:keepNext /><ns0:keepLines /><ns0:jc ns0:val="center" /></ns0:pPr></ns0:style><ns0:style ns0:styleId="Date" ns0:type="paragraph"><ns0:name ns0:val="Date" /><ns0:next ns0:val="BodyText" /><ns0:qFormat /><ns0:pPr><ns0:keepNext /><ns0:keepLines /><ns0:jc ns0:val="center" /></ns0:pPr></ns0:style><ns0:style ns0:customStyle="1" ns0:styleId="Abstract" ns0:type="paragraph"><ns0:name ns0:val="Abstract" /><ns0:basedOn ns0:val="Normal" /><ns0:next ns0:val="BodyText" /><ns0:qFormat /><ns0:pPr><ns0:keepNext /><ns0:keepLines /><ns0:spacing ns0:after="300" ns0:before="300" /></ns0:pPr><ns0:rPr><ns0:sz ns0:val="20" /><ns0:szCs ns0:val="20" /></ns0:rPr></ns0:style><ns0:style ns0:styleId="Bibliography" ns0:type="paragraph"><ns0:name ns0:val="Bibliography" /><ns0:basedOn ns0:val="Normal" /><ns0:qFormat /></ns0:style><ns0:style ns0:styleId="BlockText" ns0:type="paragraph"><ns0:name ns0:val="Block Text" /><ns0:basedOn ns0:val="BodyText" /><ns0:next ns0:val="BodyText" /><ns0:uiPriority ns0:val="9" /><ns0:unhideWhenUsed /><ns0:qFormat /><ns0:pPr><ns0:spacing ns0:after="100" ns0:before="100" /></ns0:pPr><ns0:rPr><ns0:rFonts ns0:asciiTheme="majorHAnsi" ns0:cstheme="majorBidi" ns0:eastAsiaTheme="majorEastAsia" ns0:hAnsiTheme="majorHAnsi" /><ns0:bCs /><ns0:sz ns0:val="20" /><ns0:szCs ns0:val="20" /></ns0:rPr></ns0:style><ns0:style ns0:styleId="FootnoteText" ns0:type="paragraph"><ns0:name ns0:val="footnote text" /><ns0:basedOn ns0:val="Normal" /><ns0:uiPriority ns0:val="9" /><ns0:unhideWhenUsed /><ns0:qFormat /></ns0:style><ns0:style ns0:customStyle="1" ns0:styleId="DefinitionTerm" ns0:type="paragraph"><ns0:name ns0:val="Definition Term" /><ns0:basedOn ns0:val="Normal" /><ns0:next ns0:val="Definition" /><ns0:pPr><ns0:keepNext /><ns0:keepLines /><ns0:spacing ns0:after="0" /></ns0:pPr><ns0:rPr><ns0:b /></ns0:rPr></ns0:style><ns0:style ns0:customStyle="1" ns0:styleId="Definition" ns0:type="paragraph"><ns0:name ns0:val="Definition" /><ns0:basedOn ns0:val="Normal" /></ns0:style><ns0:style ns0:styleId="Caption" ns0:type="paragraph"><ns0:name ns0:val="caption" /><ns0:basedOn ns0:val="Normal" /><ns0:link ns0:val="CaptionChar" /><ns0:pPr><ns0:spacing ns0:after="120" /></ns0:pPr><ns0:rPr><ns0:i /></ns0:rPr></ns0:style><ns0:style ns0:customStyle="1" ns0:styleId="TableCaption" ns0:type="paragraph"><ns0:name ns0:val="Table Caption" /><ns0:basedOn ns0:val="Caption" /><ns0:pPr><ns0:keepNext /></ns0:pPr></ns0:style><ns0:style ns0:customStyle="1" ns0:styleId="ImageCaption" ns0:type="paragraph"><ns0:name ns0:val="Image Caption" /><ns0:basedOn ns0:val="Caption" /></ns0:style><ns0:style ns0:customStyle="1" ns0:styleId="Figure" ns0:type="paragraph"><ns0:name ns0:val="Figure" /><ns0:basedOn ns0:val="Normal" /></ns0:style><ns0:style ns0:customStyle="1" ns0:styleId="FigurewithCaption" ns0:type="paragraph"><ns0:name ns0:val="Figure with Caption" /><ns0:basedOn ns0:val="Figure" /><ns0:pPr><ns0:keepNext /></ns0:pPr></ns0:style><ns0:style ns0:customStyle="1" ns0:styleId="CaptionChar" ns0:type="character"><ns0:name ns0:val="Caption Char" /><ns0:basedOn ns0:val="DefaultParagraphFont" /><ns0:link ns0:val="Caption" /></ns0:style><ns0:style ns0:customStyle="1" ns0:styleId="VerbatimChar" ns0:type="character"><ns0:name ns0:val="Verbatim Char" /><ns0:basedOn ns0:val="CaptionChar" /><ns0:link ns0:val="SourceCode" /><ns0:rPr><ns0:rFonts ns0:ascii="Consolas" ns0:hAnsi="Consolas" /><ns0:sz ns0:val="22" /></ns0:rPr></ns0:style><ns0:style ns0:styleId="FootnoteReference" ns0:type="character"><ns0:name ns0:val="footnote reference" /><ns0:basedOn ns0:val="CaptionChar" /><ns0:rPr><ns0:vertAlign ns0:val="superscript" /></ns0:rPr></ns0:style><ns0:style ns0:styleId="Hyperlink" ns0:type="character"><ns0:name ns0:val="Hyperlink" /><ns0:basedOn ns0:val="CaptionChar" /><ns0:rPr><ns0:color ns0:themeColor="accent1" ns0:val="4F81BD" /></ns0:rPr></ns0:style><ns0:style ns0:styleId="TOCHeading" ns0:type="paragraph"><ns0:name ns0:val="TOC Heading" /><ns0:basedOn ns0:val="Heading1" /><ns0:next ns0:val="BodyText" /><ns0:uiPriority ns0:val="39" /><ns0:unhideWhenUsed /><ns0:qFormat /><ns0:pPr><ns0:spacing ns0:before="240" ns0:line="259" ns0:lineRule="auto" /><ns0:outlineLvl ns0:val="9" /></ns0:pPr><ns0:rPr><ns0:b ns0:val="0" /><ns0:bCs ns0:val="0" /><ns0:color ns0:themeColor="accent1" ns0:themeShade="BF" ns0:val="365F91" /></ns0:rPr></ns0:style><ns0:style ns0:customStyle="1" ns0:styleId="SourceCode" ns0:type="paragraph"><ns0:name ns0:val="Source Code" /><ns0:basedOn ns0:val="Normal" /><ns0:link ns0:val="VerbatimChar" /><ns0:pPr><ns0:shd ns0:color="auto" ns0:fill="F8F8F8" ns0:val="clear" /><ns0:wordWrap ns0:val="0" /></ns0:pPr></ns0:style><ns0:style ns0:customStyle="1" ns0:styleId="KeywordTok" ns0:type="character"><ns0:name ns0:val="KeywordTok" /><ns0:basedOn ns0:val="VerbatimChar" /><ns0:rPr><ns0:rFonts ns0:ascii="Consolas" ns0:hAnsi="Consolas" /><ns0:b /><ns0:color ns0:val="204A87" /><ns0:sz ns0:val="22" /><ns0:shd ns0:color="auto" ns0:fill="F8F8F8" ns0:val="clear" /></ns0:rPr></ns0:style><ns0:style ns0:customStyle="1" ns0:styleId="DataTypeTok" ns0:type="character"><ns0:name ns0:val="DataTypeTok" /><ns0:basedOn ns0:val="VerbatimChar" /><ns0:rPr><ns0:rFonts ns0:ascii="Consolas" ns0:hAnsi="Consolas" /><ns0:color ns0:val="204A87" /><ns0:sz ns0:val="22" /><ns0:shd ns0:color="auto" ns0:fill="F8F8F8" ns0:val="clear" /></ns0:rPr></ns0:style><ns0:style ns0:customStyle="1" ns0:styleId="DecValTok" ns0:type="character"><ns0:name ns0:val="DecValTok" /><ns0:basedOn ns0:val="VerbatimChar" /><ns0:rPr><ns0:rFonts ns0:ascii="Consolas" ns0:hAnsi="Consolas" /><ns0:color ns0:val="0000CF" /><ns0:sz ns0:val="22" /><ns0:shd ns0:color="auto" ns0:fill="F8F8F8" ns0:val="clear" /></ns0:rPr></ns0:style><ns0:style ns0:customStyle="1" ns0:styleId="BaseNTok" ns0:type="character"><ns0:name ns0:val="BaseNTok" /><ns0:basedOn ns0:val="VerbatimChar" /><ns0:rPr><ns0:rFonts ns0:ascii="Consolas" ns0:hAnsi="Consolas" /><ns0:color ns0:val="0000CF" /><ns0:sz ns0:val="22" /><ns0:shd ns0:color="auto" ns0:fill="F8F8F8" ns0:val="clear" /></ns0:rPr></ns0:style><ns0:style ns0:customStyle="1" ns0:styleId="FloatTok" ns0:type="character"><ns0:name ns0:val="FloatTok" /><ns0:basedOn ns0:val="VerbatimChar" /><ns0:rPr><ns0:rFonts ns0:ascii="Consolas" ns0:hAnsi="Consolas" /><ns0:color ns0:val="0000CF" /><ns0:sz ns0:val="22" /><ns0:shd ns0:color="auto" ns0:fill="F8F8F8" ns0:val="clear" /></ns0:rPr></ns0:style><ns0:style ns0:customStyle="1" ns0:styleId="ConstantTok" ns0:type="character"><ns0:name ns0:val="ConstantTok" /><ns0:basedOn ns0:val="VerbatimChar" /><ns0:rPr><ns0:rFonts ns0:ascii="Consolas" ns0:hAnsi="Consolas" /><ns0:color ns0:val="000000" /><ns0:sz ns0:val="22" /><ns0:shd ns0:color="auto" ns0:fill="F8F8F8" ns0:val="clear" /></ns0:rPr></ns0:style><ns0:style ns0:customStyle="1" ns0:styleId="CharTok" ns0:type="character"><ns0:name ns0:val="CharTok" /><ns0:basedOn ns0:val="VerbatimChar" /><ns0:rPr><ns0:rFonts ns0:ascii="Consolas" ns0:hAnsi="Consolas" /><ns0:color ns0:val="4E9A06" /><ns0:sz ns0:val="22" /><ns0:shd ns0:color="auto" ns0:fill="F8F8F8" ns0:val="clear" /></ns0:rPr></ns0:style><ns0:style ns0:customStyle="1" ns0:styleId="SpecialCharTok" ns0:type="character"><ns0:name ns0:val="SpecialCharTok" /><ns0:basedOn ns0:val="VerbatimChar" /><ns0:rPr><ns0:rFonts ns0:ascii="Consolas" ns0:hAnsi="Consolas" /><ns0:color ns0:val="000000" /><ns0:sz ns0:val="22" /><ns0:shd ns0:color="auto" ns0:fill="F8F8F8" ns0:val="clear" /></ns0:rPr></ns0:style><ns0:style ns0:customStyle="1" ns0:styleId="StringTok" ns0:type="character"><ns0:name ns0:val="StringTok" /><ns0:basedOn ns0:val="VerbatimChar" /><ns0:rPr><ns0:rFonts ns0:ascii="Consolas" ns0:hAnsi="Consolas" /><ns0:color ns0:val="4E9A06" /><ns0:sz ns0:val="22" /><ns0:shd ns0:color="auto" ns0:fill="F8F8F8" ns0:val="clear" /></ns0:rPr></ns0:style><ns0:style ns0:customStyle="1" ns0:styleId="VerbatimStringTok" ns0:type="character"><ns0:name ns0:val="VerbatimStringTok" /><ns0:basedOn ns0:val="VerbatimChar" /><ns0:rPr><ns0:rFonts ns0:ascii="Consolas" ns0:hAnsi="Consolas" /><ns0:color ns0:val="4E9A06" /><ns0:sz ns0:val="22" /><ns0:shd ns0:color="auto" ns0:fill="F8F8F8" ns0:val="clear" /></ns0:rPr></ns0:style><ns0:style ns0:customStyle="1" ns0:styleId="SpecialStringTok" ns0:type="character"><ns0:name ns0:val="SpecialStringTok" /><ns0:basedOn ns0:val="VerbatimChar" /><ns0:rPr><ns0:rFonts ns0:ascii="Consolas" ns0:hAnsi="Consolas" /><ns0:color ns0:val="4E9A06" /><ns0:sz ns0:val="22" /><ns0:shd ns0:color="auto" ns0:fill="F8F8F8" ns0:val="clear" /></ns0:rPr></ns0:style><ns0:style ns0:customStyle="1" ns0:styleId="ImportTok" ns0:type="character"><ns0:name ns0:val="ImportTok" /><ns0:basedOn ns0:val="VerbatimChar" /><ns0:rPr><ns0:rFonts ns0:ascii="Consolas" ns0:hAnsi="Consolas" /><ns0:sz ns0:val="22" /><ns0:shd ns0:color="auto" ns0:fill="F8F8F8" ns0:val="clear" /></ns0:rPr></ns0:style><ns0:style ns0:customStyle="1" ns0:styleId="CommentTok" ns0:type="character"><ns0:name ns0:val="CommentTok" /><ns0:basedOn ns0:val="VerbatimChar" /><ns0:rPr><ns0:rFonts ns0:ascii="Consolas" ns0:hAnsi="Consolas" /><ns0:i /><ns0:color ns0:val="8F5902" /><ns0:sz ns0:val="22" /><ns0:shd ns0:color="auto" ns0:fill="F8F8F8" ns0:val="clear" /></ns0:rPr></ns0:style><ns0:style ns0:customStyle="1" ns0:styleId="DocumentationTok" ns0:type="character"><ns0:name ns0:val="DocumentationTok" /><ns0:basedOn ns0:val="VerbatimChar" /><ns0:rPr><ns0:rFonts ns0:ascii="Consolas" ns0:hAnsi="Consolas" /><ns0:b /><ns0:i /><ns0:color ns0:val="8F5902" /><ns0:sz ns0:val="22" /><ns0:shd ns0:color="auto" ns0:fill="F8F8F8" ns0:val="clear" /></ns0:rPr></ns0:style><ns0:style ns0:customStyle="1" ns0:styleId="AnnotationTok" ns0:type="character"><ns0:name ns0:val="AnnotationTok" /><ns0:basedOn ns0:val="VerbatimChar" /><ns0:rPr><ns0:rFonts ns0:ascii="Consolas" ns0:hAnsi="Consolas" /><ns0:b /><ns0:i /><ns0:color ns0:val="8F5902" /><ns0:sz ns0:val="22" /><ns0:shd ns0:color="auto" ns0:fill="F8F8F8" ns0:val="clear" /></ns0:rPr></ns0:style><ns0:style ns0:customStyle="1" ns0:styleId="CommentVarTok" ns0:type="character"><ns0:name ns0:val="CommentVarTok" /><ns0:basedOn ns0:val="VerbatimChar" /><ns0:rPr><ns0:rFonts ns0:ascii="Consolas" ns0:hAnsi="Consolas" /><ns0:b /><ns0:i /><ns0:color ns0:val="8F5902" /><ns0:sz ns0:val="22" /><ns0:shd ns0:color="auto" ns0:fill="F8F8F8" ns0:val="clear" /></ns0:rPr></ns0:style><ns0:style ns0:customStyle="1" ns0:styleId="OtherTok" ns0:type="character"><ns0:name ns0:val="OtherTok" /><ns0:basedOn ns0:val="VerbatimChar" /><ns0:rPr><ns0:rFonts ns0:ascii="Consolas" ns0:hAnsi="Consolas" /><ns0:color ns0:val="8F5902" /><ns0:sz ns0:val="22" /><ns0:shd ns0:color="auto" ns0:fill="F8F8F8" ns0:val="clear" /></ns0:rPr></ns0:style><ns0:style ns0:customStyle="1" ns0:styleId="FunctionTok" ns0:type="character"><ns0:name ns0:val="FunctionTok" /><ns0:basedOn ns0:val="VerbatimChar" /><ns0:rPr><ns0:rFonts ns0:ascii="Consolas" ns0:hAnsi="Consolas" /><ns0:color ns0:val="000000" /><ns0:sz ns0:val="22" /><ns0:shd ns0:color="auto" ns0:fill="F8F8F8" ns0:val="clear" /></ns0:rPr></ns0:style><ns0:style ns0:customStyle="1" ns0:styleId="VariableTok" ns0:type="character"><ns0:name ns0:val="VariableTok" /><ns0:basedOn ns0:val="VerbatimChar" /><ns0:rPr><ns0:rFonts ns0:ascii="Consolas" ns0:hAnsi="Consolas" /><ns0:color ns0:val="000000" /><ns0:sz ns0:val="22" /><ns0:shd ns0:color="auto" ns0:fill="F8F8F8" ns0:val="clear" /></ns0:rPr></ns0:style><ns0:style ns0:customStyle="1" ns0:styleId="ControlFlowTok" ns0:type="character"><ns0:name ns0:val="ControlFlowTok" /><ns0:basedOn ns0:val="VerbatimChar" /><ns0:rPr><ns0:rFonts ns0:ascii="Consolas" ns0:hAnsi="Consolas" /><ns0:b /><ns0:color ns0:val="204A87" /><ns0:sz ns0:val="22" /><ns0:shd ns0:color="auto" ns0:fill="F8F8F8" ns0:val="clear" /></ns0:rPr></ns0:style><ns0:style ns0:customStyle="1" ns0:styleId="OperatorTok" ns0:type="character"><ns0:name ns0:val="OperatorTok" /><ns0:basedOn ns0:val="VerbatimChar" /><ns0:rPr><ns0:rFonts ns0:ascii="Consolas" ns0:hAnsi="Consolas" /><ns0:b /><ns0:color ns0:val="CE5C00" /><ns0:sz ns0:val="22" /><ns0:shd ns0:color="auto" ns0:fill="F8F8F8" ns0:val="clear" /></ns0:rPr></ns0:style><ns0:style ns0:customStyle="1" ns0:styleId="BuiltInTok" ns0:type="character"><ns0:name ns0:val="BuiltInTok" /><ns0:basedOn ns0:val="VerbatimChar" /><ns0:rPr><ns0:rFonts ns0:ascii="Consolas" ns0:hAnsi="Consolas" /><ns0:sz ns0:val="22" /><ns0:shd ns0:color="auto" ns0:fill="F8F8F8" ns0:val="clear" /></ns0:rPr></ns0:style><ns0:style ns0:customStyle="1" ns0:styleId="ExtensionTok" ns0:type="character"><ns0:name ns0:val="ExtensionTok" /><ns0:basedOn ns0:val="VerbatimChar" /><ns0:rPr><ns0:rFonts ns0:ascii="Consolas" ns0:hAnsi="Consolas" /><ns0:sz ns0:val="22" /><ns0:shd ns0:color="auto" ns0:fill="F8F8F8" ns0:val="clear" /></ns0:rPr></ns0:style><ns0:style ns0:customStyle="1" ns0:styleId="PreprocessorTok" ns0:type="character"><ns0:name ns0:val="PreprocessorTok" /><ns0:basedOn ns0:val="VerbatimChar" /><ns0:rPr><ns0:rFonts ns0:ascii="Consolas" ns0:hAnsi="Consolas" /><ns0:i /><ns0:color ns0:val="8F5902" /><ns0:sz ns0:val="22" /><ns0:shd ns0:color="auto" ns0:fill="F8F8F8" ns0:val="clear" /></ns0:rPr></ns0:style><ns0:style ns0:customStyle="1" ns0:styleId="AttributeTok" ns0:type="character"><ns0:name ns0:val="AttributeTok" /><ns0:basedOn ns0:val="VerbatimChar" /><ns0:rPr><ns0:rFonts ns0:ascii="Consolas" ns0:hAnsi="Consolas" /><ns0:color ns0:val="C4A000" /><ns0:sz ns0:val="22" /><ns0:shd ns0:color="auto" ns0:fill="F8F8F8" ns0:val="clear" /></ns0:rPr></ns0:style><ns0:style ns0:customStyle="1" ns0:styleId="RegionMarkerTok" ns0:type="character"><ns0:name ns0:val="RegionMarkerTok" /><ns0:basedOn ns0:val="VerbatimChar" /><ns0:rPr><ns0:rFonts ns0:ascii="Consolas" ns0:hAnsi="Consolas" /><ns0:sz ns0:val="22" /><ns0:shd ns0:color="auto" ns0:fill="F8F8F8" ns0:val="clear" /></ns0:rPr></ns0:style><ns0:style ns0:customStyle="1" ns0:styleId="InformationTok" ns0:type="character"><ns0:name ns0:val="InformationTok" /><ns0:basedOn ns0:val="VerbatimChar" /><ns0:rPr><ns0:rFonts ns0:ascii="Consolas" ns0:hAnsi="Consolas" /><ns0:b /><ns0:i /><ns0:color ns0:val="8F5902" /><ns0:sz ns0:val="22" /><ns0:shd ns0:color="auto" ns0:fill="F8F8F8" ns0:val="clear" /></ns0:rPr></ns0:style><ns0:style ns0:customStyle="1" ns0:styleId="WarningTok" ns0:type="character"><ns0:name ns0:val="WarningTok" /><ns0:basedOn ns0:val="VerbatimChar" /><ns0:rPr><ns0:rFonts ns0:ascii="Consolas" ns0:hAnsi="Consolas" /><ns0:b /><ns0:i /><ns0:color ns0:val="8F5902" /><ns0:sz ns0:val="22" /><ns0:shd ns0:color="auto" ns0:fill="F8F8F8" ns0:val="clear" /></ns0:rPr></ns0:style><ns0:style ns0:customStyle="1" ns0:styleId="AlertTok" ns0:type="character"><ns0:name ns0:val="AlertTok" /><ns0:basedOn ns0:val="VerbatimChar" /><ns0:rPr><ns0:rFonts ns0:ascii="Consolas" ns0:hAnsi="Consolas" /><ns0:color ns0:val="EF2929" /><ns0:sz ns0:val="22" /><ns0:shd ns0:color="auto" ns0:fill="F8F8F8" ns0:val="clear" /></ns0:rPr></ns0:style><ns0:style ns0:customStyle="1" ns0:styleId="ErrorTok" ns0:type="character"><ns0:name ns0:val="ErrorTok" /><ns0:basedOn ns0:val="VerbatimChar" /><ns0:rPr><ns0:rFonts ns0:ascii="Consolas" ns0:hAnsi="Consolas" /><ns0:b /><ns0:color ns0:val="A40000" /><ns0:sz ns0:val="22" /><ns0:shd ns0:color="auto" ns0:fill="F8F8F8" ns0:val="clear" /></ns0:rPr></ns0:style><ns0:style ns0:customStyle="1" ns0:styleId="NormalTok" ns0:type="character"><ns0:name ns0:val="NormalTok" /><ns0:basedOn ns0:val="VerbatimChar" /><ns0:rPr><ns0:rFonts ns0:ascii="Consolas" ns0:hAnsi="Consolas" /><ns0:sz ns0:val="22" /><ns0:shd ns0:color="auto" ns0:fill="F8F8F8" ns0:val="clear" /></ns0:rPr></ns0:style><ns0:style ns0:styleId="LineNumber" ns0:type="character"><ns0:name ns0:val="line number" /><ns0:basedOn ns0:val="DefaultParagraphFont" /><ns0:rsid ns0:val="00014752" /></ns0:style><ns0:style ns0:customStyle="1" ns0:styleId="Table" ns0:type="table"><ns0:tblPr><ns0:tblBorders><ns0:top ns0:color="000000" ns0:space="0" ns0:sz="4" ns0:val="single" /><ns0:bottom ns0:color="000000" ns0:space="0" ns0:sz="4" ns0:val="single" /></ns0:tblBorders></ns0:tblPr><ns0:name ns0:val="Table" /></ns0:style><w:style w:type="paragraph" w:customStyle="1" w:styleId="SourceCode"><w:name w:val="Source Code" /><w:basedOn w:val="Normal" /><w:link w:val="VerbatimChar" /><w:pPr><w:wordWrap w:val="off" /><w:shd w:val="clear" w:fill="f1f3f5" /></w:pPr></w:style><w:style w:type="character" w:customStyle="1" w:styleId="KeywordTok"><w:name w:val="KeywordTok" /><w:basedOn w:val="VerbatimChar" /><w:rPr><w:color w:val="003b4f" /><w:shd w:val="clear" w:fill="f1f3f5" /></w:rPr></w:style><w:style w:type="character" w:customStyle="1" w:styleId="DataTypeTok"><w:name w:val="DataTypeTok" /><w:basedOn w:val="VerbatimChar" /><w:rPr><w:color w:val="ad0000" /><w:shd w:val="clear" w:fill="f1f3f5" /></w:rPr></w:style><w:style w:type="character" w:customStyle="1" w:styleId="DecValTok"><w:name w:val="DecValTok" /><w:basedOn w:val="VerbatimChar" /><w:rPr><w:color w:val="ad0000" /><w:shd w:val="clear" w:fill="f1f3f5" /></w:rPr></w:style><w:style w:type="character" w:customStyle="1" w:styleId="BaseNTok"><w:name w:val="BaseNTok" /><w:basedOn w:val="VerbatimChar" /><w:rPr><w:color w:val="ad0000" /><w:shd w:val="clear" w:fill="f1f3f5" /></w:rPr></w:style><w:style w:type="character" w:customStyle="1" w:styleId="FloatTok"><w:name w:val="FloatTok" /><w:basedOn w:val="VerbatimChar" /><w:rPr><w:color w:val="ad0000" /><w:shd w:val="clear" w:fill="f1f3f5" /></w:rPr></w:style><w:style w:type="character" w:customStyle="1" w:styleId="ConstantTok"><w:name w:val="ConstantTok" /><w:basedOn w:val="VerbatimChar" /><w:rPr><w:color w:val="8f5902" /><w:shd w:val="clear" w:fill="f1f3f5" /></w:rPr></w:style><w:style w:type="character" w:customStyle="1" w:styleId="CharTok"><w:name w:val="CharTok" /><w:basedOn w:val="VerbatimChar" /><w:rPr><w:color w:val="20794d" /><w:shd w:val="clear" w:fill="f1f3f5" /></w:rPr></w:style><w:style w:type="character" w:customStyle="1" w:styleId="SpecialCharTok"><w:name w:val="SpecialCharTok" /><w:basedOn w:val="VerbatimChar" /><w:rPr><w:color w:val="5e5e5e" /><w:shd w:val="clear" w:fill="f1f3f5" /></w:rPr></w:style><w:style w:type="character" w:customStyle="1" w:styleId="StringTok"><w:name w:val="StringTok" /><w:basedOn w:val="VerbatimChar" /><w:rPr><w:color w:val="20794d" /><w:shd w:val="clear" w:fill="f1f3f5" /></w:rPr></w:style><w:style w:type="character" w:customStyle="1" w:styleId="VerbatimStringTok"><w:name w:val="VerbatimStringTok" /><w:basedOn w:val="VerbatimChar" /><w:rPr><w:color w:val="20794d" /><w:shd w:val="clear" w:fill="f1f3f5" /></w:rPr></w:style><w:style w:type="character" w:customStyle="1" w:styleId="SpecialStringTok"><w:name w:val="SpecialStringTok" /><w:basedOn w:val="VerbatimChar" /><w:rPr><w:color w:val="20794d" /><w:shd w:val="clear" w:fill="f1f3f5" /></w:rPr></w:style><w:style w:type="character" w:customStyle="1" w:styleId="ImportTok"><w:name w:val="ImportTok" /><w:basedOn w:val="VerbatimChar" /><w:rPr><w:color w:val="00769e" /><w:shd w:val="clear" w:fill="f1f3f5" /></w:rPr></w:style><w:style w:type="character" w:customStyle="1" w:styleId="CommentTok"><w:name w:val="CommentTok" /><w:basedOn w:val="VerbatimChar" /><w:rPr><w:color w:val="5e5e5e" /><w:shd w:val="clear" w:fill="f1f3f5" /></w:rPr></w:style><w:style w:type="character" w:customStyle="1" w:styleId="DocumentationTok"><w:name w:val="DocumentationTok" /><w:basedOn w:val="VerbatimChar" /><w:rPr><w:color w:val="5e5e5e" /><w:shd w:val="clear" w:fill="f1f3f5" /><w:i /></w:rPr></w:style><w:style w:type="character" w:customStyle="1" w:styleId="AnnotationTok"><w:name w:val="AnnotationTok" /><w:basedOn w:val="VerbatimChar" /><w:rPr><w:color w:val="5e5e5e" /><w:shd w:val="clear" w:fill="f1f3f5" /></w:rPr></w:style><w:style w:type="character" w:customStyle="1" w:styleId="CommentVarTok"><w:name w:val="CommentVarTok" /><w:basedOn w:val="VerbatimChar" /><w:rPr><w:color w:val="5e5e5e" /><w:shd w:val="clear" w:fill="f1f3f5" /><w:i /></w:rPr></w:style><w:style w:type="character" w:customStyle="1" w:styleId="OtherTok"><w:name w:val="OtherTok" /><w:basedOn w:val="VerbatimChar" /><w:rPr><w:color w:val="003b4f" /><w:shd w:val="clear" w:fill="f1f3f5" /></w:rPr></w:style><w:style w:type="character" w:customStyle="1" w:styleId="FunctionTok"><w:name w:val="FunctionTok" /><w:basedOn w:val="VerbatimChar" /><w:rPr><w:color w:val="4758ab" /><w:shd w:val="clear" w:fill="f1f3f5" /></w:rPr></w:style><w:style w:type="character" w:customStyle="1" w:styleId="VariableTok"><w:name w:val="VariableTok" /><w:basedOn w:val="VerbatimChar" /><w:rPr><w:color w:val="111111" /><w:shd w:val="clear" w:fill="f1f3f5" /></w:rPr></w:style><w:style w:type="character" w:customStyle="1" w:styleId="ControlFlowTok"><w:name w:val="ControlFlowTok" /><w:basedOn w:val="VerbatimChar" /><w:rPr><w:color w:val="003b4f" /><w:shd w:val="clear" w:fill="f1f3f5" /></w:rPr></w:style><w:style w:type="character" w:customStyle="1" w:styleId="OperatorTok"><w:name w:val="OperatorTok" /><w:basedOn w:val="VerbatimChar" /><w:rPr><w:color w:val="5e5e5e" /><w:shd w:val="clear" w:fill="f1f3f5" /></w:rPr></w:style><w:style w:type="character" w:customStyle="1" w:styleId="BuiltInTok"><w:name w:val="BuiltInTok" /><w:basedOn w:val="VerbatimChar" /><w:rPr><w:color w:val="003b4f" /><w:shd w:val="clear" w:fill="f1f3f5" /></w:rPr></w:style><w:style w:type="character" w:customStyle="1" w:styleId="ExtensionTok"><w:name w:val="ExtensionTok" /><w:basedOn w:val="VerbatimChar" /><w:rPr><w:color w:val="003b4f" /><w:shd w:val="clear" w:fill="f1f3f5" /></w:rPr></w:style><w:style w:type="character" w:customStyle="1" w:styleId="PreprocessorTok"><w:name w:val="PreprocessorTok" /><w:basedOn w:val="VerbatimChar" /><w:rPr><w:color w:val="ad0000" /><w:shd w:val="clear" w:fill="f1f3f5" /></w:rPr></w:style><w:style w:type="character" w:customStyle="1" w:styleId="AttributeTok"><w:name w:val="AttributeTok" /><w:basedOn w:val="VerbatimChar" /><w:rPr><w:color w:val="657422" /><w:shd w:val="clear" w:fill="f1f3f5" /></w:rPr></w:style><w:style w:type="character" w:customStyle="1" w:styleId="RegionMarkerTok"><w:name w:val="RegionMarkerTok" /><w:basedOn w:val="VerbatimChar" /><w:rPr><w:color w:val="003b4f" /><w:shd w:val="clear" w:fill="f1f3f5" /></w:rPr></w:style><w:style w:type="character" w:customStyle="1" w:styleId="InformationTok"><w:name w:val="InformationTok" /><w:basedOn w:val="VerbatimChar" /><w:rPr><w:color w:val="5e5e5e" /><w:shd w:val="clear" w:fill="f1f3f5" /></w:rPr></w:style><w:style w:type="character" w:customStyle="1" w:styleId="WarningTok"><w:name w:val="WarningTok" /><w:basedOn w:val="VerbatimChar" /><w:rPr><w:color w:val="5e5e5e" /><w:shd w:val="clear" w:fill="f1f3f5" /><w:i /></w:rPr></w:style><w:style w:type="character" w:customStyle="1" w:styleId="AlertTok"><w:name w:val="AlertTok" /><w:basedOn w:val="VerbatimChar" /><w:rPr><w:color w:val="ad0000" /><w:shd w:val="clear" w:fill="f1f3f5" /></w:rPr></w:style><w:style w:type="character" w:customStyle="1" w:styleId="ErrorTok"><w:name w:val="ErrorTok" /><w:basedOn w:val="VerbatimChar" /><w:rPr><w:color w:val="ad0000" /><w:shd w:val="clear" w:fill="f1f3f5" /></w:rPr></w:style><w:style w:type="character" w:customStyle="1" w:styleId="NormalTok"><w:name w:val="NormalTok" /><w:basedOn w:val="VerbatimChar" /><w:rPr><w:color w:val="003b4f" /><w:shd w:val="clear" w:fill="f1f3f5" /></w:rPr></w:style></ns0: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
  <cp:keywords/>
  <dcterms:created xsi:type="dcterms:W3CDTF">2026-08-06T06:24:42Z</dcterms:created>
  <dcterms:modified xsi:type="dcterms:W3CDTF">2026-08-06T06:24:42Z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y-affiliation">
    <vt:lpwstr/>
  </property>
  <property fmtid="{D5CDD505-2E9C-101B-9397-08002B2CF9AE}" pid="5" name="date">
    <vt:lpwstr>August 5, 2026</vt:lpwstr>
  </property>
  <property fmtid="{D5CDD505-2E9C-101B-9397-08002B2CF9AE}" pid="6" name="date-format">
    <vt:lpwstr>long</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institute">
    <vt:lpwstr/>
  </property>
  <property fmtid="{D5CDD505-2E9C-101B-9397-08002B2CF9AE}" pid="12" name="institutes">
    <vt:lpwstr/>
  </property>
  <property fmtid="{D5CDD505-2E9C-101B-9397-08002B2CF9AE}" pid="13" name="labels">
    <vt:lpwstr/>
  </property>
  <property fmtid="{D5CDD505-2E9C-101B-9397-08002B2CF9AE}" pid="14" name="subtitle">
    <vt:lpwstr>Geometric signs as proxies for cultural connectivity during the Western Eurasian Aurignacian</vt:lpwstr>
  </property>
  <property fmtid="{D5CDD505-2E9C-101B-9397-08002B2CF9AE}" pid="15" name="title-block-published">
    <vt:lpwstr>Last updated</vt:lpwstr>
  </property>
  <property fmtid="{D5CDD505-2E9C-101B-9397-08002B2CF9AE}" pid="16" name="toc-title">
    <vt:lpwstr>Table of contents</vt:lpwstr>
  </property>
</Properties>
</file>