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AADAF2" w14:textId="77777777" w:rsidR="002667CB" w:rsidRPr="002667CB" w:rsidRDefault="002667CB" w:rsidP="002667CB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Roboto" w:eastAsia="Times New Roman" w:hAnsi="Roboto" w:cs="Times New Roman"/>
          <w:color w:val="444444"/>
          <w:sz w:val="21"/>
          <w:szCs w:val="21"/>
        </w:rPr>
      </w:pPr>
      <w:r w:rsidRPr="002667CB">
        <w:rPr>
          <w:rFonts w:ascii="Roboto" w:eastAsia="Times New Roman" w:hAnsi="Roboto" w:cs="Times New Roman"/>
          <w:color w:val="444444"/>
          <w:sz w:val="21"/>
          <w:szCs w:val="21"/>
        </w:rPr>
        <w:t>Tesla annual revenue for 2022 was </w:t>
      </w:r>
      <w:r w:rsidRPr="002667CB">
        <w:rPr>
          <w:rFonts w:ascii="Roboto" w:eastAsia="Times New Roman" w:hAnsi="Roboto" w:cs="Times New Roman"/>
          <w:b/>
          <w:bCs/>
          <w:color w:val="444444"/>
          <w:sz w:val="21"/>
          <w:szCs w:val="21"/>
        </w:rPr>
        <w:t>$81.462B</w:t>
      </w:r>
      <w:r w:rsidRPr="002667CB">
        <w:rPr>
          <w:rFonts w:ascii="Roboto" w:eastAsia="Times New Roman" w:hAnsi="Roboto" w:cs="Times New Roman"/>
          <w:color w:val="444444"/>
          <w:sz w:val="21"/>
          <w:szCs w:val="21"/>
        </w:rPr>
        <w:t>, a </w:t>
      </w:r>
      <w:r w:rsidRPr="002667CB">
        <w:rPr>
          <w:rFonts w:ascii="Roboto" w:eastAsia="Times New Roman" w:hAnsi="Roboto" w:cs="Times New Roman"/>
          <w:b/>
          <w:bCs/>
          <w:color w:val="444444"/>
          <w:sz w:val="21"/>
          <w:szCs w:val="21"/>
        </w:rPr>
        <w:t>51.35% increase</w:t>
      </w:r>
      <w:r w:rsidRPr="002667CB">
        <w:rPr>
          <w:rFonts w:ascii="Roboto" w:eastAsia="Times New Roman" w:hAnsi="Roboto" w:cs="Times New Roman"/>
          <w:color w:val="444444"/>
          <w:sz w:val="21"/>
          <w:szCs w:val="21"/>
        </w:rPr>
        <w:t> from 2021.</w:t>
      </w:r>
    </w:p>
    <w:p w14:paraId="0C9E498A" w14:textId="77777777" w:rsidR="002667CB" w:rsidRPr="002667CB" w:rsidRDefault="002667CB" w:rsidP="002667CB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Roboto" w:eastAsia="Times New Roman" w:hAnsi="Roboto" w:cs="Times New Roman"/>
          <w:color w:val="444444"/>
          <w:sz w:val="21"/>
          <w:szCs w:val="21"/>
        </w:rPr>
      </w:pPr>
      <w:r w:rsidRPr="002667CB">
        <w:rPr>
          <w:rFonts w:ascii="Roboto" w:eastAsia="Times New Roman" w:hAnsi="Roboto" w:cs="Times New Roman"/>
          <w:color w:val="444444"/>
          <w:sz w:val="21"/>
          <w:szCs w:val="21"/>
        </w:rPr>
        <w:t>Tesla annual revenue for 2021 was </w:t>
      </w:r>
      <w:r w:rsidRPr="002667CB">
        <w:rPr>
          <w:rFonts w:ascii="Roboto" w:eastAsia="Times New Roman" w:hAnsi="Roboto" w:cs="Times New Roman"/>
          <w:b/>
          <w:bCs/>
          <w:color w:val="444444"/>
          <w:sz w:val="21"/>
          <w:szCs w:val="21"/>
        </w:rPr>
        <w:t>$53.823B</w:t>
      </w:r>
      <w:r w:rsidRPr="002667CB">
        <w:rPr>
          <w:rFonts w:ascii="Roboto" w:eastAsia="Times New Roman" w:hAnsi="Roboto" w:cs="Times New Roman"/>
          <w:color w:val="444444"/>
          <w:sz w:val="21"/>
          <w:szCs w:val="21"/>
        </w:rPr>
        <w:t>, a </w:t>
      </w:r>
      <w:r w:rsidRPr="002667CB">
        <w:rPr>
          <w:rFonts w:ascii="Roboto" w:eastAsia="Times New Roman" w:hAnsi="Roboto" w:cs="Times New Roman"/>
          <w:b/>
          <w:bCs/>
          <w:color w:val="444444"/>
          <w:sz w:val="21"/>
          <w:szCs w:val="21"/>
        </w:rPr>
        <w:t>70.67% increase</w:t>
      </w:r>
      <w:r w:rsidRPr="002667CB">
        <w:rPr>
          <w:rFonts w:ascii="Roboto" w:eastAsia="Times New Roman" w:hAnsi="Roboto" w:cs="Times New Roman"/>
          <w:color w:val="444444"/>
          <w:sz w:val="21"/>
          <w:szCs w:val="21"/>
        </w:rPr>
        <w:t> from 2020.</w:t>
      </w:r>
    </w:p>
    <w:p w14:paraId="2F77DB85" w14:textId="77777777" w:rsidR="002667CB" w:rsidRPr="002667CB" w:rsidRDefault="002667CB" w:rsidP="002667CB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Roboto" w:eastAsia="Times New Roman" w:hAnsi="Roboto" w:cs="Times New Roman"/>
          <w:color w:val="444444"/>
          <w:sz w:val="21"/>
          <w:szCs w:val="21"/>
        </w:rPr>
      </w:pPr>
      <w:r w:rsidRPr="002667CB">
        <w:rPr>
          <w:rFonts w:ascii="Roboto" w:eastAsia="Times New Roman" w:hAnsi="Roboto" w:cs="Times New Roman"/>
          <w:color w:val="444444"/>
          <w:sz w:val="21"/>
          <w:szCs w:val="21"/>
        </w:rPr>
        <w:t>Tesla annual revenue for 2020 was </w:t>
      </w:r>
      <w:r w:rsidRPr="002667CB">
        <w:rPr>
          <w:rFonts w:ascii="Roboto" w:eastAsia="Times New Roman" w:hAnsi="Roboto" w:cs="Times New Roman"/>
          <w:b/>
          <w:bCs/>
          <w:color w:val="444444"/>
          <w:sz w:val="21"/>
          <w:szCs w:val="21"/>
        </w:rPr>
        <w:t>$31.536B</w:t>
      </w:r>
      <w:r w:rsidRPr="002667CB">
        <w:rPr>
          <w:rFonts w:ascii="Roboto" w:eastAsia="Times New Roman" w:hAnsi="Roboto" w:cs="Times New Roman"/>
          <w:color w:val="444444"/>
          <w:sz w:val="21"/>
          <w:szCs w:val="21"/>
        </w:rPr>
        <w:t>, a </w:t>
      </w:r>
      <w:r w:rsidRPr="002667CB">
        <w:rPr>
          <w:rFonts w:ascii="Roboto" w:eastAsia="Times New Roman" w:hAnsi="Roboto" w:cs="Times New Roman"/>
          <w:b/>
          <w:bCs/>
          <w:color w:val="444444"/>
          <w:sz w:val="21"/>
          <w:szCs w:val="21"/>
        </w:rPr>
        <w:t>28.31% increase</w:t>
      </w:r>
      <w:r w:rsidRPr="002667CB">
        <w:rPr>
          <w:rFonts w:ascii="Roboto" w:eastAsia="Times New Roman" w:hAnsi="Roboto" w:cs="Times New Roman"/>
          <w:color w:val="444444"/>
          <w:sz w:val="21"/>
          <w:szCs w:val="21"/>
        </w:rPr>
        <w:t> from 2019.</w:t>
      </w:r>
    </w:p>
    <w:p w14:paraId="1AC6D3AE" w14:textId="035E14AA" w:rsidR="00000000" w:rsidRDefault="002667CB">
      <w:r>
        <w:rPr>
          <w:noProof/>
        </w:rPr>
        <w:drawing>
          <wp:inline distT="0" distB="0" distL="0" distR="0" wp14:anchorId="6B38587C" wp14:editId="1853E15F">
            <wp:extent cx="5943600" cy="4871720"/>
            <wp:effectExtent l="0" t="0" r="0" b="5080"/>
            <wp:docPr id="1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graph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7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B670B" w14:textId="26BCEE0F" w:rsidR="00FB08AA" w:rsidRDefault="00FB08AA"/>
    <w:p w14:paraId="622E6C5A" w14:textId="77777777" w:rsidR="00B75A63" w:rsidRPr="00B75A63" w:rsidRDefault="00B75A63" w:rsidP="00B75A63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Roboto" w:eastAsia="Times New Roman" w:hAnsi="Roboto" w:cs="Times New Roman"/>
          <w:color w:val="444444"/>
          <w:sz w:val="21"/>
          <w:szCs w:val="21"/>
        </w:rPr>
      </w:pPr>
      <w:r w:rsidRPr="00B75A63">
        <w:rPr>
          <w:rFonts w:ascii="Roboto" w:eastAsia="Times New Roman" w:hAnsi="Roboto" w:cs="Times New Roman"/>
          <w:color w:val="444444"/>
          <w:sz w:val="21"/>
          <w:szCs w:val="21"/>
        </w:rPr>
        <w:t>Apple annual revenue for 2022 was </w:t>
      </w:r>
      <w:r w:rsidRPr="00B75A63">
        <w:rPr>
          <w:rFonts w:ascii="Roboto" w:eastAsia="Times New Roman" w:hAnsi="Roboto" w:cs="Times New Roman"/>
          <w:b/>
          <w:bCs/>
          <w:color w:val="444444"/>
          <w:sz w:val="21"/>
          <w:szCs w:val="21"/>
        </w:rPr>
        <w:t>$394.328B</w:t>
      </w:r>
      <w:r w:rsidRPr="00B75A63">
        <w:rPr>
          <w:rFonts w:ascii="Roboto" w:eastAsia="Times New Roman" w:hAnsi="Roboto" w:cs="Times New Roman"/>
          <w:color w:val="444444"/>
          <w:sz w:val="21"/>
          <w:szCs w:val="21"/>
        </w:rPr>
        <w:t>, a </w:t>
      </w:r>
      <w:r w:rsidRPr="00B75A63">
        <w:rPr>
          <w:rFonts w:ascii="Roboto" w:eastAsia="Times New Roman" w:hAnsi="Roboto" w:cs="Times New Roman"/>
          <w:b/>
          <w:bCs/>
          <w:color w:val="444444"/>
          <w:sz w:val="21"/>
          <w:szCs w:val="21"/>
        </w:rPr>
        <w:t>7.79% increase</w:t>
      </w:r>
      <w:r w:rsidRPr="00B75A63">
        <w:rPr>
          <w:rFonts w:ascii="Roboto" w:eastAsia="Times New Roman" w:hAnsi="Roboto" w:cs="Times New Roman"/>
          <w:color w:val="444444"/>
          <w:sz w:val="21"/>
          <w:szCs w:val="21"/>
        </w:rPr>
        <w:t> from 2021.</w:t>
      </w:r>
    </w:p>
    <w:p w14:paraId="29FFA9C4" w14:textId="77777777" w:rsidR="00B75A63" w:rsidRPr="00B75A63" w:rsidRDefault="00B75A63" w:rsidP="00B75A63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Roboto" w:eastAsia="Times New Roman" w:hAnsi="Roboto" w:cs="Times New Roman"/>
          <w:color w:val="444444"/>
          <w:sz w:val="21"/>
          <w:szCs w:val="21"/>
        </w:rPr>
      </w:pPr>
      <w:r w:rsidRPr="00B75A63">
        <w:rPr>
          <w:rFonts w:ascii="Roboto" w:eastAsia="Times New Roman" w:hAnsi="Roboto" w:cs="Times New Roman"/>
          <w:color w:val="444444"/>
          <w:sz w:val="21"/>
          <w:szCs w:val="21"/>
        </w:rPr>
        <w:t>Apple annual revenue for 2021 was </w:t>
      </w:r>
      <w:r w:rsidRPr="00B75A63">
        <w:rPr>
          <w:rFonts w:ascii="Roboto" w:eastAsia="Times New Roman" w:hAnsi="Roboto" w:cs="Times New Roman"/>
          <w:b/>
          <w:bCs/>
          <w:color w:val="444444"/>
          <w:sz w:val="21"/>
          <w:szCs w:val="21"/>
        </w:rPr>
        <w:t>$365.817B</w:t>
      </w:r>
      <w:r w:rsidRPr="00B75A63">
        <w:rPr>
          <w:rFonts w:ascii="Roboto" w:eastAsia="Times New Roman" w:hAnsi="Roboto" w:cs="Times New Roman"/>
          <w:color w:val="444444"/>
          <w:sz w:val="21"/>
          <w:szCs w:val="21"/>
        </w:rPr>
        <w:t>, a </w:t>
      </w:r>
      <w:r w:rsidRPr="00B75A63">
        <w:rPr>
          <w:rFonts w:ascii="Roboto" w:eastAsia="Times New Roman" w:hAnsi="Roboto" w:cs="Times New Roman"/>
          <w:b/>
          <w:bCs/>
          <w:color w:val="444444"/>
          <w:sz w:val="21"/>
          <w:szCs w:val="21"/>
        </w:rPr>
        <w:t>33.26% increase</w:t>
      </w:r>
      <w:r w:rsidRPr="00B75A63">
        <w:rPr>
          <w:rFonts w:ascii="Roboto" w:eastAsia="Times New Roman" w:hAnsi="Roboto" w:cs="Times New Roman"/>
          <w:color w:val="444444"/>
          <w:sz w:val="21"/>
          <w:szCs w:val="21"/>
        </w:rPr>
        <w:t> from 2020.</w:t>
      </w:r>
    </w:p>
    <w:p w14:paraId="50207B5A" w14:textId="77777777" w:rsidR="00B75A63" w:rsidRPr="00B75A63" w:rsidRDefault="00B75A63" w:rsidP="00B75A63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Roboto" w:eastAsia="Times New Roman" w:hAnsi="Roboto" w:cs="Times New Roman"/>
          <w:color w:val="444444"/>
          <w:sz w:val="21"/>
          <w:szCs w:val="21"/>
        </w:rPr>
      </w:pPr>
      <w:r w:rsidRPr="00B75A63">
        <w:rPr>
          <w:rFonts w:ascii="Roboto" w:eastAsia="Times New Roman" w:hAnsi="Roboto" w:cs="Times New Roman"/>
          <w:color w:val="444444"/>
          <w:sz w:val="21"/>
          <w:szCs w:val="21"/>
        </w:rPr>
        <w:t>Apple annual revenue for 2020 was </w:t>
      </w:r>
      <w:r w:rsidRPr="00B75A63">
        <w:rPr>
          <w:rFonts w:ascii="Roboto" w:eastAsia="Times New Roman" w:hAnsi="Roboto" w:cs="Times New Roman"/>
          <w:b/>
          <w:bCs/>
          <w:color w:val="444444"/>
          <w:sz w:val="21"/>
          <w:szCs w:val="21"/>
        </w:rPr>
        <w:t>$274.515B</w:t>
      </w:r>
      <w:r w:rsidRPr="00B75A63">
        <w:rPr>
          <w:rFonts w:ascii="Roboto" w:eastAsia="Times New Roman" w:hAnsi="Roboto" w:cs="Times New Roman"/>
          <w:color w:val="444444"/>
          <w:sz w:val="21"/>
          <w:szCs w:val="21"/>
        </w:rPr>
        <w:t>, a </w:t>
      </w:r>
      <w:r w:rsidRPr="00B75A63">
        <w:rPr>
          <w:rFonts w:ascii="Roboto" w:eastAsia="Times New Roman" w:hAnsi="Roboto" w:cs="Times New Roman"/>
          <w:b/>
          <w:bCs/>
          <w:color w:val="444444"/>
          <w:sz w:val="21"/>
          <w:szCs w:val="21"/>
        </w:rPr>
        <w:t>5.51% increase</w:t>
      </w:r>
      <w:r w:rsidRPr="00B75A63">
        <w:rPr>
          <w:rFonts w:ascii="Roboto" w:eastAsia="Times New Roman" w:hAnsi="Roboto" w:cs="Times New Roman"/>
          <w:color w:val="444444"/>
          <w:sz w:val="21"/>
          <w:szCs w:val="21"/>
        </w:rPr>
        <w:t> from 2019.</w:t>
      </w:r>
    </w:p>
    <w:p w14:paraId="39057FDB" w14:textId="24D9D454" w:rsidR="00FB08AA" w:rsidRDefault="00B75A63">
      <w:r>
        <w:rPr>
          <w:noProof/>
        </w:rPr>
        <w:lastRenderedPageBreak/>
        <w:drawing>
          <wp:inline distT="0" distB="0" distL="0" distR="0" wp14:anchorId="3D6D5F7F" wp14:editId="6C982BEB">
            <wp:extent cx="5943600" cy="4754880"/>
            <wp:effectExtent l="0" t="0" r="0" b="0"/>
            <wp:docPr id="3" name="Picture 3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graph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6754C" w14:textId="77777777" w:rsidR="00B75A63" w:rsidRPr="00B75A63" w:rsidRDefault="00B75A63" w:rsidP="00B75A63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Roboto" w:eastAsia="Times New Roman" w:hAnsi="Roboto" w:cs="Times New Roman"/>
          <w:color w:val="444444"/>
          <w:sz w:val="21"/>
          <w:szCs w:val="21"/>
        </w:rPr>
      </w:pPr>
      <w:r w:rsidRPr="00B75A63">
        <w:rPr>
          <w:rFonts w:ascii="Roboto" w:eastAsia="Times New Roman" w:hAnsi="Roboto" w:cs="Times New Roman"/>
          <w:color w:val="444444"/>
          <w:sz w:val="21"/>
          <w:szCs w:val="21"/>
        </w:rPr>
        <w:t>Alphabet annual revenue for 2022 was </w:t>
      </w:r>
      <w:r w:rsidRPr="00B75A63">
        <w:rPr>
          <w:rFonts w:ascii="Roboto" w:eastAsia="Times New Roman" w:hAnsi="Roboto" w:cs="Times New Roman"/>
          <w:b/>
          <w:bCs/>
          <w:color w:val="444444"/>
          <w:sz w:val="21"/>
          <w:szCs w:val="21"/>
        </w:rPr>
        <w:t>$282.836B</w:t>
      </w:r>
      <w:r w:rsidRPr="00B75A63">
        <w:rPr>
          <w:rFonts w:ascii="Roboto" w:eastAsia="Times New Roman" w:hAnsi="Roboto" w:cs="Times New Roman"/>
          <w:color w:val="444444"/>
          <w:sz w:val="21"/>
          <w:szCs w:val="21"/>
        </w:rPr>
        <w:t>, a </w:t>
      </w:r>
      <w:r w:rsidRPr="00B75A63">
        <w:rPr>
          <w:rFonts w:ascii="Roboto" w:eastAsia="Times New Roman" w:hAnsi="Roboto" w:cs="Times New Roman"/>
          <w:b/>
          <w:bCs/>
          <w:color w:val="444444"/>
          <w:sz w:val="21"/>
          <w:szCs w:val="21"/>
        </w:rPr>
        <w:t>9.78% increase</w:t>
      </w:r>
      <w:r w:rsidRPr="00B75A63">
        <w:rPr>
          <w:rFonts w:ascii="Roboto" w:eastAsia="Times New Roman" w:hAnsi="Roboto" w:cs="Times New Roman"/>
          <w:color w:val="444444"/>
          <w:sz w:val="21"/>
          <w:szCs w:val="21"/>
        </w:rPr>
        <w:t> from 2021.</w:t>
      </w:r>
    </w:p>
    <w:p w14:paraId="51DEB229" w14:textId="77777777" w:rsidR="00B75A63" w:rsidRPr="00B75A63" w:rsidRDefault="00B75A63" w:rsidP="00B75A63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Roboto" w:eastAsia="Times New Roman" w:hAnsi="Roboto" w:cs="Times New Roman"/>
          <w:color w:val="444444"/>
          <w:sz w:val="21"/>
          <w:szCs w:val="21"/>
        </w:rPr>
      </w:pPr>
      <w:r w:rsidRPr="00B75A63">
        <w:rPr>
          <w:rFonts w:ascii="Roboto" w:eastAsia="Times New Roman" w:hAnsi="Roboto" w:cs="Times New Roman"/>
          <w:color w:val="444444"/>
          <w:sz w:val="21"/>
          <w:szCs w:val="21"/>
        </w:rPr>
        <w:t>Alphabet annual revenue for 2021 was </w:t>
      </w:r>
      <w:r w:rsidRPr="00B75A63">
        <w:rPr>
          <w:rFonts w:ascii="Roboto" w:eastAsia="Times New Roman" w:hAnsi="Roboto" w:cs="Times New Roman"/>
          <w:b/>
          <w:bCs/>
          <w:color w:val="444444"/>
          <w:sz w:val="21"/>
          <w:szCs w:val="21"/>
        </w:rPr>
        <w:t>$257.637B</w:t>
      </w:r>
      <w:r w:rsidRPr="00B75A63">
        <w:rPr>
          <w:rFonts w:ascii="Roboto" w:eastAsia="Times New Roman" w:hAnsi="Roboto" w:cs="Times New Roman"/>
          <w:color w:val="444444"/>
          <w:sz w:val="21"/>
          <w:szCs w:val="21"/>
        </w:rPr>
        <w:t>, a </w:t>
      </w:r>
      <w:r w:rsidRPr="00B75A63">
        <w:rPr>
          <w:rFonts w:ascii="Roboto" w:eastAsia="Times New Roman" w:hAnsi="Roboto" w:cs="Times New Roman"/>
          <w:b/>
          <w:bCs/>
          <w:color w:val="444444"/>
          <w:sz w:val="21"/>
          <w:szCs w:val="21"/>
        </w:rPr>
        <w:t>41.15% increase</w:t>
      </w:r>
      <w:r w:rsidRPr="00B75A63">
        <w:rPr>
          <w:rFonts w:ascii="Roboto" w:eastAsia="Times New Roman" w:hAnsi="Roboto" w:cs="Times New Roman"/>
          <w:color w:val="444444"/>
          <w:sz w:val="21"/>
          <w:szCs w:val="21"/>
        </w:rPr>
        <w:t> from 2020.</w:t>
      </w:r>
    </w:p>
    <w:p w14:paraId="6765A8A8" w14:textId="77777777" w:rsidR="00B75A63" w:rsidRPr="00B75A63" w:rsidRDefault="00B75A63" w:rsidP="00B75A63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Roboto" w:eastAsia="Times New Roman" w:hAnsi="Roboto" w:cs="Times New Roman"/>
          <w:color w:val="444444"/>
          <w:sz w:val="21"/>
          <w:szCs w:val="21"/>
        </w:rPr>
      </w:pPr>
      <w:r w:rsidRPr="00B75A63">
        <w:rPr>
          <w:rFonts w:ascii="Roboto" w:eastAsia="Times New Roman" w:hAnsi="Roboto" w:cs="Times New Roman"/>
          <w:color w:val="444444"/>
          <w:sz w:val="21"/>
          <w:szCs w:val="21"/>
        </w:rPr>
        <w:t>Alphabet annual revenue for 2020 was </w:t>
      </w:r>
      <w:r w:rsidRPr="00B75A63">
        <w:rPr>
          <w:rFonts w:ascii="Roboto" w:eastAsia="Times New Roman" w:hAnsi="Roboto" w:cs="Times New Roman"/>
          <w:b/>
          <w:bCs/>
          <w:color w:val="444444"/>
          <w:sz w:val="21"/>
          <w:szCs w:val="21"/>
        </w:rPr>
        <w:t>$182.527B</w:t>
      </w:r>
      <w:r w:rsidRPr="00B75A63">
        <w:rPr>
          <w:rFonts w:ascii="Roboto" w:eastAsia="Times New Roman" w:hAnsi="Roboto" w:cs="Times New Roman"/>
          <w:color w:val="444444"/>
          <w:sz w:val="21"/>
          <w:szCs w:val="21"/>
        </w:rPr>
        <w:t>, a </w:t>
      </w:r>
      <w:r w:rsidRPr="00B75A63">
        <w:rPr>
          <w:rFonts w:ascii="Roboto" w:eastAsia="Times New Roman" w:hAnsi="Roboto" w:cs="Times New Roman"/>
          <w:b/>
          <w:bCs/>
          <w:color w:val="444444"/>
          <w:sz w:val="21"/>
          <w:szCs w:val="21"/>
        </w:rPr>
        <w:t>12.77% increase</w:t>
      </w:r>
      <w:r w:rsidRPr="00B75A63">
        <w:rPr>
          <w:rFonts w:ascii="Roboto" w:eastAsia="Times New Roman" w:hAnsi="Roboto" w:cs="Times New Roman"/>
          <w:color w:val="444444"/>
          <w:sz w:val="21"/>
          <w:szCs w:val="21"/>
        </w:rPr>
        <w:t> from 2019.</w:t>
      </w:r>
    </w:p>
    <w:p w14:paraId="53B35B07" w14:textId="46A91833" w:rsidR="00B75A63" w:rsidRDefault="00B75A63">
      <w:r>
        <w:rPr>
          <w:noProof/>
        </w:rPr>
        <w:lastRenderedPageBreak/>
        <w:drawing>
          <wp:inline distT="0" distB="0" distL="0" distR="0" wp14:anchorId="60124966" wp14:editId="1F363E88">
            <wp:extent cx="5943600" cy="4276725"/>
            <wp:effectExtent l="0" t="0" r="0" b="3175"/>
            <wp:docPr id="4" name="Picture 4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graph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5A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57E7C"/>
    <w:multiLevelType w:val="multilevel"/>
    <w:tmpl w:val="4134E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C61CC7"/>
    <w:multiLevelType w:val="multilevel"/>
    <w:tmpl w:val="59489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FE2769"/>
    <w:multiLevelType w:val="multilevel"/>
    <w:tmpl w:val="2370E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06960103">
    <w:abstractNumId w:val="0"/>
  </w:num>
  <w:num w:numId="2" w16cid:durableId="442500179">
    <w:abstractNumId w:val="2"/>
  </w:num>
  <w:num w:numId="3" w16cid:durableId="14370156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7CB"/>
    <w:rsid w:val="002667CB"/>
    <w:rsid w:val="00B75A63"/>
    <w:rsid w:val="00D118CB"/>
    <w:rsid w:val="00DC3E84"/>
    <w:rsid w:val="00F343AC"/>
    <w:rsid w:val="00FB0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104D40"/>
  <w15:docId w15:val="{DB0E787C-43D6-8E45-8FDA-D3900B897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667C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790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4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7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Oyinkansola Osunkoya</dc:creator>
  <cp:keywords/>
  <dc:description/>
  <cp:lastModifiedBy>Oyinkansola Osunkoya</cp:lastModifiedBy>
  <cp:revision>1</cp:revision>
  <dcterms:created xsi:type="dcterms:W3CDTF">2023-08-11T21:33:00Z</dcterms:created>
  <dcterms:modified xsi:type="dcterms:W3CDTF">2023-08-21T14:16:00Z</dcterms:modified>
</cp:coreProperties>
</file>