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r w:rsidR="003E2CEB">
        <w:rPr>
          <w:lang w:val="en-GB"/>
        </w:rPr>
        <w:t xml:space="preserve">: </w:t>
      </w:r>
      <w:r w:rsidR="003E2CEB" w:rsidRPr="003E2CEB">
        <w:rPr>
          <w:lang w:val="en-GB"/>
        </w:rPr>
        <w:t>: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Public opinion surveys illustrate how contested these issues are. A 2021 Politbarometer graphic, for example, shows substantial disagreement in the German population about whether and how language should be changed to become more gender</w:t>
      </w:r>
      <w:r w:rsidRPr="003E2CEB">
        <w:rPr>
          <w:rFonts w:ascii="Cambria Math" w:hAnsi="Cambria Math" w:cs="Cambria Math"/>
          <w:lang w:val="en-GB"/>
        </w:rPr>
        <w:t>‑</w:t>
      </w:r>
      <w:r w:rsidRPr="003E2CEB">
        <w:rPr>
          <w:lang w:val="en-GB"/>
        </w:rPr>
        <w:t>inclusive .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strategies .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(Zacharski &amp; Ferstl, 2023). At the same time, some research highlights potential trade</w:t>
      </w:r>
      <w:r w:rsidRPr="003E2CEB">
        <w:rPr>
          <w:rFonts w:ascii="Cambria Math" w:hAnsi="Cambria Math" w:cs="Cambria Math"/>
          <w:lang w:val="en-GB"/>
        </w:rPr>
        <w:t>‑</w:t>
      </w:r>
      <w:r w:rsidRPr="003E2CEB">
        <w:rPr>
          <w:lang w:val="en-GB"/>
        </w:rPr>
        <w:t>offs, for example in perceived readability or aesthetic evaluation of news texts, which fuels ongoing discussion about optimal formulations in different contexts (Blake &amp; Klimmt, 2010) .</w:t>
      </w:r>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Lehrerinnen* (produced with an audible glottal stop before </w:t>
      </w:r>
      <w:r w:rsidRPr="003E2CEB">
        <w:rPr>
          <w:rFonts w:ascii="Cambria Math" w:hAnsi="Cambria Math" w:cs="Cambria Math"/>
          <w:lang w:val="en-GB"/>
        </w:rPr>
        <w:t>‑</w:t>
      </w:r>
      <w:r w:rsidRPr="003E2CEB">
        <w:rPr>
          <w:lang w:val="en-GB"/>
        </w:rPr>
        <w:t>innen), followed by a second sentence that referred to either a male or a female subset of that group (e.g., Die meisten Männer/Frauen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stop form led to more balanced acceptance of male and female continuations than the generic masculine, providing phonetic and processing evidence that forms like Lehrerinnen* are realized as distinct, gender</w:t>
      </w:r>
      <w:r w:rsidRPr="003E2CEB">
        <w:rPr>
          <w:rFonts w:ascii="Cambria Math" w:hAnsi="Cambria Math" w:cs="Cambria Math"/>
          <w:lang w:val="en-GB"/>
        </w:rPr>
        <w:t>‑</w:t>
      </w:r>
      <w:r w:rsidRPr="003E2CEB">
        <w:rPr>
          <w:lang w:val="en-GB"/>
        </w:rPr>
        <w:t>inclusive markers in spoken German (Körner et al., 2024).</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E6414A"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3E2CEB"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3E2CEB"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ms, with an average of about 200–250 ms (Schotter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(Mézière et al., 2021).</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The responses can be divided into three broad groups:</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r w:rsidRPr="00950957">
        <w:rPr>
          <w:rFonts w:cs="Arial"/>
          <w:b w:val="0"/>
          <w:bCs/>
          <w:color w:val="000000"/>
          <w:sz w:val="24"/>
          <w:szCs w:val="24"/>
        </w:rPr>
        <w:t>Several participants answered “gendern,” “Gender-Sprache,” or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“allgemeine politische Themen,”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r w:rsidRPr="00950957">
        <w:rPr>
          <w:rFonts w:cs="Arial"/>
          <w:b w:val="0"/>
          <w:bCs/>
          <w:color w:val="000000"/>
          <w:sz w:val="24"/>
          <w:szCs w:val="24"/>
        </w:rPr>
        <w:t>Based on the responses:</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r w:rsidRPr="00950957">
              <w:rPr>
                <w:rFonts w:ascii="Arial" w:hAnsi="Arial" w:cs="Arial"/>
                <w:color w:val="000000"/>
              </w:rPr>
              <w:lastRenderedPageBreak/>
              <w:t>Measure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lastRenderedPageBreak/>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4"/>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5"/>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lastRenderedPageBreak/>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26"/>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27"/>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lastRenderedPageBreak/>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28"/>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0982E1" w14:textId="77777777" w:rsidR="00E6414A" w:rsidRPr="0028326B" w:rsidRDefault="00E6414A" w:rsidP="00E6414A">
      <w:pPr>
        <w:spacing w:line="360" w:lineRule="auto"/>
        <w:jc w:val="both"/>
        <w:rPr>
          <w:lang w:val="en-GB"/>
        </w:rPr>
      </w:pPr>
      <w:r w:rsidRPr="0028326B">
        <w:rPr>
          <w:lang w:val="en-GB"/>
        </w:rPr>
        <w:t xml:space="preserve">The analysis revealed that there was no statistically significant (p&lt;0.05) differences between different conditions for most of the measures except the following. </w:t>
      </w:r>
      <w:r w:rsidRPr="0028326B">
        <w:rPr>
          <w:lang w:val="en-GB"/>
        </w:rPr>
        <w:br/>
        <w:t xml:space="preserve">The first-pass duration in the AN for the masculine role noun paired with the male anaphor (C1) showed significantly shorter reading time than the masculine role noun paired with the female anaphor (C2). That indicates that participants had more 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75EEBE3D" w14:textId="77777777" w:rsidR="00E6414A" w:rsidRPr="0028326B" w:rsidRDefault="00E6414A" w:rsidP="00E6414A">
      <w:pPr>
        <w:spacing w:line="360" w:lineRule="auto"/>
        <w:jc w:val="both"/>
        <w:rPr>
          <w:lang w:val="en-GB"/>
        </w:rPr>
      </w:pPr>
      <w:r w:rsidRPr="0028326B">
        <w:rPr>
          <w:lang w:val="en-GB"/>
        </w:rPr>
        <w:t xml:space="preserve">In the go-past duration a significant difference was found in the AN condition with the star form. There the star form with the male anaphor (C5) showing a significantly longer reading time than the star form with the female anaphor (C6). What was also shown in the star form conditions was the total fixation duration in the RN AOI. There the star form with the male anaphor (C5) got significantly longer fixation durations than the star form with the female anaphor (C6). These findings indicate that the participants had longer processing times with the star form and a male anaphor (C5) and an easier time </w:t>
      </w:r>
      <w:r w:rsidRPr="0028326B">
        <w:rPr>
          <w:lang w:val="en-GB"/>
        </w:rPr>
        <w:lastRenderedPageBreak/>
        <w:t>reading the star form with a female anaphor (C6). Which could indicate a female bias for the star form.</w:t>
      </w:r>
    </w:p>
    <w:p w14:paraId="63051575" w14:textId="77777777" w:rsidR="00E6414A" w:rsidRPr="0028326B" w:rsidRDefault="00E6414A" w:rsidP="00E6414A">
      <w:pPr>
        <w:spacing w:line="360" w:lineRule="auto"/>
        <w:jc w:val="both"/>
        <w:rPr>
          <w:lang w:val="en-GB"/>
        </w:rPr>
      </w:pPr>
      <w:r w:rsidRPr="0028326B">
        <w:rPr>
          <w:lang w:val="en-GB"/>
        </w:rPr>
        <w:t>There was also a trend that wasn’t statistically significant with the feminine role noun paired with the male anaphor compared to the female anaphor with slightly more differences with the male anaphor (C3) than with the female anaphor (C4). Which previous research also supported.</w:t>
      </w:r>
    </w:p>
    <w:p w14:paraId="5515078A" w14:textId="77777777" w:rsidR="00E6414A" w:rsidRPr="0028326B" w:rsidRDefault="00E6414A" w:rsidP="00E6414A">
      <w:pPr>
        <w:spacing w:line="360" w:lineRule="auto"/>
        <w:jc w:val="both"/>
        <w:rPr>
          <w:lang w:val="en-GB"/>
        </w:rPr>
      </w:pPr>
      <w:r w:rsidRPr="0028326B">
        <w:rPr>
          <w:lang w:val="en-GB"/>
        </w:rPr>
        <w:t>Hypothesis Testing</w:t>
      </w:r>
    </w:p>
    <w:p w14:paraId="22CF1167" w14:textId="77777777" w:rsidR="00E6414A" w:rsidRPr="0028326B" w:rsidRDefault="00E6414A" w:rsidP="00E6414A">
      <w:pPr>
        <w:spacing w:line="360" w:lineRule="auto"/>
        <w:jc w:val="both"/>
        <w:rPr>
          <w:lang w:val="en-GB"/>
        </w:rPr>
      </w:pPr>
      <w:r w:rsidRPr="0028326B">
        <w:rPr>
          <w:b/>
          <w:bCs/>
          <w:lang w:val="en-GB"/>
        </w:rPr>
        <w:t>H1</w:t>
      </w:r>
      <w:r w:rsidRPr="0028326B">
        <w:rPr>
          <w:lang w:val="en-GB"/>
        </w:rPr>
        <w:t>: Masculine forms produce the strongest male bias, reflected in increased processing difficulty when the subsequent sentence refers to women.</w:t>
      </w:r>
    </w:p>
    <w:p w14:paraId="7CDB4ED7" w14:textId="77777777" w:rsidR="00E6414A" w:rsidRPr="0028326B" w:rsidRDefault="00E6414A" w:rsidP="00E6414A">
      <w:pPr>
        <w:spacing w:line="360" w:lineRule="auto"/>
        <w:jc w:val="both"/>
        <w:rPr>
          <w:lang w:val="en-GB"/>
        </w:rPr>
      </w:pPr>
      <w:r w:rsidRPr="0028326B">
        <w:rPr>
          <w:lang w:val="en-GB"/>
        </w:rPr>
        <w:t>Hypothesis 1 was only partially supported with the findings from analysing the first-pass duration with the masculine role noun with the male anaphor compared to the female anaphor. We saw that the condition C1 performed better regarding duration time than the condition C2.</w:t>
      </w:r>
    </w:p>
    <w:p w14:paraId="046C97AE" w14:textId="77777777" w:rsidR="00E6414A" w:rsidRPr="0028326B" w:rsidRDefault="00E6414A" w:rsidP="00E6414A">
      <w:pPr>
        <w:spacing w:line="360" w:lineRule="auto"/>
        <w:jc w:val="both"/>
        <w:rPr>
          <w:lang w:val="en-GB"/>
        </w:rPr>
      </w:pPr>
      <w:r w:rsidRPr="0028326B">
        <w:rPr>
          <w:b/>
          <w:bCs/>
          <w:lang w:val="en-GB"/>
        </w:rPr>
        <w:t>H2</w:t>
      </w:r>
      <w:r w:rsidRPr="0028326B">
        <w:rPr>
          <w:lang w:val="en-GB"/>
        </w:rPr>
        <w:t>: Feminine forms produce the strongest female bias, reflected in increased processing difficulty when the subsequent sentence refers to men.</w:t>
      </w:r>
    </w:p>
    <w:p w14:paraId="55038E34" w14:textId="77777777" w:rsidR="00E6414A" w:rsidRPr="0028326B" w:rsidRDefault="00E6414A" w:rsidP="00E6414A">
      <w:pPr>
        <w:spacing w:line="360" w:lineRule="auto"/>
        <w:jc w:val="both"/>
        <w:rPr>
          <w:lang w:val="en-GB"/>
        </w:rPr>
      </w:pPr>
      <w:r w:rsidRPr="0028326B">
        <w:rPr>
          <w:lang w:val="en-GB"/>
        </w:rPr>
        <w:t>The feminine form did not stand out when comparing the feminine form with male anaphor (C3) and female anaphor (C4) and therefore the Hypothesis H2 could not get supported in the findings.</w:t>
      </w:r>
    </w:p>
    <w:p w14:paraId="0473503D" w14:textId="77777777" w:rsidR="00E6414A" w:rsidRPr="0028326B" w:rsidRDefault="00E6414A" w:rsidP="00E6414A">
      <w:pPr>
        <w:spacing w:line="360" w:lineRule="auto"/>
        <w:jc w:val="both"/>
        <w:rPr>
          <w:lang w:val="en-GB"/>
        </w:rPr>
      </w:pPr>
      <w:r w:rsidRPr="0028326B">
        <w:rPr>
          <w:b/>
          <w:bCs/>
          <w:lang w:val="en-GB"/>
        </w:rPr>
        <w:t>H3</w:t>
      </w:r>
      <w:r w:rsidRPr="0028326B">
        <w:rPr>
          <w:lang w:val="en-GB"/>
        </w:rPr>
        <w:t>: Gender-inclusive forms produce the weakest overall gender bias and therefore show the smallest difference between male and female continuations.</w:t>
      </w:r>
    </w:p>
    <w:p w14:paraId="56D9E47D" w14:textId="77777777" w:rsidR="00E6414A" w:rsidRPr="0028326B" w:rsidRDefault="00E6414A" w:rsidP="00E6414A">
      <w:pPr>
        <w:spacing w:line="360" w:lineRule="auto"/>
        <w:jc w:val="both"/>
        <w:rPr>
          <w:lang w:val="de-DE"/>
        </w:rPr>
      </w:pPr>
      <w:r w:rsidRPr="0028326B">
        <w:rPr>
          <w:lang w:val="de-DE"/>
        </w:rPr>
        <w:t>WICHTIG: Wurde hier mehr oder weniger bias als bei male RN und female RN gefunden?</w:t>
      </w:r>
    </w:p>
    <w:p w14:paraId="001F6F53" w14:textId="77777777" w:rsidR="00E6414A" w:rsidRPr="0028326B" w:rsidRDefault="00E6414A" w:rsidP="00E6414A">
      <w:pPr>
        <w:spacing w:line="360" w:lineRule="auto"/>
        <w:jc w:val="both"/>
        <w:rPr>
          <w:lang w:val="en-GB"/>
        </w:rPr>
      </w:pPr>
      <w:r w:rsidRPr="0028326B">
        <w:rPr>
          <w:lang w:val="en-GB"/>
        </w:rPr>
        <w:t xml:space="preserve">This Hypothesis H3 </w:t>
      </w:r>
    </w:p>
    <w:p w14:paraId="50FE6372" w14:textId="77777777" w:rsidR="00E6414A" w:rsidRPr="0028326B" w:rsidRDefault="00E6414A" w:rsidP="00E6414A">
      <w:pPr>
        <w:spacing w:line="360" w:lineRule="auto"/>
        <w:rPr>
          <w:lang w:val="en-GB"/>
        </w:rPr>
      </w:pPr>
      <w:r w:rsidRPr="0028326B">
        <w:rPr>
          <w:lang w:val="en-GB"/>
        </w:rPr>
        <w:t>Answer to the Research Question</w:t>
      </w:r>
    </w:p>
    <w:p w14:paraId="4A39F145" w14:textId="77777777" w:rsidR="00E6414A" w:rsidRPr="0028326B" w:rsidRDefault="00E6414A" w:rsidP="00E6414A">
      <w:pPr>
        <w:spacing w:line="360" w:lineRule="auto"/>
        <w:jc w:val="both"/>
        <w:rPr>
          <w:lang w:val="en-GB"/>
        </w:rPr>
      </w:pPr>
      <w:r w:rsidRPr="0028326B">
        <w:rPr>
          <w:b/>
          <w:bCs/>
          <w:i/>
          <w:iCs/>
          <w:lang w:val="en-GB"/>
        </w:rPr>
        <w:t>Do different forms of German role nouns (masculine, feminine, and gender-inclusive) elicit male and female biases in native German speakers, and what is the magnitude of these biases?</w:t>
      </w:r>
    </w:p>
    <w:p w14:paraId="0A5CA4D1" w14:textId="77777777" w:rsidR="00766B71" w:rsidRDefault="00766B71" w:rsidP="002C7076">
      <w:pPr>
        <w:spacing w:line="360" w:lineRule="auto"/>
        <w:rPr>
          <w:lang w:val="en-GB"/>
        </w:rPr>
      </w:pPr>
    </w:p>
    <w:p w14:paraId="4A196607" w14:textId="77777777" w:rsidR="00766B71" w:rsidRDefault="00766B71" w:rsidP="002C7076">
      <w:pPr>
        <w:spacing w:line="360" w:lineRule="auto"/>
        <w:rPr>
          <w:lang w:val="en-GB"/>
        </w:rPr>
      </w:pPr>
    </w:p>
    <w:p w14:paraId="2C906039" w14:textId="267305BA" w:rsidR="002C7076" w:rsidRDefault="002C7076" w:rsidP="002C7076">
      <w:pPr>
        <w:spacing w:line="360" w:lineRule="auto"/>
        <w:rPr>
          <w:lang w:val="en-GB"/>
        </w:rPr>
      </w:pPr>
      <w:r>
        <w:rPr>
          <w:lang w:val="en-GB"/>
        </w:rPr>
        <w:lastRenderedPageBreak/>
        <w:t xml:space="preserve">The </w:t>
      </w:r>
    </w:p>
    <w:p w14:paraId="23BEF5F6" w14:textId="716D371D" w:rsidR="00C200F5" w:rsidRDefault="002C7076" w:rsidP="002C7076">
      <w:pPr>
        <w:spacing w:line="360" w:lineRule="auto"/>
        <w:rPr>
          <w:lang w:val="en-GB"/>
        </w:rPr>
      </w:pPr>
      <w:r>
        <w:rPr>
          <w:lang w:val="en-GB"/>
        </w:rPr>
        <w:t>Hypothesis Testing</w:t>
      </w:r>
    </w:p>
    <w:p w14:paraId="39189711" w14:textId="51DC54E7" w:rsidR="002C7076" w:rsidRDefault="002C7076" w:rsidP="002C7076">
      <w:pPr>
        <w:spacing w:line="360" w:lineRule="auto"/>
        <w:rPr>
          <w:lang w:val="en-GB"/>
        </w:rPr>
      </w:pPr>
      <w:r>
        <w:rPr>
          <w:lang w:val="en-GB"/>
        </w:rPr>
        <w:t>Answer to the Research Question</w:t>
      </w:r>
    </w:p>
    <w:p w14:paraId="221CDE46" w14:textId="77777777" w:rsidR="002C7076" w:rsidRPr="004F4B77" w:rsidRDefault="002C7076"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behavior from systematic misalignment. Automated correction methods do not perform equally well under all trial characteristics; their accuracy depends on factors such as the direction and magnitude of drift, the structure of the text, and the participant’s reading behavior. Upon that, the drift on the margin on the screen tends to be greater compared to the center,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A second challenge concerned the gaze behavior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behavior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lastRenderedPageBreak/>
        <w:t>Outlook:</w:t>
      </w:r>
    </w:p>
    <w:p w14:paraId="15E08CBF" w14:textId="77777777" w:rsidR="00611727" w:rsidRPr="00611727" w:rsidRDefault="00611727" w:rsidP="00611727">
      <w:pPr>
        <w:spacing w:line="360" w:lineRule="auto"/>
        <w:rPr>
          <w:lang w:val="en-GB"/>
        </w:rPr>
      </w:pPr>
      <w:r w:rsidRPr="00611727">
        <w:rPr>
          <w:lang w:val="en-GB"/>
        </w:rPr>
        <w:t>Future studies could reduce the impact of drift by avoiding the placement of critical areas of interest near the margins of the screen. Target words and anaphoric regions should preferably be positioned closer to the center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behavior.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lastRenderedPageBreak/>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3"/>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4"/>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5"/>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6"/>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E6414A"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E6414A"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7"/>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29"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148DE" w14:textId="77777777" w:rsidR="00DD3E01" w:rsidRDefault="00DD3E01" w:rsidP="00742A41">
      <w:pPr>
        <w:spacing w:after="0" w:line="240" w:lineRule="auto"/>
      </w:pPr>
      <w:r>
        <w:separator/>
      </w:r>
    </w:p>
  </w:endnote>
  <w:endnote w:type="continuationSeparator" w:id="0">
    <w:p w14:paraId="5FF8B7B8" w14:textId="77777777" w:rsidR="00DD3E01" w:rsidRDefault="00DD3E01"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F5B30" w14:textId="77777777" w:rsidR="00DD3E01" w:rsidRDefault="00DD3E01" w:rsidP="00742A41">
      <w:pPr>
        <w:spacing w:after="0" w:line="240" w:lineRule="auto"/>
      </w:pPr>
      <w:r>
        <w:separator/>
      </w:r>
    </w:p>
  </w:footnote>
  <w:footnote w:type="continuationSeparator" w:id="0">
    <w:p w14:paraId="3ED207A7" w14:textId="77777777" w:rsidR="00DD3E01" w:rsidRDefault="00DD3E01"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7324756">
    <w:abstractNumId w:val="7"/>
  </w:num>
  <w:num w:numId="2" w16cid:durableId="1293247697">
    <w:abstractNumId w:val="5"/>
  </w:num>
  <w:num w:numId="3" w16cid:durableId="55976766">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1551069719">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85800491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1777168580">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474132856">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280460607">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439566292">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1263223029">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314846757">
    <w:abstractNumId w:val="3"/>
  </w:num>
  <w:num w:numId="12" w16cid:durableId="1810199038">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33457679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1084110776">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443185133">
    <w:abstractNumId w:val="6"/>
  </w:num>
  <w:num w:numId="16" w16cid:durableId="1974410654">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966351855">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806364214">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189536896">
    <w:abstractNumId w:val="2"/>
  </w:num>
  <w:num w:numId="20" w16cid:durableId="745760700">
    <w:abstractNumId w:val="1"/>
  </w:num>
  <w:num w:numId="21" w16cid:durableId="756749676">
    <w:abstractNumId w:val="11"/>
  </w:num>
  <w:num w:numId="22" w16cid:durableId="873612637">
    <w:abstractNumId w:val="15"/>
  </w:num>
  <w:num w:numId="23" w16cid:durableId="1501658215">
    <w:abstractNumId w:val="0"/>
  </w:num>
  <w:num w:numId="24" w16cid:durableId="1077021210">
    <w:abstractNumId w:val="4"/>
  </w:num>
  <w:num w:numId="25" w16cid:durableId="1680622580">
    <w:abstractNumId w:val="14"/>
  </w:num>
  <w:num w:numId="26" w16cid:durableId="1601600763">
    <w:abstractNumId w:val="13"/>
  </w:num>
  <w:num w:numId="27" w16cid:durableId="870000472">
    <w:abstractNumId w:val="9"/>
  </w:num>
  <w:num w:numId="28" w16cid:durableId="1426070291">
    <w:abstractNumId w:val="10"/>
  </w:num>
  <w:num w:numId="29" w16cid:durableId="1630627428">
    <w:abstractNumId w:val="12"/>
  </w:num>
  <w:num w:numId="30" w16cid:durableId="213270458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163C7"/>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B1591"/>
    <w:rsid w:val="003B4886"/>
    <w:rsid w:val="003C048E"/>
    <w:rsid w:val="003C068F"/>
    <w:rsid w:val="003C30B9"/>
    <w:rsid w:val="003C64B3"/>
    <w:rsid w:val="003E2CEB"/>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D3E01"/>
    <w:rsid w:val="00DF09F2"/>
    <w:rsid w:val="00E0470C"/>
    <w:rsid w:val="00E05CEB"/>
    <w:rsid w:val="00E1504D"/>
    <w:rsid w:val="00E15884"/>
    <w:rsid w:val="00E3129B"/>
    <w:rsid w:val="00E40BA1"/>
    <w:rsid w:val="00E5298D"/>
    <w:rsid w:val="00E53CD4"/>
    <w:rsid w:val="00E55A09"/>
    <w:rsid w:val="00E6414A"/>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microsoft.com/office/2011/relationships/people" Target="people.xml"/><Relationship Id="rId21" Type="http://schemas.openxmlformats.org/officeDocument/2006/relationships/image" Target="media/image12.png"/><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comments" Target="comments.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18/08/relationships/commentsExtensible" Target="commentsExtensible.xml"/><Relationship Id="rId37" Type="http://schemas.openxmlformats.org/officeDocument/2006/relationships/footer" Target="footer4.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2.png"/><Relationship Id="rId10" Type="http://schemas.openxmlformats.org/officeDocument/2006/relationships/image" Target="media/image1.png"/><Relationship Id="rId19" Type="http://schemas.openxmlformats.org/officeDocument/2006/relationships/image" Target="media/image10.png"/><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commentsExtended" Target="commentsExtended.xml"/><Relationship Id="rId35" Type="http://schemas.openxmlformats.org/officeDocument/2006/relationships/image" Target="media/image21.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C4247E"/>
    <w:rsid w:val="00C47330"/>
    <w:rsid w:val="00C64BAF"/>
    <w:rsid w:val="00C73C78"/>
    <w:rsid w:val="00D32F32"/>
    <w:rsid w:val="00DC5186"/>
    <w:rsid w:val="00DE0ACB"/>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45E7A-73EF-4168-B4D7-FF80217B6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6933</Words>
  <Characters>43685</Characters>
  <Application>Microsoft Office Word</Application>
  <DocSecurity>0</DocSecurity>
  <Lines>364</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97</cp:revision>
  <dcterms:created xsi:type="dcterms:W3CDTF">2026-07-16T19:57:00Z</dcterms:created>
  <dcterms:modified xsi:type="dcterms:W3CDTF">2026-08-28T13:19:00Z</dcterms:modified>
</cp:coreProperties>
</file>