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DC67F3" w14:textId="4274AA26" w:rsidR="008765C6" w:rsidRPr="00617C5C" w:rsidRDefault="008765C6">
      <w:pPr>
        <w:rPr>
          <w:rFonts w:ascii="Times New Roman" w:hAnsi="Times New Roman" w:cs="Times New Roman"/>
        </w:rPr>
      </w:pPr>
      <w:r w:rsidRPr="00617C5C">
        <w:rPr>
          <w:rFonts w:ascii="Times New Roman" w:hAnsi="Times New Roman" w:cs="Times New Roman"/>
          <w:b/>
          <w:bCs/>
        </w:rPr>
        <w:t>Project Title:</w:t>
      </w:r>
      <w:r w:rsidRPr="00617C5C">
        <w:rPr>
          <w:rFonts w:ascii="Times New Roman" w:hAnsi="Times New Roman" w:cs="Times New Roman"/>
        </w:rPr>
        <w:t xml:space="preserve"> </w:t>
      </w:r>
      <w:r w:rsidR="00034759">
        <w:rPr>
          <w:rFonts w:ascii="Times New Roman" w:hAnsi="Times New Roman" w:cs="Times New Roman"/>
        </w:rPr>
        <w:t>Predicting U.S. Energy Grid Interconnection Project Approvals Across Regions</w:t>
      </w:r>
    </w:p>
    <w:p w14:paraId="79D864F9" w14:textId="2B41B035" w:rsidR="00617C5C" w:rsidRPr="00617C5C" w:rsidRDefault="00104DB8">
      <w:pPr>
        <w:rPr>
          <w:rFonts w:ascii="Times New Roman" w:hAnsi="Times New Roman" w:cs="Times New Roman"/>
        </w:rPr>
      </w:pPr>
      <w:r w:rsidRPr="00617C5C">
        <w:rPr>
          <w:rFonts w:ascii="Times New Roman" w:hAnsi="Times New Roman" w:cs="Times New Roman"/>
          <w:b/>
          <w:bCs/>
        </w:rPr>
        <w:t>Author:</w:t>
      </w:r>
      <w:r w:rsidRPr="00617C5C">
        <w:rPr>
          <w:rFonts w:ascii="Times New Roman" w:hAnsi="Times New Roman" w:cs="Times New Roman"/>
        </w:rPr>
        <w:t xml:space="preserve"> Sophie McDowall</w:t>
      </w:r>
    </w:p>
    <w:p w14:paraId="463B9EED" w14:textId="251D8DDF" w:rsidR="00617C5C" w:rsidRDefault="00AB0734">
      <w:pPr>
        <w:rPr>
          <w:rFonts w:ascii="Times New Roman" w:hAnsi="Times New Roman" w:cs="Times New Roman"/>
        </w:rPr>
      </w:pPr>
      <w:r w:rsidRPr="00617C5C">
        <w:rPr>
          <w:rFonts w:ascii="Times New Roman" w:hAnsi="Times New Roman" w:cs="Times New Roman"/>
          <w:b/>
          <w:bCs/>
        </w:rPr>
        <w:t>Problem:</w:t>
      </w:r>
      <w:r w:rsidRPr="00617C5C">
        <w:rPr>
          <w:rFonts w:ascii="Times New Roman" w:hAnsi="Times New Roman" w:cs="Times New Roman"/>
        </w:rPr>
        <w:t xml:space="preserve"> </w:t>
      </w:r>
    </w:p>
    <w:p w14:paraId="0F36F86D" w14:textId="5E6C2093" w:rsidR="006B0328" w:rsidRDefault="00347A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last two decades, the growth of demand for electricity from the U.S. grid has been relatively low. However, in the last few years, it has spiked – driven b</w:t>
      </w:r>
      <w:r w:rsidR="00963B0C">
        <w:rPr>
          <w:rFonts w:ascii="Times New Roman" w:hAnsi="Times New Roman" w:cs="Times New Roman"/>
        </w:rPr>
        <w:t>y increased production and rapid growth of data centers (</w:t>
      </w:r>
      <w:hyperlink r:id="rId5" w:history="1">
        <w:r w:rsidR="00963B0C" w:rsidRPr="00963B0C">
          <w:rPr>
            <w:rStyle w:val="Hyperlink"/>
            <w:rFonts w:ascii="Times New Roman" w:hAnsi="Times New Roman" w:cs="Times New Roman"/>
          </w:rPr>
          <w:t>ICF</w:t>
        </w:r>
      </w:hyperlink>
      <w:r w:rsidR="00963B0C">
        <w:rPr>
          <w:rFonts w:ascii="Times New Roman" w:hAnsi="Times New Roman" w:cs="Times New Roman"/>
        </w:rPr>
        <w:t xml:space="preserve">). </w:t>
      </w:r>
      <w:r w:rsidR="00682660">
        <w:rPr>
          <w:rFonts w:ascii="Times New Roman" w:hAnsi="Times New Roman" w:cs="Times New Roman"/>
        </w:rPr>
        <w:t>Power demand for data centers alone is projected to increase from 34.7 gigawatts in 2024 to 106 gigawatts by 2035</w:t>
      </w:r>
      <w:r w:rsidR="00A23628">
        <w:rPr>
          <w:rFonts w:ascii="Times New Roman" w:hAnsi="Times New Roman" w:cs="Times New Roman"/>
        </w:rPr>
        <w:t>, potentially adding millions of</w:t>
      </w:r>
      <w:r w:rsidR="00A911A8">
        <w:rPr>
          <w:rFonts w:ascii="Times New Roman" w:hAnsi="Times New Roman" w:cs="Times New Roman"/>
        </w:rPr>
        <w:t xml:space="preserve"> metric tons of CO2e (</w:t>
      </w:r>
      <w:proofErr w:type="spellStart"/>
      <w:r w:rsidR="00A911A8">
        <w:rPr>
          <w:rFonts w:ascii="Times New Roman" w:hAnsi="Times New Roman" w:cs="Times New Roman"/>
        </w:rPr>
        <w:fldChar w:fldCharType="begin"/>
      </w:r>
      <w:r w:rsidR="00A911A8">
        <w:rPr>
          <w:rFonts w:ascii="Times New Roman" w:hAnsi="Times New Roman" w:cs="Times New Roman"/>
        </w:rPr>
        <w:instrText>HYPERLINK "https://about.bnef.com/insights/clean-energy/the-us-transition-ahead-booming-energy-demand-shifting-mobility/"</w:instrText>
      </w:r>
      <w:r w:rsidR="00A911A8">
        <w:rPr>
          <w:rFonts w:ascii="Times New Roman" w:hAnsi="Times New Roman" w:cs="Times New Roman"/>
        </w:rPr>
      </w:r>
      <w:r w:rsidR="00A911A8">
        <w:rPr>
          <w:rFonts w:ascii="Times New Roman" w:hAnsi="Times New Roman" w:cs="Times New Roman"/>
        </w:rPr>
        <w:fldChar w:fldCharType="separate"/>
      </w:r>
      <w:r w:rsidR="00A911A8" w:rsidRPr="00A911A8">
        <w:rPr>
          <w:rStyle w:val="Hyperlink"/>
          <w:rFonts w:ascii="Times New Roman" w:hAnsi="Times New Roman" w:cs="Times New Roman"/>
        </w:rPr>
        <w:t>BloombergNEF</w:t>
      </w:r>
      <w:proofErr w:type="spellEnd"/>
      <w:r w:rsidR="00A911A8">
        <w:rPr>
          <w:rFonts w:ascii="Times New Roman" w:hAnsi="Times New Roman" w:cs="Times New Roman"/>
        </w:rPr>
        <w:fldChar w:fldCharType="end"/>
      </w:r>
      <w:r w:rsidR="00A911A8">
        <w:rPr>
          <w:rFonts w:ascii="Times New Roman" w:hAnsi="Times New Roman" w:cs="Times New Roman"/>
        </w:rPr>
        <w:t>).</w:t>
      </w:r>
      <w:r w:rsidR="003C28A0">
        <w:rPr>
          <w:rFonts w:ascii="Times New Roman" w:hAnsi="Times New Roman" w:cs="Times New Roman"/>
        </w:rPr>
        <w:t xml:space="preserve"> This demand also will place a strain on the energy grid, potentially increasing prices for customers. Despite the </w:t>
      </w:r>
      <w:r w:rsidR="007466D3">
        <w:rPr>
          <w:rFonts w:ascii="Times New Roman" w:hAnsi="Times New Roman" w:cs="Times New Roman"/>
        </w:rPr>
        <w:t>thousands of projects actively seeking grid interconnection, including many renewable projects</w:t>
      </w:r>
      <w:r w:rsidR="007D010F">
        <w:rPr>
          <w:rFonts w:ascii="Times New Roman" w:hAnsi="Times New Roman" w:cs="Times New Roman"/>
        </w:rPr>
        <w:t xml:space="preserve">, which represent a potential 1,400 gigawatts of generation and 890 gigawatts of storage, there are many barriers to </w:t>
      </w:r>
      <w:r w:rsidR="00801D81">
        <w:rPr>
          <w:rFonts w:ascii="Times New Roman" w:hAnsi="Times New Roman" w:cs="Times New Roman"/>
        </w:rPr>
        <w:t>project connection and the median duration of time for grid interconnection is around four years (</w:t>
      </w:r>
      <w:hyperlink r:id="rId6" w:history="1">
        <w:r w:rsidR="00801D81" w:rsidRPr="00801D81">
          <w:rPr>
            <w:rStyle w:val="Hyperlink"/>
            <w:rFonts w:ascii="Times New Roman" w:hAnsi="Times New Roman" w:cs="Times New Roman"/>
          </w:rPr>
          <w:t>L</w:t>
        </w:r>
        <w:r w:rsidR="00801D81" w:rsidRPr="00801D81">
          <w:rPr>
            <w:rStyle w:val="Hyperlink"/>
            <w:rFonts w:ascii="Times New Roman" w:hAnsi="Times New Roman" w:cs="Times New Roman"/>
          </w:rPr>
          <w:t>B</w:t>
        </w:r>
        <w:r w:rsidR="00801D81" w:rsidRPr="00801D81">
          <w:rPr>
            <w:rStyle w:val="Hyperlink"/>
            <w:rFonts w:ascii="Times New Roman" w:hAnsi="Times New Roman" w:cs="Times New Roman"/>
          </w:rPr>
          <w:t>L</w:t>
        </w:r>
      </w:hyperlink>
      <w:r w:rsidR="00801D81">
        <w:rPr>
          <w:rFonts w:ascii="Times New Roman" w:hAnsi="Times New Roman" w:cs="Times New Roman"/>
        </w:rPr>
        <w:t>).</w:t>
      </w:r>
    </w:p>
    <w:p w14:paraId="351F5330" w14:textId="3C7DBDC7" w:rsidR="00617C5C" w:rsidRPr="00617C5C" w:rsidRDefault="00AB0734">
      <w:pPr>
        <w:rPr>
          <w:rFonts w:ascii="Times New Roman" w:hAnsi="Times New Roman" w:cs="Times New Roman"/>
        </w:rPr>
      </w:pPr>
      <w:r w:rsidRPr="00617C5C">
        <w:rPr>
          <w:rFonts w:ascii="Times New Roman" w:hAnsi="Times New Roman" w:cs="Times New Roman"/>
          <w:b/>
          <w:bCs/>
        </w:rPr>
        <w:t>Solution:</w:t>
      </w:r>
      <w:r w:rsidRPr="00617C5C">
        <w:rPr>
          <w:rFonts w:ascii="Times New Roman" w:hAnsi="Times New Roman" w:cs="Times New Roman"/>
        </w:rPr>
        <w:t xml:space="preserve"> </w:t>
      </w:r>
    </w:p>
    <w:p w14:paraId="6BD744F8" w14:textId="466FF56B" w:rsidR="00617C5C" w:rsidRPr="00617C5C" w:rsidRDefault="00246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large proportion of</w:t>
      </w:r>
      <w:r w:rsidR="005E56EF">
        <w:rPr>
          <w:rFonts w:ascii="Times New Roman" w:hAnsi="Times New Roman" w:cs="Times New Roman"/>
        </w:rPr>
        <w:t xml:space="preserve"> proposed interconnection projects are withdrawn, much more than are approved and connected to the grid. </w:t>
      </w:r>
      <w:r w:rsidR="0018082C">
        <w:rPr>
          <w:rFonts w:ascii="Times New Roman" w:hAnsi="Times New Roman" w:cs="Times New Roman"/>
        </w:rPr>
        <w:t xml:space="preserve">Understanding the factors and regions that see the most withdrawals can help policymakers identify potential areas to focus on expediting processes or providing further support. </w:t>
      </w:r>
    </w:p>
    <w:p w14:paraId="5DA7567E" w14:textId="77AE1136" w:rsidR="00617C5C" w:rsidRPr="00617C5C" w:rsidRDefault="001665B6">
      <w:pPr>
        <w:rPr>
          <w:rFonts w:ascii="Times New Roman" w:hAnsi="Times New Roman" w:cs="Times New Roman"/>
        </w:rPr>
      </w:pPr>
      <w:r w:rsidRPr="00617C5C">
        <w:rPr>
          <w:rFonts w:ascii="Times New Roman" w:hAnsi="Times New Roman" w:cs="Times New Roman"/>
          <w:b/>
          <w:bCs/>
        </w:rPr>
        <w:t>Approach:</w:t>
      </w:r>
      <w:r w:rsidRPr="00617C5C">
        <w:rPr>
          <w:rFonts w:ascii="Times New Roman" w:hAnsi="Times New Roman" w:cs="Times New Roman"/>
        </w:rPr>
        <w:t xml:space="preserve"> </w:t>
      </w:r>
    </w:p>
    <w:p w14:paraId="1431521D" w14:textId="77777777" w:rsidR="00445A61" w:rsidRDefault="00C02E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project, I plan to use data from </w:t>
      </w:r>
      <w:r w:rsidR="00427FB1">
        <w:rPr>
          <w:rFonts w:ascii="Times New Roman" w:hAnsi="Times New Roman" w:cs="Times New Roman"/>
        </w:rPr>
        <w:t>Lawrence Berkely National Laboratory on the queue of project interconnection requests</w:t>
      </w:r>
      <w:r w:rsidR="00416634">
        <w:rPr>
          <w:rFonts w:ascii="Times New Roman" w:hAnsi="Times New Roman" w:cs="Times New Roman"/>
        </w:rPr>
        <w:t xml:space="preserve">, which includes details about the types of power plant projects submitted to be interconnected to the national grid </w:t>
      </w:r>
      <w:r w:rsidR="00795085">
        <w:rPr>
          <w:rFonts w:ascii="Times New Roman" w:hAnsi="Times New Roman" w:cs="Times New Roman"/>
        </w:rPr>
        <w:t>from 2000 through the end of 2024 (</w:t>
      </w:r>
      <w:hyperlink r:id="rId7" w:history="1">
        <w:r w:rsidR="005C52E7">
          <w:rPr>
            <w:rStyle w:val="Hyperlink"/>
            <w:rFonts w:ascii="Times New Roman" w:hAnsi="Times New Roman" w:cs="Times New Roman"/>
          </w:rPr>
          <w:t>LBL</w:t>
        </w:r>
      </w:hyperlink>
      <w:r w:rsidR="005C52E7">
        <w:rPr>
          <w:rFonts w:ascii="Times New Roman" w:hAnsi="Times New Roman" w:cs="Times New Roman"/>
        </w:rPr>
        <w:t xml:space="preserve">). </w:t>
      </w:r>
      <w:r w:rsidR="004864E6">
        <w:rPr>
          <w:rFonts w:ascii="Times New Roman" w:hAnsi="Times New Roman" w:cs="Times New Roman"/>
        </w:rPr>
        <w:t>I will do feature engineering on the dataset to</w:t>
      </w:r>
      <w:r w:rsidR="00992DBA">
        <w:rPr>
          <w:rFonts w:ascii="Times New Roman" w:hAnsi="Times New Roman" w:cs="Times New Roman"/>
        </w:rPr>
        <w:t xml:space="preserve"> narrow to seven variables – the year the project entered the queue, the days spent waiting for a status update, existing or past interconnection agreements, lead time for proposed project and online date, project size in terms of megawatt capacity, energy type (clean vs. dirty</w:t>
      </w:r>
      <w:r w:rsidR="00A27A44">
        <w:rPr>
          <w:rFonts w:ascii="Times New Roman" w:hAnsi="Times New Roman" w:cs="Times New Roman"/>
        </w:rPr>
        <w:t xml:space="preserve">), and queue congestion (number of projects that entered the queue the same year). </w:t>
      </w:r>
      <w:r w:rsidR="005C52E7">
        <w:rPr>
          <w:rFonts w:ascii="Times New Roman" w:hAnsi="Times New Roman" w:cs="Times New Roman"/>
        </w:rPr>
        <w:t xml:space="preserve">Using the status of the project as a label – either withdrawn, accepted, or still active for potential interconnection – I will run multiple machine learning models to </w:t>
      </w:r>
      <w:r w:rsidR="004864E6">
        <w:rPr>
          <w:rFonts w:ascii="Times New Roman" w:hAnsi="Times New Roman" w:cs="Times New Roman"/>
        </w:rPr>
        <w:t xml:space="preserve">predict the status of a project based on the </w:t>
      </w:r>
      <w:r w:rsidR="00445A61">
        <w:rPr>
          <w:rFonts w:ascii="Times New Roman" w:hAnsi="Times New Roman" w:cs="Times New Roman"/>
        </w:rPr>
        <w:t xml:space="preserve">above variables. </w:t>
      </w:r>
    </w:p>
    <w:p w14:paraId="5BF07742" w14:textId="40E07192" w:rsidR="00FC177F" w:rsidRDefault="00445A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plan to run a logistic regression model as a baseline, three tree-based models (Decision Tree Classifier, Random Forest Classifier, and Gradient Boosting Classifier), and at least one neural network (MLP Classifier initially). I will then compare</w:t>
      </w:r>
      <w:r w:rsidR="007959EA">
        <w:rPr>
          <w:rFonts w:ascii="Times New Roman" w:hAnsi="Times New Roman" w:cs="Times New Roman"/>
        </w:rPr>
        <w:t xml:space="preserve"> the performance of each of these </w:t>
      </w:r>
      <w:proofErr w:type="gramStart"/>
      <w:r w:rsidR="007959EA">
        <w:rPr>
          <w:rFonts w:ascii="Times New Roman" w:hAnsi="Times New Roman" w:cs="Times New Roman"/>
        </w:rPr>
        <w:t>models</w:t>
      </w:r>
      <w:proofErr w:type="gramEnd"/>
      <w:r w:rsidR="007959EA">
        <w:rPr>
          <w:rFonts w:ascii="Times New Roman" w:hAnsi="Times New Roman" w:cs="Times New Roman"/>
        </w:rPr>
        <w:t xml:space="preserve"> using </w:t>
      </w:r>
      <w:r w:rsidR="00FC177F">
        <w:rPr>
          <w:rFonts w:ascii="Times New Roman" w:hAnsi="Times New Roman" w:cs="Times New Roman"/>
        </w:rPr>
        <w:t xml:space="preserve">precision, recall, f1-score, and ROC/AUC scores. </w:t>
      </w:r>
      <w:r w:rsidR="0084531C">
        <w:rPr>
          <w:rFonts w:ascii="Times New Roman" w:hAnsi="Times New Roman" w:cs="Times New Roman"/>
        </w:rPr>
        <w:t>For the logistic regression, I will also run analysis to identify potential multicollinearity between variables since some of the engineered features rely on the same data points. For each model, I</w:t>
      </w:r>
      <w:r w:rsidR="00FC177F">
        <w:rPr>
          <w:rFonts w:ascii="Times New Roman" w:hAnsi="Times New Roman" w:cs="Times New Roman"/>
        </w:rPr>
        <w:t xml:space="preserve"> will also identify which features were the biggest predictors of withdrawal or acceptance for projects</w:t>
      </w:r>
      <w:r w:rsidR="0084531C">
        <w:rPr>
          <w:rFonts w:ascii="Times New Roman" w:hAnsi="Times New Roman" w:cs="Times New Roman"/>
        </w:rPr>
        <w:t xml:space="preserve"> and which were most common as key predictors across models. </w:t>
      </w:r>
    </w:p>
    <w:p w14:paraId="635147B8" w14:textId="77777777" w:rsidR="004C5B8B" w:rsidRDefault="00FC17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Using these models, I will then visualize the data geospatially on a county and region basis (data which is included in the initial dataset from Berkely Lab) to identify any trends in regional chokepoints for plant integration. I will use the </w:t>
      </w:r>
      <w:r w:rsidR="00A06F16">
        <w:rPr>
          <w:rFonts w:ascii="Times New Roman" w:hAnsi="Times New Roman" w:cs="Times New Roman"/>
        </w:rPr>
        <w:t xml:space="preserve">best trained models to predict on the active plants to identify which appear most likely to be approved vs. </w:t>
      </w:r>
      <w:r w:rsidR="0084531C">
        <w:rPr>
          <w:rFonts w:ascii="Times New Roman" w:hAnsi="Times New Roman" w:cs="Times New Roman"/>
        </w:rPr>
        <w:t>withdrawn and</w:t>
      </w:r>
      <w:r w:rsidR="00A06F16">
        <w:rPr>
          <w:rFonts w:ascii="Times New Roman" w:hAnsi="Times New Roman" w:cs="Times New Roman"/>
        </w:rPr>
        <w:t xml:space="preserve"> identify what regions may benefit from policy steps to expedite processes</w:t>
      </w:r>
      <w:r w:rsidR="0084531C">
        <w:rPr>
          <w:rFonts w:ascii="Times New Roman" w:hAnsi="Times New Roman" w:cs="Times New Roman"/>
        </w:rPr>
        <w:t xml:space="preserve">. I will also identify </w:t>
      </w:r>
      <w:r w:rsidR="004C5B8B">
        <w:rPr>
          <w:rFonts w:ascii="Times New Roman" w:hAnsi="Times New Roman" w:cs="Times New Roman"/>
        </w:rPr>
        <w:t xml:space="preserve">trends associated with energy type and the withdrawal rates for clean vs. dirty energy types across regions. </w:t>
      </w:r>
    </w:p>
    <w:p w14:paraId="4DACF122" w14:textId="0A41E0BC" w:rsidR="007863A5" w:rsidRDefault="00786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Based on my initial analysis, I will assess whether I should train additional model types for greater comparison, identify any </w:t>
      </w:r>
      <w:proofErr w:type="gramStart"/>
      <w:r>
        <w:rPr>
          <w:rFonts w:ascii="Times New Roman" w:hAnsi="Times New Roman" w:cs="Times New Roman"/>
        </w:rPr>
        <w:t>particular regions</w:t>
      </w:r>
      <w:proofErr w:type="gramEnd"/>
      <w:r>
        <w:rPr>
          <w:rFonts w:ascii="Times New Roman" w:hAnsi="Times New Roman" w:cs="Times New Roman"/>
        </w:rPr>
        <w:t xml:space="preserve"> with high project proposal counts for trend analysis, and consider more granular assessments based on specific </w:t>
      </w:r>
      <w:r w:rsidR="00341990">
        <w:rPr>
          <w:rFonts w:ascii="Times New Roman" w:hAnsi="Times New Roman" w:cs="Times New Roman"/>
        </w:rPr>
        <w:t xml:space="preserve">power generation type of plants (ex. solar, gas, wind, coal) rather than the clean vs. dirty labels. </w:t>
      </w:r>
    </w:p>
    <w:p w14:paraId="7FDAC4B3" w14:textId="61F0B290" w:rsidR="00086384" w:rsidRDefault="00845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Throughout my model training, testing, code refinement, and analysis, I will use the </w:t>
      </w:r>
      <w:proofErr w:type="spellStart"/>
      <w:r>
        <w:rPr>
          <w:rFonts w:ascii="Times New Roman" w:hAnsi="Times New Roman" w:cs="Times New Roman"/>
        </w:rPr>
        <w:t>CodeCarbon</w:t>
      </w:r>
      <w:proofErr w:type="spellEnd"/>
      <w:r>
        <w:rPr>
          <w:rFonts w:ascii="Times New Roman" w:hAnsi="Times New Roman" w:cs="Times New Roman"/>
        </w:rPr>
        <w:t xml:space="preserve"> package to measure </w:t>
      </w:r>
      <w:r w:rsidR="004C5B8B">
        <w:rPr>
          <w:rFonts w:ascii="Times New Roman" w:hAnsi="Times New Roman" w:cs="Times New Roman"/>
        </w:rPr>
        <w:t xml:space="preserve">estimated </w:t>
      </w:r>
      <w:r w:rsidR="007863A5">
        <w:rPr>
          <w:rFonts w:ascii="Times New Roman" w:hAnsi="Times New Roman" w:cs="Times New Roman"/>
        </w:rPr>
        <w:t xml:space="preserve">carbon costs associated with the model training. </w:t>
      </w:r>
    </w:p>
    <w:p w14:paraId="652E6C27" w14:textId="77777777" w:rsidR="00087093" w:rsidRPr="00617C5C" w:rsidRDefault="00087093">
      <w:pPr>
        <w:rPr>
          <w:rFonts w:ascii="Times New Roman" w:hAnsi="Times New Roman" w:cs="Times New Roman"/>
        </w:rPr>
      </w:pPr>
    </w:p>
    <w:p w14:paraId="043D5CE0" w14:textId="47DD5327" w:rsidR="00087093" w:rsidRPr="00617C5C" w:rsidRDefault="00087093" w:rsidP="00087093">
      <w:pPr>
        <w:rPr>
          <w:rFonts w:ascii="Times New Roman" w:hAnsi="Times New Roman" w:cs="Times New Roman"/>
          <w:b/>
          <w:bCs/>
        </w:rPr>
      </w:pPr>
      <w:r w:rsidRPr="00617C5C">
        <w:rPr>
          <w:rFonts w:ascii="Times New Roman" w:hAnsi="Times New Roman" w:cs="Times New Roman"/>
          <w:b/>
          <w:bCs/>
        </w:rPr>
        <w:t>Data Sources:</w:t>
      </w:r>
    </w:p>
    <w:p w14:paraId="10D8BCE8" w14:textId="0B3B0A52" w:rsidR="004637CB" w:rsidRDefault="004637CB" w:rsidP="000870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hyperlink r:id="rId8" w:history="1">
        <w:r w:rsidRPr="004637CB">
          <w:rPr>
            <w:rStyle w:val="Hyperlink"/>
            <w:rFonts w:ascii="Times New Roman" w:hAnsi="Times New Roman" w:cs="Times New Roman"/>
          </w:rPr>
          <w:t>ICF</w:t>
        </w:r>
      </w:hyperlink>
      <w:r>
        <w:rPr>
          <w:rFonts w:ascii="Times New Roman" w:hAnsi="Times New Roman" w:cs="Times New Roman"/>
        </w:rPr>
        <w:t xml:space="preserve"> – energy demand growth background</w:t>
      </w:r>
    </w:p>
    <w:p w14:paraId="6ED9B6EB" w14:textId="5606FB36" w:rsidR="00566AF9" w:rsidRDefault="00566AF9" w:rsidP="000870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hyperlink r:id="rId9" w:history="1">
        <w:r w:rsidRPr="00566AF9">
          <w:rPr>
            <w:rStyle w:val="Hyperlink"/>
            <w:rFonts w:ascii="Times New Roman" w:hAnsi="Times New Roman" w:cs="Times New Roman"/>
          </w:rPr>
          <w:t>EIA</w:t>
        </w:r>
      </w:hyperlink>
      <w:r>
        <w:rPr>
          <w:rFonts w:ascii="Times New Roman" w:hAnsi="Times New Roman" w:cs="Times New Roman"/>
        </w:rPr>
        <w:t xml:space="preserve"> – U.S. grid forecasts for data centers</w:t>
      </w:r>
    </w:p>
    <w:p w14:paraId="079FDF48" w14:textId="347A11B9" w:rsidR="00566AF9" w:rsidRDefault="00566AF9" w:rsidP="000870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hyperlink r:id="rId10" w:anchor=":~:text=Electricity%20used%20(kilowatt%2Dhours),Notes:" w:history="1">
        <w:r w:rsidRPr="00566AF9">
          <w:rPr>
            <w:rStyle w:val="Hyperlink"/>
            <w:rFonts w:ascii="Times New Roman" w:hAnsi="Times New Roman" w:cs="Times New Roman"/>
          </w:rPr>
          <w:t>EPA</w:t>
        </w:r>
      </w:hyperlink>
      <w:r>
        <w:rPr>
          <w:rFonts w:ascii="Times New Roman" w:hAnsi="Times New Roman" w:cs="Times New Roman"/>
        </w:rPr>
        <w:t xml:space="preserve"> – Greenhouse gas equivalencies calculator </w:t>
      </w:r>
    </w:p>
    <w:p w14:paraId="59D7DE61" w14:textId="64F9EE7E" w:rsidR="00DB2878" w:rsidRDefault="00DB2878" w:rsidP="000870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hyperlink r:id="rId11" w:history="1">
        <w:r w:rsidRPr="00DB2878">
          <w:rPr>
            <w:rStyle w:val="Hyperlink"/>
            <w:rFonts w:ascii="Times New Roman" w:hAnsi="Times New Roman" w:cs="Times New Roman"/>
          </w:rPr>
          <w:t>Bloomberg NEF</w:t>
        </w:r>
      </w:hyperlink>
      <w:r>
        <w:rPr>
          <w:rFonts w:ascii="Times New Roman" w:hAnsi="Times New Roman" w:cs="Times New Roman"/>
        </w:rPr>
        <w:t xml:space="preserve"> – Energy transition background</w:t>
      </w:r>
    </w:p>
    <w:p w14:paraId="0ACCEF7B" w14:textId="3C74A630" w:rsidR="00EB61D0" w:rsidRDefault="00113731" w:rsidP="007B5E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hyperlink r:id="rId12" w:history="1">
        <w:r w:rsidRPr="00113731">
          <w:rPr>
            <w:rStyle w:val="Hyperlink"/>
            <w:rFonts w:ascii="Times New Roman" w:hAnsi="Times New Roman" w:cs="Times New Roman"/>
          </w:rPr>
          <w:t>Lawrence Berkeley National Laboratory</w:t>
        </w:r>
      </w:hyperlink>
      <w:r>
        <w:rPr>
          <w:rFonts w:ascii="Times New Roman" w:hAnsi="Times New Roman" w:cs="Times New Roman"/>
        </w:rPr>
        <w:t xml:space="preserve"> – Queued Up: Characteristics of Power Plants Seeking Transmission Interconnection dataset</w:t>
      </w:r>
    </w:p>
    <w:p w14:paraId="580C6E28" w14:textId="77777777" w:rsidR="00113731" w:rsidRPr="00113731" w:rsidRDefault="00113731" w:rsidP="00113731">
      <w:pPr>
        <w:rPr>
          <w:rFonts w:ascii="Times New Roman" w:hAnsi="Times New Roman" w:cs="Times New Roman"/>
        </w:rPr>
      </w:pPr>
    </w:p>
    <w:p w14:paraId="1087550E" w14:textId="531F9127" w:rsidR="00237EDA" w:rsidRPr="00617C5C" w:rsidRDefault="00237EDA" w:rsidP="007B5E63">
      <w:pPr>
        <w:rPr>
          <w:rFonts w:ascii="Times New Roman" w:hAnsi="Times New Roman" w:cs="Times New Roman"/>
        </w:rPr>
      </w:pPr>
      <w:r w:rsidRPr="00617C5C">
        <w:rPr>
          <w:rFonts w:ascii="Times New Roman" w:hAnsi="Times New Roman" w:cs="Times New Roman"/>
        </w:rPr>
        <w:t xml:space="preserve">Note: I used Claude AI to help explore different topic ideas and to assess the feasibility of my ideas. </w:t>
      </w:r>
    </w:p>
    <w:sectPr w:rsidR="00237EDA" w:rsidRPr="0061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13192"/>
    <w:multiLevelType w:val="hybridMultilevel"/>
    <w:tmpl w:val="8598B528"/>
    <w:lvl w:ilvl="0" w:tplc="9D24ED2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22859"/>
    <w:multiLevelType w:val="multilevel"/>
    <w:tmpl w:val="39D2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94467"/>
    <w:multiLevelType w:val="hybridMultilevel"/>
    <w:tmpl w:val="561CD820"/>
    <w:lvl w:ilvl="0" w:tplc="84E261B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1C088A"/>
    <w:multiLevelType w:val="hybridMultilevel"/>
    <w:tmpl w:val="69D0D750"/>
    <w:lvl w:ilvl="0" w:tplc="012662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4F4EBA"/>
    <w:multiLevelType w:val="hybridMultilevel"/>
    <w:tmpl w:val="AC665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679401">
    <w:abstractNumId w:val="1"/>
  </w:num>
  <w:num w:numId="2" w16cid:durableId="494689656">
    <w:abstractNumId w:val="3"/>
  </w:num>
  <w:num w:numId="3" w16cid:durableId="19480932">
    <w:abstractNumId w:val="4"/>
  </w:num>
  <w:num w:numId="4" w16cid:durableId="898857503">
    <w:abstractNumId w:val="0"/>
  </w:num>
  <w:num w:numId="5" w16cid:durableId="1497301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15E"/>
    <w:rsid w:val="00030242"/>
    <w:rsid w:val="00034759"/>
    <w:rsid w:val="0004725B"/>
    <w:rsid w:val="0006757C"/>
    <w:rsid w:val="000755F7"/>
    <w:rsid w:val="00083F58"/>
    <w:rsid w:val="00086384"/>
    <w:rsid w:val="00087093"/>
    <w:rsid w:val="0009009F"/>
    <w:rsid w:val="000B360D"/>
    <w:rsid w:val="000C2D5C"/>
    <w:rsid w:val="000C411D"/>
    <w:rsid w:val="000F784D"/>
    <w:rsid w:val="00104DB8"/>
    <w:rsid w:val="00113731"/>
    <w:rsid w:val="00133FED"/>
    <w:rsid w:val="001606E7"/>
    <w:rsid w:val="001665B6"/>
    <w:rsid w:val="00176DC5"/>
    <w:rsid w:val="0018082C"/>
    <w:rsid w:val="001830CA"/>
    <w:rsid w:val="001B767B"/>
    <w:rsid w:val="001D5F2D"/>
    <w:rsid w:val="001F27AC"/>
    <w:rsid w:val="00201A75"/>
    <w:rsid w:val="0022113E"/>
    <w:rsid w:val="00236080"/>
    <w:rsid w:val="0023615E"/>
    <w:rsid w:val="00237EDA"/>
    <w:rsid w:val="00246765"/>
    <w:rsid w:val="00251602"/>
    <w:rsid w:val="00271C79"/>
    <w:rsid w:val="002A0934"/>
    <w:rsid w:val="002F0DD2"/>
    <w:rsid w:val="00306403"/>
    <w:rsid w:val="00317AA5"/>
    <w:rsid w:val="00331E28"/>
    <w:rsid w:val="00336A49"/>
    <w:rsid w:val="00341990"/>
    <w:rsid w:val="00347A91"/>
    <w:rsid w:val="003822F9"/>
    <w:rsid w:val="003B3A7D"/>
    <w:rsid w:val="003C28A0"/>
    <w:rsid w:val="00416210"/>
    <w:rsid w:val="00416634"/>
    <w:rsid w:val="004175D0"/>
    <w:rsid w:val="00423595"/>
    <w:rsid w:val="00427FB1"/>
    <w:rsid w:val="00445A61"/>
    <w:rsid w:val="00450CFF"/>
    <w:rsid w:val="0045727C"/>
    <w:rsid w:val="004637CB"/>
    <w:rsid w:val="00473689"/>
    <w:rsid w:val="00485977"/>
    <w:rsid w:val="004864E6"/>
    <w:rsid w:val="00492DCA"/>
    <w:rsid w:val="004A15CD"/>
    <w:rsid w:val="004A64EA"/>
    <w:rsid w:val="004C471E"/>
    <w:rsid w:val="004C5B8B"/>
    <w:rsid w:val="004F1671"/>
    <w:rsid w:val="005002E7"/>
    <w:rsid w:val="0051392B"/>
    <w:rsid w:val="00520725"/>
    <w:rsid w:val="00544600"/>
    <w:rsid w:val="00553BEF"/>
    <w:rsid w:val="00554660"/>
    <w:rsid w:val="0056432B"/>
    <w:rsid w:val="00566AF9"/>
    <w:rsid w:val="0059405D"/>
    <w:rsid w:val="005C52E7"/>
    <w:rsid w:val="005D0033"/>
    <w:rsid w:val="005E56EF"/>
    <w:rsid w:val="005F2C69"/>
    <w:rsid w:val="00615773"/>
    <w:rsid w:val="00617C5C"/>
    <w:rsid w:val="0065355C"/>
    <w:rsid w:val="00656A69"/>
    <w:rsid w:val="006811BE"/>
    <w:rsid w:val="00682660"/>
    <w:rsid w:val="006B0328"/>
    <w:rsid w:val="006E4637"/>
    <w:rsid w:val="00710711"/>
    <w:rsid w:val="007466D3"/>
    <w:rsid w:val="007863A5"/>
    <w:rsid w:val="00795085"/>
    <w:rsid w:val="007959EA"/>
    <w:rsid w:val="007A0488"/>
    <w:rsid w:val="007A4404"/>
    <w:rsid w:val="007B5E63"/>
    <w:rsid w:val="007D010F"/>
    <w:rsid w:val="007E1AE6"/>
    <w:rsid w:val="007F7DA9"/>
    <w:rsid w:val="00801D81"/>
    <w:rsid w:val="00803B09"/>
    <w:rsid w:val="00834164"/>
    <w:rsid w:val="00837DFA"/>
    <w:rsid w:val="0084531C"/>
    <w:rsid w:val="00874679"/>
    <w:rsid w:val="008765C6"/>
    <w:rsid w:val="008C59D4"/>
    <w:rsid w:val="00911375"/>
    <w:rsid w:val="00913642"/>
    <w:rsid w:val="00930E60"/>
    <w:rsid w:val="0094512C"/>
    <w:rsid w:val="009573CA"/>
    <w:rsid w:val="00963B0C"/>
    <w:rsid w:val="00963C32"/>
    <w:rsid w:val="00981820"/>
    <w:rsid w:val="00986E44"/>
    <w:rsid w:val="00992DBA"/>
    <w:rsid w:val="009A6EBF"/>
    <w:rsid w:val="009A6F36"/>
    <w:rsid w:val="009C4305"/>
    <w:rsid w:val="009E64B8"/>
    <w:rsid w:val="00A06F16"/>
    <w:rsid w:val="00A142C9"/>
    <w:rsid w:val="00A23628"/>
    <w:rsid w:val="00A27A44"/>
    <w:rsid w:val="00A3190A"/>
    <w:rsid w:val="00A4153A"/>
    <w:rsid w:val="00A67385"/>
    <w:rsid w:val="00A76D69"/>
    <w:rsid w:val="00A911A8"/>
    <w:rsid w:val="00AB0734"/>
    <w:rsid w:val="00B806C1"/>
    <w:rsid w:val="00BE54EF"/>
    <w:rsid w:val="00BF5DFD"/>
    <w:rsid w:val="00C02EE4"/>
    <w:rsid w:val="00C0620E"/>
    <w:rsid w:val="00C57293"/>
    <w:rsid w:val="00C6211C"/>
    <w:rsid w:val="00C64D5A"/>
    <w:rsid w:val="00D3629F"/>
    <w:rsid w:val="00D67C1A"/>
    <w:rsid w:val="00D7430D"/>
    <w:rsid w:val="00DA03FB"/>
    <w:rsid w:val="00DB2878"/>
    <w:rsid w:val="00E00AAF"/>
    <w:rsid w:val="00E32F5F"/>
    <w:rsid w:val="00E341E9"/>
    <w:rsid w:val="00E77759"/>
    <w:rsid w:val="00EB61D0"/>
    <w:rsid w:val="00EF1FEA"/>
    <w:rsid w:val="00F5463D"/>
    <w:rsid w:val="00F84BCF"/>
    <w:rsid w:val="00F9266F"/>
    <w:rsid w:val="00FA1565"/>
    <w:rsid w:val="00FB4B23"/>
    <w:rsid w:val="00FC177F"/>
    <w:rsid w:val="00FE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FB7727"/>
  <w15:chartTrackingRefBased/>
  <w15:docId w15:val="{1AEDB875-8D5D-A243-A385-473348720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1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2D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D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41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4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cf.com/insights/energy/impact-rapid-demand-growth-u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mp.lbl.gov/queues" TargetMode="External"/><Relationship Id="rId12" Type="http://schemas.openxmlformats.org/officeDocument/2006/relationships/hyperlink" Target="https://emp.lbl.gov/queu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mp.lbl.gov/queues" TargetMode="External"/><Relationship Id="rId11" Type="http://schemas.openxmlformats.org/officeDocument/2006/relationships/hyperlink" Target="https://about.bnef.com/insights/clean-energy/the-us-transition-ahead-booming-energy-demand-shifting-mobility/" TargetMode="External"/><Relationship Id="rId5" Type="http://schemas.openxmlformats.org/officeDocument/2006/relationships/hyperlink" Target="https://www.icf.com/insights/energy/impact-rapid-demand-growth-us" TargetMode="External"/><Relationship Id="rId10" Type="http://schemas.openxmlformats.org/officeDocument/2006/relationships/hyperlink" Target="https://www.epa.gov/energy/greenhouse-gas-equivalencies-calculator-calculations-and-referenc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ia.gov/pressroom/releases/press582.ph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McDowall</dc:creator>
  <cp:keywords/>
  <dc:description/>
  <cp:lastModifiedBy>Sophie McDowall</cp:lastModifiedBy>
  <cp:revision>44</cp:revision>
  <dcterms:created xsi:type="dcterms:W3CDTF">2026-04-03T02:05:00Z</dcterms:created>
  <dcterms:modified xsi:type="dcterms:W3CDTF">2026-04-03T16:58:00Z</dcterms:modified>
</cp:coreProperties>
</file>