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要約と終了制御を独立に評価した．要約生成を含む全モデル呼出しを計測し，反復要約とAPI実行記録に基づく完了判定により，既知課題の成功を保ちながら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rPr/>
        <w:t xml:space="preserve">本稿では，モデルを再学習せずに実行を管理するハーネスについて，履歴要約と終了判断の二つの制御を評価する．履歴要約では，要約を生成する呼出しの配置を比較する．終了判断では，実行中に取得できるAPI応答の記録（以下，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rPr/>
        <w:t xml:space="preserve">終了制御では，Runaway[11]が終了指示と外部の完了検証を検討している．本稿では，既知の要求文型についてAPI実行記録から完了条件を検査する．通常継続との比較では，最終成功，API要求数，総トークン数を評価する．</w:t>
      </w:r>
    </w:p>
    <w:p>
      <w:pPr>
        <w:pStyle w:val="af0"/>
        <w:keepNext/>
        <w:keepLines/>
      </w:pPr>
      <w:r>
        <w:t>3．制御と評価指標</w:t>
      </w:r>
    </w:p>
    <w:p>
      <w:pPr>
        <w:pStyle w:val="afe"/>
        <w:keepNext/>
        <w:keepLines/>
      </w:pPr>
      <w:r>
        <w:t>3.1　履歴要約と終了判断</w:t>
      </w:r>
    </w:p>
    <w:p>
      <w:pPr>
        <w:pStyle w:val="a5"/>
        <w:widowControl/>
      </w:pPr>
      <w:r>
        <w:rPr/>
        <w:t xml:space="preserve">図1に二つの制御を示す．実験Aでは全履歴をホストに保存し，行動生成を担うモデル呼出しをactorと呼ぶ．actorへ提示する履歴は，要約採用前には未要約の履歴，採用後には要約と未要約の履歴とする．要約専用のモデル呼出しをfocusと呼ぶ．Singleはfocusによる要約機会を1回に限り，Separateは必要に応じて繰り返す．Inlineは行動と要約候補をactorの同じ応答に出力する．候補の検査と採用はホストで行う．</w:t>
      </w:r>
    </w:p>
    <w:p>
      <w:pPr>
        <w:pStyle w:val="a5"/>
        <w:widowControl/>
      </w:pPr>
      <w:r>
        <w:rPr/>
        <w:t xml:space="preserve">実験Bでは，モデル応答に含まれる全プログラムを実行した後，次の生成へ進む前にAPI実行記録を確認する．完了条件を満たす場合は完了APIを1回呼び出し，未対応の操作や不確定・矛盾する情報があれば継続する．実験Aとの組合せは評価しない．</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keepLines/>
      </w:pPr>
      <w:r>
        <w:t>図 1　独立に評価する二つの制御．(a) 履歴要約による次回入力の更新．(b) API実行記録に基づく終了判断．両制御の組合せは評価しない．成功は実行終了後の公式評価器で判定する．</w:t>
      </w:r>
    </w:p>
    <w:p>
      <w:pPr>
        <w:pStyle w:val="afd"/>
        <w:keepNext w:val="0"/>
        <w:keepLines/>
      </w:pPr>
      <w:r>
        <w:t>Two independently evaluated controls: history summarization (a) and termination based on API execution records (b). Success is evaluated after execution; their combination is not tested.</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fe"/>
        <w:keepNext/>
        <w:keepLines/>
      </w:pPr>
      <w:r>
        <w:t>3.2　総トークン数と最終成功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rPr/>
        <w:t xml:space="preserve">集計にはactorとfocusの両方を含め，不採用となった要約の生成や失敗時の呼出しについても，取得できた使用量を計上する．使用量が不明な場合は0とせず，既知分の小計と不明件数を記録する．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widowControl/>
      </w:pPr>
      <w:r>
        <w:rPr/>
        <w:t xml:space="preserve">全4課題の成功を保ち，反復要約のSeparateは単回要約のSingleより総トークン数を107,873（12.07%）削減した（表1）．全12実行で使用量の欠測はなく，要約生成を含む課題全体で削減を得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 1　実験Aの課題別総トークン数</w:t>
      </w:r>
    </w:p>
    <w:p>
      <w:pPr>
        <w:pStyle w:val="afd"/>
        <w:keepNext/>
        <w:keepLines/>
      </w:pPr>
      <w:r>
        <w:t>Total tokens by task in study A.</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fd"/>
        <w:keepNext w:val="0"/>
        <w:keepLines/>
        <w:spacing w:before="40"/>
      </w:pPr>
      <w:r>
        <w:t>各方式は4課題すべてで成功した．全12実行でトークン使用量の欠測はなかった．</w:t>
      </w:r>
    </w:p>
    <w:p>
      <w:pPr>
        <w:pStyle w:val="a5"/>
        <w:keepLines/>
        <w:widowControl/>
      </w:pPr>
      <w:r>
        <w:rPr/>
        <w:t xml:space="preserve">InlineはSingleより6.34%少なかったが，Separateより51,266トークン（6.53%）多かった．Separateとの比較では，写真操作で10,497トークン少ない一方，CSV処理で61,763トークン多かった．要約生成を含む4課題の合計では，Separateが3方式中で最少となった．図2にCSV処理とその他3課題の内訳を示す．</w:t>
      </w:r>
    </w:p>
    <w:p>
      <w:pPr>
        <w:pStyle w:val="aff2"/>
        <w:keepNext/>
        <w:spacing w:before="0"/>
        <w:jc w:val="center"/>
      </w:pPr>
      <w:r/>
      <w:r>
        <w:drawing>
          <wp:inline xmlns:a="http://schemas.openxmlformats.org/drawingml/2006/main" xmlns:pic="http://schemas.openxmlformats.org/drawingml/2006/picture">
            <wp:extent cx="2340000" cy="2087521"/>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521"/>
                    </a:xfrm>
                    <a:prstGeom prst="rect"/>
                  </pic:spPr>
                </pic:pic>
              </a:graphicData>
            </a:graphic>
          </wp:inline>
        </w:drawing>
      </w:r>
    </w:p>
    <w:p>
      <w:pPr>
        <w:pStyle w:val="afd"/>
        <w:keepNext/>
        <w:keepLines/>
      </w:pPr>
      <w:r>
        <w:t>図 2　実験Aの総トークン数．各方式で全4課題が成功した．</w:t>
      </w:r>
    </w:p>
    <w:p>
      <w:pPr>
        <w:pStyle w:val="afd"/>
        <w:keepNext w:val="0"/>
        <w:keepLines/>
      </w:pPr>
      <w:r>
        <w:t>Total tokens in study A. All four tasks succeed with each method.</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rPr/>
        <w:t xml:space="preserve">終了判定には，既知の1要求文型に対応する手書きの検査規則を用いた．操作前の対象集合，移動前の日時，APIから取得できる時刻，対象全件の移動先，名前の保持を確認する．完了の根拠が初めて揃った，次の生成へ進む前の時点で，完了APIを1回呼び出す．未対応の操作や不確定・矛盾する情報がある場合は継続する．未来の応答や正解を利用しない．</w:t>
      </w:r>
    </w:p>
    <w:p>
      <w:pPr>
        <w:pStyle w:val="a5"/>
        <w:widowControl/>
      </w:pPr>
      <w:r>
        <w:rPr/>
        <w:t xml:space="preserve">判定，記録保存，完了通知を含む実行時間を記録し，完了通知をAPI要求数に含めた．記録先と集計項目は補足資料EVIDENCE.mdに示す．</w:t>
      </w:r>
    </w:p>
    <w:p>
      <w:pPr>
        <w:pStyle w:val="afe"/>
        <w:keepNext/>
        <w:keepLines/>
      </w:pPr>
      <w:r>
        <w:t>5.2　成功を保った総トークン数の削減</w:t>
      </w:r>
    </w:p>
    <w:p>
      <w:pPr>
        <w:pStyle w:val="a5"/>
        <w:widowControl/>
      </w:pPr>
      <w:r>
        <w:rPr/>
        <w:t xml:space="preserve">両API条件で課題の成功を保ち，完了判定により総トークン数を削減した（表2，図3）．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 2　実験Bの総トークン数と呼出し回数</w:t>
      </w:r>
    </w:p>
    <w:p>
      <w:pPr>
        <w:pStyle w:val="afd"/>
        <w:keepNext/>
        <w:keepLines/>
      </w:pPr>
      <w:r>
        <w:t>Total tokens and call counts in study B.</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fd"/>
        <w:keepNext/>
        <w:keepLines/>
        <w:spacing w:before="40"/>
      </w:pPr>
      <w:r>
        <w:t>同じ写真課題を用いた全4実行が成功した．トークン使用量の欠測はなかった．</w:t>
      </w:r>
    </w:p>
    <w:p>
      <w:pPr>
        <w:pStyle w:val="afd"/>
        <w:keepNext w:val="0"/>
        <w:keepLines/>
      </w:pPr>
      <w:r>
        <w:t>文書必須：API文書の取得が必須．名前参照：公開API名からのアクセスを許可．完了判定：API実行記録に基づく終了制御．</w:t>
      </w:r>
    </w:p>
    <w:p>
      <w:pPr>
        <w:pStyle w:val="a5"/>
        <w:keepLines/>
        <w:widowControl/>
      </w:pPr>
      <w:r>
        <w:rPr/>
        <w:t xml:space="preserve">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文型に対する各1回の比較として扱う．平均的な因果効果や汎用的な終了保証を示す評価ではない．</w:t>
      </w:r>
    </w:p>
    <w:p>
      <w:pPr>
        <w:pStyle w:val="aff2"/>
        <w:keepNext/>
        <w:spacing w:before="0"/>
        <w:jc w:val="center"/>
      </w:pPr>
      <w:r/>
      <w:r>
        <w:drawing>
          <wp:inline xmlns:a="http://schemas.openxmlformats.org/drawingml/2006/main" xmlns:pic="http://schemas.openxmlformats.org/drawingml/2006/picture">
            <wp:extent cx="2340000" cy="2087521"/>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521"/>
                    </a:xfrm>
                    <a:prstGeom prst="rect"/>
                  </pic:spPr>
                </pic:pic>
              </a:graphicData>
            </a:graphic>
          </wp:inline>
        </w:drawing>
      </w:r>
    </w:p>
    <w:p>
      <w:pPr>
        <w:pStyle w:val="afd"/>
        <w:keepNext/>
        <w:keepLines/>
      </w:pPr>
      <w:r>
        <w:t>図 3　実験Bの総トークン数．同じ写真課題を用いた全4実行が成功した．</w:t>
      </w:r>
    </w:p>
    <w:p>
      <w:pPr>
        <w:pStyle w:val="afd"/>
        <w:keepNext w:val="0"/>
        <w:keepLines/>
      </w:pPr>
      <w:r>
        <w:t>Total tokens in study B. All four runs of the same photo task succeed.</w:t>
      </w:r>
    </w:p>
    <w:p>
      <w:pPr>
        <w:pStyle w:val="af0"/>
        <w:keepNext/>
        <w:keepLines/>
      </w:pPr>
      <w:r>
        <w:t>6．むすび</w:t>
      </w:r>
    </w:p>
    <w:p>
      <w:pPr>
        <w:pStyle w:val="a5"/>
        <w:widowControl/>
      </w:pPr>
      <w:r>
        <w:rPr/>
        <w:t xml:space="preserve">既知4課題では，反復要約のSeparateにより全課題の成功を保ち，Singleに比べて総トークン数を12.07%削減した．同じ写真課題の2つのAPI条件では，API実行記録に基づく完了判定により成功を保ち，通常継続に比べて26.00–30.15%削減した．要約生成を含む全モデル呼出しを計測し，履歴要約と終了制御を独立に比較することで，ハーネス上の制御による実行費用の削減を確認した．</w:t>
      </w:r>
    </w:p>
    <w:p>
      <w:pPr>
        <w:pStyle w:val="a5"/>
        <w:widowControl/>
      </w:pPr>
      <w:r>
        <w:rPr/>
        <w:t xml:space="preserve">本稿は，既知課題と単一モデル・量子化設定における少数のseed・試行による開発実験を事後に整理した評価である．未見課題の品質維持や統計的非劣性は評価していない．追加条件の採否理由はEVIDENCE.mdに示した．補足のsupplemental_results.pdfとP144R1_all_conditions.csvには全12実行を収録した．</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and termination control in an LLM-agent harness. Measuring every model call, including summarization, showed that repeated summarization and completion checks based on API execution records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