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lang w:val="zh-CN"/>
        </w:rPr>
      </w:pPr>
    </w:p>
    <w:p>
      <w:pPr>
        <w:jc w:val="center"/>
        <w:rPr>
          <w:rFonts w:hint="default" w:ascii="Arial" w:hAnsi="Arial" w:cs="Arial"/>
          <w:b/>
          <w:bCs/>
          <w:sz w:val="40"/>
          <w:szCs w:val="40"/>
        </w:rPr>
      </w:pPr>
      <w:r>
        <w:rPr>
          <w:rFonts w:hint="default" w:ascii="Arial" w:hAnsi="Arial" w:cs="Arial"/>
          <w:b/>
          <w:bCs/>
          <w:sz w:val="40"/>
          <w:szCs w:val="40"/>
          <w:lang w:val="zh-CN"/>
        </w:rPr>
        <w:t>Migración de aplicaciones a</w:t>
      </w:r>
      <w:r>
        <w:rPr>
          <w:rFonts w:hint="default" w:ascii="Arial" w:hAnsi="Arial" w:cs="Arial"/>
          <w:b/>
          <w:bCs/>
          <w:sz w:val="40"/>
          <w:szCs w:val="40"/>
        </w:rPr>
        <w:t xml:space="preserve"> Hybrid Cloud (Datacenter + Google Cloud)</w:t>
      </w:r>
    </w:p>
    <w:p>
      <w:pPr>
        <w:jc w:val="center"/>
        <w:rPr>
          <w:rFonts w:hint="default" w:ascii="Arial" w:hAnsi="Arial" w:cs="Arial"/>
        </w:rPr>
      </w:pPr>
      <w:r>
        <w:rPr>
          <w:rFonts w:hint="default" w:ascii="Arial" w:hAnsi="Arial" w:cs="Arial"/>
        </w:rPr>
        <w:drawing>
          <wp:inline distT="0" distB="0" distL="114300" distR="114300">
            <wp:extent cx="5397500" cy="1587500"/>
            <wp:effectExtent l="0" t="0" r="0" b="0"/>
            <wp:docPr id="2" name="Picture 2" descr="CustomLogin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ustomLoginLogo"/>
                    <pic:cNvPicPr>
                      <a:picLocks noChangeAspect="1"/>
                    </pic:cNvPicPr>
                  </pic:nvPicPr>
                  <pic:blipFill>
                    <a:blip r:embed="rId7"/>
                    <a:stretch>
                      <a:fillRect/>
                    </a:stretch>
                  </pic:blipFill>
                  <pic:spPr>
                    <a:xfrm>
                      <a:off x="0" y="0"/>
                      <a:ext cx="5397500" cy="1587500"/>
                    </a:xfrm>
                    <a:prstGeom prst="rect">
                      <a:avLst/>
                    </a:prstGeom>
                  </pic:spPr>
                </pic:pic>
              </a:graphicData>
            </a:graphic>
          </wp:inline>
        </w:drawing>
      </w:r>
    </w:p>
    <w:p>
      <w:pPr>
        <w:jc w:val="center"/>
        <w:rPr>
          <w:rFonts w:hint="default" w:ascii="Arial" w:hAnsi="Arial" w:cs="Arial"/>
        </w:rPr>
      </w:pPr>
    </w:p>
    <w:p>
      <w:pPr>
        <w:jc w:val="center"/>
        <w:rPr>
          <w:rFonts w:hint="default" w:ascii="Arial" w:hAnsi="Arial" w:cs="Arial"/>
        </w:rPr>
      </w:pPr>
    </w:p>
    <w:p>
      <w:pPr>
        <w:jc w:val="center"/>
        <w:rPr>
          <w:rFonts w:hint="default" w:ascii="Arial" w:hAnsi="Arial" w:cs="Arial"/>
        </w:rPr>
      </w:pPr>
    </w:p>
    <w:p>
      <w:pPr>
        <w:jc w:val="right"/>
        <w:rPr>
          <w:rFonts w:hint="default" w:ascii="Arial" w:hAnsi="Arial" w:cs="Arial"/>
          <w:b/>
          <w:bCs/>
          <w:sz w:val="22"/>
          <w:szCs w:val="22"/>
        </w:rPr>
      </w:pPr>
    </w:p>
    <w:p>
      <w:pPr>
        <w:jc w:val="right"/>
        <w:rPr>
          <w:rFonts w:hint="default" w:ascii="Arial" w:hAnsi="Arial" w:cs="Arial"/>
          <w:b/>
          <w:bCs/>
          <w:sz w:val="22"/>
          <w:szCs w:val="22"/>
        </w:rPr>
      </w:pPr>
      <w:r>
        <w:rPr>
          <w:rFonts w:hint="default" w:ascii="Arial" w:hAnsi="Arial" w:cs="Arial"/>
          <w:b/>
          <w:bCs/>
          <w:sz w:val="22"/>
          <w:szCs w:val="22"/>
        </w:rPr>
        <w:t>Grupo 1</w:t>
      </w:r>
    </w:p>
    <w:p>
      <w:pPr>
        <w:jc w:val="right"/>
        <w:rPr>
          <w:rFonts w:hint="default" w:ascii="Arial" w:hAnsi="Arial" w:cs="Arial"/>
          <w:sz w:val="22"/>
          <w:szCs w:val="22"/>
        </w:rPr>
      </w:pPr>
      <w:r>
        <w:rPr>
          <w:rFonts w:hint="default" w:ascii="Arial" w:hAnsi="Arial" w:cs="Arial"/>
          <w:sz w:val="22"/>
          <w:szCs w:val="22"/>
        </w:rPr>
        <w:t>Daniel Huanca Gutierrez</w:t>
      </w:r>
    </w:p>
    <w:p>
      <w:pPr>
        <w:jc w:val="right"/>
        <w:rPr>
          <w:rFonts w:hint="default" w:ascii="Arial" w:hAnsi="Arial" w:cs="Arial"/>
          <w:sz w:val="22"/>
          <w:szCs w:val="22"/>
          <w:lang w:val="zh-CN"/>
        </w:rPr>
      </w:pPr>
      <w:r>
        <w:rPr>
          <w:rFonts w:hint="default" w:ascii="Arial" w:hAnsi="Arial" w:cs="Arial"/>
          <w:sz w:val="22"/>
          <w:szCs w:val="22"/>
          <w:lang w:val="zh-CN"/>
        </w:rPr>
        <w:t>Elswee Luis Vázquez Diaz</w:t>
      </w:r>
    </w:p>
    <w:p>
      <w:pPr>
        <w:jc w:val="right"/>
        <w:rPr>
          <w:rFonts w:hint="default" w:ascii="Arial" w:hAnsi="Arial" w:cs="Arial"/>
          <w:sz w:val="22"/>
          <w:szCs w:val="22"/>
          <w:lang w:val="zh-CN"/>
        </w:rPr>
      </w:pPr>
      <w:r>
        <w:rPr>
          <w:rFonts w:hint="default" w:ascii="Arial" w:hAnsi="Arial" w:cs="Arial"/>
          <w:sz w:val="22"/>
          <w:szCs w:val="22"/>
          <w:lang w:val="zh-CN"/>
        </w:rPr>
        <w:t>Ingrid Izabel Trampe Arana</w:t>
      </w:r>
    </w:p>
    <w:p>
      <w:pPr>
        <w:jc w:val="right"/>
        <w:rPr>
          <w:rFonts w:hint="default" w:ascii="Arial" w:hAnsi="Arial" w:cs="Arial"/>
          <w:sz w:val="22"/>
          <w:szCs w:val="22"/>
        </w:rPr>
      </w:pPr>
      <w:r>
        <w:rPr>
          <w:rFonts w:hint="default" w:ascii="Arial" w:hAnsi="Arial" w:cs="Arial"/>
          <w:sz w:val="22"/>
          <w:szCs w:val="22"/>
        </w:rPr>
        <w:t>Rodrigo Alejandro Cruz Fagiani</w:t>
      </w:r>
    </w:p>
    <w:sdt>
      <w:sdtPr>
        <w:rPr>
          <w:rFonts w:hint="default" w:ascii="Arial" w:hAnsi="Arial" w:cs="Arial"/>
        </w:rPr>
        <w:id w:val="-1"/>
        <w:docPartObj>
          <w:docPartGallery w:val="Table of Contents"/>
          <w:docPartUnique/>
        </w:docPartObj>
      </w:sdtPr>
      <w:sdtEndPr>
        <w:rPr>
          <w:rFonts w:hint="default" w:ascii="Arial" w:hAnsi="Arial" w:cs="Arial" w:eastAsiaTheme="minorAscii"/>
          <w:b/>
          <w:bCs/>
          <w:color w:val="auto"/>
          <w:kern w:val="2"/>
          <w:sz w:val="24"/>
          <w:szCs w:val="24"/>
          <w:lang w:eastAsia="en-US"/>
          <w14:ligatures w14:val="standardContextual"/>
        </w:rPr>
      </w:sdtEndPr>
      <w:sdtContent>
        <w:p>
          <w:pPr>
            <w:pStyle w:val="45"/>
            <w:rPr>
              <w:rFonts w:hint="default" w:ascii="Arial" w:hAnsi="Arial" w:cs="Arial"/>
              <w:color w:val="auto"/>
            </w:rPr>
          </w:pPr>
          <w:r>
            <w:rPr>
              <w:rFonts w:hint="default" w:ascii="Arial" w:hAnsi="Arial" w:cs="Arial"/>
              <w:color w:val="auto"/>
            </w:rPr>
            <w:t>Sumario</w:t>
          </w:r>
        </w:p>
        <w:p>
          <w:pPr>
            <w:pStyle w:val="22"/>
            <w:tabs>
              <w:tab w:val="right" w:leader="dot" w:pos="8838"/>
            </w:tabs>
          </w:pPr>
          <w:r>
            <w:rPr>
              <w:rFonts w:hint="default" w:ascii="Arial" w:hAnsi="Arial" w:cs="Arial"/>
            </w:rPr>
            <w:fldChar w:fldCharType="begin"/>
          </w:r>
          <w:r>
            <w:rPr>
              <w:rFonts w:hint="default" w:ascii="Arial" w:hAnsi="Arial" w:cs="Arial"/>
            </w:rPr>
            <w:instrText xml:space="preserve"> TOC \o "1-3" \h \z \u </w:instrText>
          </w:r>
          <w:r>
            <w:rPr>
              <w:rFonts w:hint="default" w:ascii="Arial" w:hAnsi="Arial" w:cs="Arial"/>
            </w:rPr>
            <w:fldChar w:fldCharType="separate"/>
          </w:r>
          <w:r>
            <w:rPr>
              <w:rFonts w:hint="default" w:ascii="Arial" w:hAnsi="Arial" w:cs="Arial"/>
            </w:rPr>
            <w:fldChar w:fldCharType="begin"/>
          </w:r>
          <w:r>
            <w:rPr>
              <w:rFonts w:hint="default" w:ascii="Arial" w:hAnsi="Arial" w:cs="Arial"/>
            </w:rPr>
            <w:instrText xml:space="preserve"> HYPERLINK \l _Toc2115664275 </w:instrText>
          </w:r>
          <w:r>
            <w:rPr>
              <w:rFonts w:hint="default" w:ascii="Arial" w:hAnsi="Arial" w:cs="Arial"/>
            </w:rPr>
            <w:fldChar w:fldCharType="separate"/>
          </w:r>
          <w:r>
            <w:rPr>
              <w:rFonts w:hint="default" w:ascii="Arial" w:hAnsi="Arial" w:cs="Arial"/>
              <w:bCs/>
              <w:szCs w:val="36"/>
              <w:lang w:val="zh-CN"/>
            </w:rPr>
            <w:t>Aplicación 1 – Portal de Venta de Seguros</w:t>
          </w:r>
          <w:r>
            <w:tab/>
          </w:r>
          <w:r>
            <w:fldChar w:fldCharType="begin"/>
          </w:r>
          <w:r>
            <w:instrText xml:space="preserve"> PAGEREF _Toc2115664275 \h </w:instrText>
          </w:r>
          <w:r>
            <w:fldChar w:fldCharType="separate"/>
          </w:r>
          <w:r>
            <w:t>5</w:t>
          </w:r>
          <w:r>
            <w:fldChar w:fldCharType="end"/>
          </w:r>
          <w:r>
            <w:rPr>
              <w:rFonts w:hint="default" w:ascii="Arial" w:hAnsi="Arial" w:cs="Arial"/>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_Toc79119552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1. </w:t>
          </w:r>
          <w:r>
            <w:rPr>
              <w:rFonts w:hint="default" w:ascii="Arial" w:hAnsi="Arial" w:cs="Arial"/>
              <w:szCs w:val="28"/>
              <w:lang w:val="zh-CN"/>
            </w:rPr>
            <w:t>Descubrimiento de la aplicación</w:t>
          </w:r>
          <w:r>
            <w:tab/>
          </w:r>
          <w:r>
            <w:fldChar w:fldCharType="begin"/>
          </w:r>
          <w:r>
            <w:instrText xml:space="preserve"> PAGEREF _Toc79119552 \h </w:instrText>
          </w:r>
          <w:r>
            <w:fldChar w:fldCharType="separate"/>
          </w:r>
          <w:r>
            <w:t>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_Toc427348211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2. </w:t>
          </w:r>
          <w:r>
            <w:rPr>
              <w:rFonts w:hint="default" w:ascii="Arial" w:hAnsi="Arial" w:cs="Arial"/>
              <w:szCs w:val="28"/>
              <w:lang w:val="zh-CN"/>
            </w:rPr>
            <w:t>Métricas relevantes</w:t>
          </w:r>
          <w:r>
            <w:tab/>
          </w:r>
          <w:r>
            <w:fldChar w:fldCharType="begin"/>
          </w:r>
          <w:r>
            <w:instrText xml:space="preserve"> PAGEREF _Toc427348211 \h </w:instrText>
          </w:r>
          <w:r>
            <w:fldChar w:fldCharType="separate"/>
          </w:r>
          <w:r>
            <w:t>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_Toc136699955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3. </w:t>
          </w:r>
          <w:r>
            <w:rPr>
              <w:rFonts w:hint="default" w:ascii="Arial" w:hAnsi="Arial" w:cs="Arial"/>
              <w:szCs w:val="28"/>
              <w:lang w:val="zh-CN"/>
            </w:rPr>
            <w:t>Evaluación y decisión (6 R’s)</w:t>
          </w:r>
          <w:r>
            <w:tab/>
          </w:r>
          <w:r>
            <w:fldChar w:fldCharType="begin"/>
          </w:r>
          <w:r>
            <w:instrText xml:space="preserve"> PAGEREF _Toc136699955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_Toc1991754028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4. </w:t>
          </w:r>
          <w:r>
            <w:rPr>
              <w:rFonts w:hint="default" w:ascii="Arial" w:hAnsi="Arial" w:cs="Arial"/>
              <w:szCs w:val="28"/>
              <w:lang w:val="zh-CN"/>
            </w:rPr>
            <w:t>Beneficios</w:t>
          </w:r>
          <w:r>
            <w:tab/>
          </w:r>
          <w:r>
            <w:fldChar w:fldCharType="begin"/>
          </w:r>
          <w:r>
            <w:instrText xml:space="preserve"> PAGEREF _Toc1991754028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_Toc803677449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5. </w:t>
          </w:r>
          <w:r>
            <w:rPr>
              <w:rFonts w:hint="default" w:ascii="Arial" w:hAnsi="Arial" w:cs="Arial"/>
              <w:szCs w:val="28"/>
              <w:lang w:val="zh-CN"/>
            </w:rPr>
            <w:t>Riesgos</w:t>
          </w:r>
          <w:r>
            <w:tab/>
          </w:r>
          <w:r>
            <w:fldChar w:fldCharType="begin"/>
          </w:r>
          <w:r>
            <w:instrText xml:space="preserve"> PAGEREF _Toc803677449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_Toc630782265 </w:instrText>
          </w:r>
          <w:r>
            <w:rPr>
              <w:rFonts w:hint="default" w:ascii="Arial" w:hAnsi="Arial" w:cs="Arial"/>
              <w:bCs/>
            </w:rPr>
            <w:fldChar w:fldCharType="separate"/>
          </w:r>
          <w:r>
            <w:rPr>
              <w:rFonts w:hint="default" w:ascii="Montserrat Alternates Medium" w:hAnsi="Montserrat Alternates Medium" w:eastAsia="Droid Sans Fallback" w:cs="Times New Roman"/>
              <w:szCs w:val="28"/>
              <w:lang w:val="zh-CN"/>
            </w:rPr>
            <w:t xml:space="preserve">6. </w:t>
          </w:r>
          <w:r>
            <w:rPr>
              <w:rFonts w:hint="default" w:ascii="Arial" w:hAnsi="Arial" w:cs="Arial"/>
              <w:szCs w:val="28"/>
              <w:lang w:val="zh-CN"/>
            </w:rPr>
            <w:t>Evaluación numérica</w:t>
          </w:r>
          <w:r>
            <w:tab/>
          </w:r>
          <w:r>
            <w:fldChar w:fldCharType="begin"/>
          </w:r>
          <w:r>
            <w:instrText xml:space="preserve"> PAGEREF _Toc630782265 \h </w:instrText>
          </w:r>
          <w:r>
            <w:fldChar w:fldCharType="separate"/>
          </w:r>
          <w:r>
            <w:t>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_Toc180938239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rPr>
            <w:t xml:space="preserve">7. </w:t>
          </w:r>
          <w:r>
            <w:rPr>
              <w:rFonts w:hint="default" w:ascii="Arial" w:hAnsi="Arial" w:cs="Arial"/>
              <w:szCs w:val="28"/>
              <w:lang w:val="zh-CN"/>
            </w:rPr>
            <w:t>Conclusión</w:t>
          </w:r>
          <w:r>
            <w:tab/>
          </w:r>
          <w:r>
            <w:fldChar w:fldCharType="begin"/>
          </w:r>
          <w:r>
            <w:instrText xml:space="preserve"> PAGEREF _Toc180938239 \h </w:instrText>
          </w:r>
          <w:r>
            <w:fldChar w:fldCharType="separate"/>
          </w:r>
          <w:r>
            <w:t>6</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_Toc159031587 </w:instrText>
          </w:r>
          <w:r>
            <w:rPr>
              <w:rFonts w:hint="default" w:ascii="Arial" w:hAnsi="Arial" w:cs="Arial"/>
              <w:bCs/>
            </w:rPr>
            <w:fldChar w:fldCharType="separate"/>
          </w:r>
          <w:r>
            <w:rPr>
              <w:rFonts w:hint="default" w:ascii="Arial" w:hAnsi="Arial" w:cs="Arial"/>
              <w:bCs/>
              <w:szCs w:val="36"/>
              <w:lang w:val="zh-CN"/>
            </w:rPr>
            <w:t>Aplicación 2 – Migración de Aplicaciones no Modernizadas</w:t>
          </w:r>
          <w:r>
            <w:tab/>
          </w:r>
          <w:r>
            <w:fldChar w:fldCharType="begin"/>
          </w:r>
          <w:r>
            <w:instrText xml:space="preserve"> PAGEREF _Toc159031587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_Toc444861474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_Toc444861474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_Toc696167615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_Toc696167615 \h </w:instrText>
          </w:r>
          <w:r>
            <w:fldChar w:fldCharType="separate"/>
          </w:r>
          <w:r>
            <w:t>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_Toc63403539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_Toc63403539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_Toc1715902615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_Toc1715902615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_Toc1155204449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_Toc1155204449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_Toc73172825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_Toc73172825 \h </w:instrText>
          </w:r>
          <w:r>
            <w:fldChar w:fldCharType="separate"/>
          </w:r>
          <w:r>
            <w:t>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_Toc1887721784 </w:instrText>
          </w:r>
          <w:r>
            <w:rPr>
              <w:rFonts w:hint="default" w:ascii="Arial" w:hAnsi="Arial" w:cs="Arial"/>
              <w:bCs/>
            </w:rPr>
            <w:fldChar w:fldCharType="separate"/>
          </w:r>
          <w:r>
            <w:rPr>
              <w:rFonts w:hint="default" w:ascii="Arial" w:hAnsi="Arial" w:cs="Arial"/>
              <w:szCs w:val="28"/>
              <w:lang w:val="zh-CN"/>
            </w:rPr>
            <w:t>7. Conclusión</w:t>
          </w:r>
          <w:r>
            <w:tab/>
          </w:r>
          <w:r>
            <w:fldChar w:fldCharType="begin"/>
          </w:r>
          <w:r>
            <w:instrText xml:space="preserve"> PAGEREF _Toc1887721784 \h </w:instrText>
          </w:r>
          <w:r>
            <w:fldChar w:fldCharType="separate"/>
          </w:r>
          <w:r>
            <w:t>8</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_Toc481934649 </w:instrText>
          </w:r>
          <w:r>
            <w:rPr>
              <w:rFonts w:hint="default" w:ascii="Arial" w:hAnsi="Arial" w:cs="Arial"/>
              <w:bCs/>
            </w:rPr>
            <w:fldChar w:fldCharType="separate"/>
          </w:r>
          <w:r>
            <w:rPr>
              <w:rFonts w:hint="default" w:ascii="Arial" w:hAnsi="Arial" w:cs="Arial"/>
              <w:bCs/>
              <w:szCs w:val="36"/>
              <w:lang w:val="zh-CN"/>
            </w:rPr>
            <w:t>Aplicación 3 – Plataforma de Analítica de Campañas Comerciales</w:t>
          </w:r>
          <w:r>
            <w:tab/>
          </w:r>
          <w:r>
            <w:fldChar w:fldCharType="begin"/>
          </w:r>
          <w:r>
            <w:instrText xml:space="preserve"> PAGEREF _Toc481934649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_Toc1563681587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_Toc1563681587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_Toc1359969088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_Toc1359969088 \h </w:instrText>
          </w:r>
          <w:r>
            <w:fldChar w:fldCharType="separate"/>
          </w:r>
          <w:r>
            <w:t>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_Toc1165466480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_Toc1165466480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_Toc605686468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_Toc605686468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_Toc1904783225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_Toc1904783225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_Toc1398479546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_Toc1398479546 \h </w:instrText>
          </w:r>
          <w:r>
            <w:fldChar w:fldCharType="separate"/>
          </w:r>
          <w:r>
            <w:t>10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_Toc2067720166 </w:instrText>
          </w:r>
          <w:r>
            <w:rPr>
              <w:rFonts w:hint="default" w:ascii="Arial" w:hAnsi="Arial" w:cs="Arial"/>
              <w:bCs/>
            </w:rPr>
            <w:fldChar w:fldCharType="separate"/>
          </w:r>
          <w:r>
            <w:rPr>
              <w:rFonts w:hint="default" w:ascii="Arial" w:hAnsi="Arial" w:cs="Arial"/>
              <w:lang w:val="zh-CN"/>
            </w:rPr>
            <w:t xml:space="preserve">7. </w:t>
          </w:r>
          <w:r>
            <w:rPr>
              <w:rFonts w:hint="default" w:ascii="Arial" w:hAnsi="Arial" w:cs="Arial"/>
              <w:szCs w:val="28"/>
              <w:lang w:val="zh-CN"/>
            </w:rPr>
            <w:t>Conclusión</w:t>
          </w:r>
          <w:r>
            <w:tab/>
          </w:r>
          <w:r>
            <w:fldChar w:fldCharType="begin"/>
          </w:r>
          <w:r>
            <w:instrText xml:space="preserve"> PAGEREF _Toc2067720166 \h </w:instrText>
          </w:r>
          <w:r>
            <w:fldChar w:fldCharType="separate"/>
          </w:r>
          <w:r>
            <w:t>10</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_Toc1815569751 </w:instrText>
          </w:r>
          <w:r>
            <w:rPr>
              <w:rFonts w:hint="default" w:ascii="Arial" w:hAnsi="Arial" w:cs="Arial"/>
              <w:bCs/>
            </w:rPr>
            <w:fldChar w:fldCharType="separate"/>
          </w:r>
          <w:r>
            <w:rPr>
              <w:rFonts w:hint="default" w:ascii="Arial" w:hAnsi="Arial" w:cs="Arial" w:eastAsiaTheme="majorAscii"/>
              <w:bCs/>
              <w:lang w:val="zh-CN"/>
            </w:rPr>
            <w:t>A</w:t>
          </w:r>
          <w:r>
            <w:rPr>
              <w:rFonts w:hint="default" w:ascii="Arial" w:hAnsi="Arial" w:cs="Arial" w:eastAsiaTheme="majorAscii"/>
              <w:bCs/>
              <w:szCs w:val="36"/>
              <w:lang w:val="zh-CN"/>
            </w:rPr>
            <w:t>plicación 4 – Plataforma de Procesamiento de Datos Operacionales</w:t>
          </w:r>
          <w:r>
            <w:tab/>
          </w:r>
          <w:r>
            <w:fldChar w:fldCharType="begin"/>
          </w:r>
          <w:r>
            <w:instrText xml:space="preserve"> PAGEREF _Toc1815569751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_Toc183650247 </w:instrText>
          </w:r>
          <w:r>
            <w:rPr>
              <w:rFonts w:hint="default" w:ascii="Arial" w:hAnsi="Arial" w:cs="Arial"/>
              <w:bCs/>
            </w:rPr>
            <w:fldChar w:fldCharType="separate"/>
          </w:r>
          <w:r>
            <w:rPr>
              <w:rFonts w:hint="default" w:ascii="Arial" w:hAnsi="Arial" w:cs="Arial"/>
              <w:szCs w:val="28"/>
              <w:lang w:val="zh-CN"/>
            </w:rPr>
            <w:t>1. Descubrimiento de la aplicación</w:t>
          </w:r>
          <w:r>
            <w:tab/>
          </w:r>
          <w:r>
            <w:fldChar w:fldCharType="begin"/>
          </w:r>
          <w:r>
            <w:instrText xml:space="preserve"> PAGEREF _Toc183650247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_Toc2072860872 </w:instrText>
          </w:r>
          <w:r>
            <w:rPr>
              <w:rFonts w:hint="default" w:ascii="Arial" w:hAnsi="Arial" w:cs="Arial"/>
              <w:bCs/>
            </w:rPr>
            <w:fldChar w:fldCharType="separate"/>
          </w:r>
          <w:r>
            <w:rPr>
              <w:rFonts w:hint="default" w:ascii="Arial" w:hAnsi="Arial" w:cs="Arial"/>
              <w:szCs w:val="28"/>
              <w:lang w:val="zh-CN"/>
            </w:rPr>
            <w:t>2. Métricas relevantes</w:t>
          </w:r>
          <w:r>
            <w:tab/>
          </w:r>
          <w:r>
            <w:fldChar w:fldCharType="begin"/>
          </w:r>
          <w:r>
            <w:instrText xml:space="preserve"> PAGEREF _Toc2072860872 \h </w:instrText>
          </w:r>
          <w:r>
            <w:fldChar w:fldCharType="separate"/>
          </w:r>
          <w:r>
            <w:t>11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_Toc1225029864 </w:instrText>
          </w:r>
          <w:r>
            <w:rPr>
              <w:rFonts w:hint="default" w:ascii="Arial" w:hAnsi="Arial" w:cs="Arial"/>
              <w:bCs/>
            </w:rPr>
            <w:fldChar w:fldCharType="separate"/>
          </w:r>
          <w:r>
            <w:rPr>
              <w:rFonts w:hint="default" w:ascii="Arial" w:hAnsi="Arial" w:cs="Arial"/>
              <w:szCs w:val="28"/>
              <w:lang w:val="zh-CN"/>
            </w:rPr>
            <w:t>3. Evaluación y decisión (6 R’s)</w:t>
          </w:r>
          <w:r>
            <w:tab/>
          </w:r>
          <w:r>
            <w:fldChar w:fldCharType="begin"/>
          </w:r>
          <w:r>
            <w:instrText xml:space="preserve"> PAGEREF _Toc1225029864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_Toc1991346706 </w:instrText>
          </w:r>
          <w:r>
            <w:rPr>
              <w:rFonts w:hint="default" w:ascii="Arial" w:hAnsi="Arial" w:cs="Arial"/>
              <w:bCs/>
            </w:rPr>
            <w:fldChar w:fldCharType="separate"/>
          </w:r>
          <w:r>
            <w:rPr>
              <w:rFonts w:hint="default" w:ascii="Arial" w:hAnsi="Arial" w:cs="Arial"/>
              <w:szCs w:val="28"/>
              <w:lang w:val="zh-CN"/>
            </w:rPr>
            <w:t>4. Beneficios</w:t>
          </w:r>
          <w:r>
            <w:tab/>
          </w:r>
          <w:r>
            <w:fldChar w:fldCharType="begin"/>
          </w:r>
          <w:r>
            <w:instrText xml:space="preserve"> PAGEREF _Toc1991346706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_Toc650542564 </w:instrText>
          </w:r>
          <w:r>
            <w:rPr>
              <w:rFonts w:hint="default" w:ascii="Arial" w:hAnsi="Arial" w:cs="Arial"/>
              <w:bCs/>
            </w:rPr>
            <w:fldChar w:fldCharType="separate"/>
          </w:r>
          <w:r>
            <w:rPr>
              <w:rFonts w:hint="default" w:ascii="Arial" w:hAnsi="Arial" w:cs="Arial"/>
              <w:szCs w:val="28"/>
              <w:lang w:val="zh-CN"/>
            </w:rPr>
            <w:t>5. Riesgos</w:t>
          </w:r>
          <w:r>
            <w:tab/>
          </w:r>
          <w:r>
            <w:fldChar w:fldCharType="begin"/>
          </w:r>
          <w:r>
            <w:instrText xml:space="preserve"> PAGEREF _Toc650542564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_Toc271804403 </w:instrText>
          </w:r>
          <w:r>
            <w:rPr>
              <w:rFonts w:hint="default" w:ascii="Arial" w:hAnsi="Arial" w:cs="Arial"/>
              <w:bCs/>
            </w:rPr>
            <w:fldChar w:fldCharType="separate"/>
          </w:r>
          <w:r>
            <w:rPr>
              <w:rFonts w:hint="default" w:ascii="Arial" w:hAnsi="Arial" w:cs="Arial"/>
              <w:szCs w:val="28"/>
              <w:lang w:val="zh-CN"/>
            </w:rPr>
            <w:t>6. Evaluación numérica</w:t>
          </w:r>
          <w:r>
            <w:tab/>
          </w:r>
          <w:r>
            <w:fldChar w:fldCharType="begin"/>
          </w:r>
          <w:r>
            <w:instrText xml:space="preserve"> PAGEREF _Toc271804403 \h </w:instrText>
          </w:r>
          <w:r>
            <w:fldChar w:fldCharType="separate"/>
          </w:r>
          <w:r>
            <w:t>12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_Toc1959527334 </w:instrText>
          </w:r>
          <w:r>
            <w:rPr>
              <w:rFonts w:hint="default" w:ascii="Arial" w:hAnsi="Arial" w:cs="Arial"/>
              <w:bCs/>
            </w:rPr>
            <w:fldChar w:fldCharType="separate"/>
          </w:r>
          <w:r>
            <w:rPr>
              <w:rFonts w:hint="default" w:ascii="Arial" w:hAnsi="Arial" w:cs="Arial"/>
              <w:szCs w:val="28"/>
              <w:lang w:val="zh-CN"/>
            </w:rPr>
            <w:t>7. Conclusión</w:t>
          </w:r>
          <w:r>
            <w:tab/>
          </w:r>
          <w:r>
            <w:fldChar w:fldCharType="begin"/>
          </w:r>
          <w:r>
            <w:instrText xml:space="preserve"> PAGEREF _Toc1959527334 \h </w:instrText>
          </w:r>
          <w:r>
            <w:fldChar w:fldCharType="separate"/>
          </w:r>
          <w:r>
            <w:t>12</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_Toc729662116 </w:instrText>
          </w:r>
          <w:r>
            <w:rPr>
              <w:rFonts w:hint="default" w:ascii="Arial" w:hAnsi="Arial" w:cs="Arial"/>
              <w:bCs/>
            </w:rPr>
            <w:fldChar w:fldCharType="separate"/>
          </w:r>
          <w:r>
            <w:rPr>
              <w:rFonts w:hint="default" w:ascii="Arial" w:hAnsi="Arial" w:cs="Arial"/>
              <w:bCs/>
              <w:szCs w:val="36"/>
              <w:lang w:val="pt-BR"/>
            </w:rPr>
            <w:t>Aplicación 5 – Sistema Legacy de Gestión de Recursos Humanos</w:t>
          </w:r>
          <w:r>
            <w:tab/>
          </w:r>
          <w:r>
            <w:fldChar w:fldCharType="begin"/>
          </w:r>
          <w:r>
            <w:instrText xml:space="preserve"> PAGEREF _Toc729662116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_Toc699152614 </w:instrText>
          </w:r>
          <w:r>
            <w:rPr>
              <w:rFonts w:hint="default" w:ascii="Arial" w:hAnsi="Arial" w:cs="Arial"/>
              <w:bCs/>
            </w:rPr>
            <w:fldChar w:fldCharType="separate"/>
          </w:r>
          <w:r>
            <w:rPr>
              <w:rFonts w:hint="default" w:ascii="Arial" w:hAnsi="Arial" w:cs="Arial"/>
              <w:szCs w:val="28"/>
              <w:lang w:val="pt-BR"/>
            </w:rPr>
            <w:t>1. Descubrimiento de la aplicación</w:t>
          </w:r>
          <w:r>
            <w:tab/>
          </w:r>
          <w:r>
            <w:fldChar w:fldCharType="begin"/>
          </w:r>
          <w:r>
            <w:instrText xml:space="preserve"> PAGEREF _Toc699152614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_Toc2096227289 </w:instrText>
          </w:r>
          <w:r>
            <w:rPr>
              <w:rFonts w:hint="default" w:ascii="Arial" w:hAnsi="Arial" w:cs="Arial"/>
              <w:bCs/>
            </w:rPr>
            <w:fldChar w:fldCharType="separate"/>
          </w:r>
          <w:r>
            <w:rPr>
              <w:rFonts w:hint="default" w:ascii="Arial" w:hAnsi="Arial" w:cs="Arial"/>
              <w:szCs w:val="28"/>
              <w:lang w:val="pt-BR"/>
            </w:rPr>
            <w:t xml:space="preserve">2. </w:t>
          </w:r>
          <w:r>
            <w:rPr>
              <w:rFonts w:hint="default" w:ascii="Arial" w:hAnsi="Arial" w:cs="Arial"/>
              <w:szCs w:val="28"/>
              <w:lang w:val="zh-CN"/>
            </w:rPr>
            <w:t>Métricas relevantes</w:t>
          </w:r>
          <w:r>
            <w:tab/>
          </w:r>
          <w:r>
            <w:fldChar w:fldCharType="begin"/>
          </w:r>
          <w:r>
            <w:instrText xml:space="preserve"> PAGEREF _Toc2096227289 \h </w:instrText>
          </w:r>
          <w:r>
            <w:fldChar w:fldCharType="separate"/>
          </w:r>
          <w:r>
            <w:t>13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_Toc573932496 </w:instrText>
          </w:r>
          <w:r>
            <w:rPr>
              <w:rFonts w:hint="default" w:ascii="Arial" w:hAnsi="Arial" w:cs="Arial"/>
              <w:bCs/>
            </w:rPr>
            <w:fldChar w:fldCharType="separate"/>
          </w:r>
          <w:r>
            <w:rPr>
              <w:rFonts w:hint="default" w:ascii="Arial" w:hAnsi="Arial" w:cs="Arial"/>
              <w:szCs w:val="28"/>
              <w:lang w:val="pt-BR"/>
            </w:rPr>
            <w:t>3. Evaluación y decisión (6 R’s)</w:t>
          </w:r>
          <w:r>
            <w:tab/>
          </w:r>
          <w:r>
            <w:fldChar w:fldCharType="begin"/>
          </w:r>
          <w:r>
            <w:instrText xml:space="preserve"> PAGEREF _Toc573932496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_Toc1502830063 </w:instrText>
          </w:r>
          <w:r>
            <w:rPr>
              <w:rFonts w:hint="default" w:ascii="Arial" w:hAnsi="Arial" w:cs="Arial"/>
              <w:bCs/>
            </w:rPr>
            <w:fldChar w:fldCharType="separate"/>
          </w:r>
          <w:r>
            <w:rPr>
              <w:rFonts w:hint="default" w:ascii="Arial" w:hAnsi="Arial" w:cs="Arial"/>
              <w:szCs w:val="28"/>
              <w:lang w:val="pt-BR"/>
            </w:rPr>
            <w:t>4. Beneficios</w:t>
          </w:r>
          <w:r>
            <w:tab/>
          </w:r>
          <w:r>
            <w:fldChar w:fldCharType="begin"/>
          </w:r>
          <w:r>
            <w:instrText xml:space="preserve"> PAGEREF _Toc1502830063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_Toc579525907 </w:instrText>
          </w:r>
          <w:r>
            <w:rPr>
              <w:rFonts w:hint="default" w:ascii="Arial" w:hAnsi="Arial" w:cs="Arial"/>
              <w:bCs/>
            </w:rPr>
            <w:fldChar w:fldCharType="separate"/>
          </w:r>
          <w:r>
            <w:rPr>
              <w:rFonts w:hint="default" w:ascii="Arial" w:hAnsi="Arial" w:cs="Arial"/>
              <w:szCs w:val="28"/>
              <w:lang w:val="pt-BR"/>
            </w:rPr>
            <w:t>5. Riesgos</w:t>
          </w:r>
          <w:r>
            <w:tab/>
          </w:r>
          <w:r>
            <w:fldChar w:fldCharType="begin"/>
          </w:r>
          <w:r>
            <w:instrText xml:space="preserve"> PAGEREF _Toc579525907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_Toc754870735 </w:instrText>
          </w:r>
          <w:r>
            <w:rPr>
              <w:rFonts w:hint="default" w:ascii="Arial" w:hAnsi="Arial" w:cs="Arial"/>
              <w:bCs/>
            </w:rPr>
            <w:fldChar w:fldCharType="separate"/>
          </w:r>
          <w:r>
            <w:rPr>
              <w:rFonts w:hint="default" w:ascii="Arial" w:hAnsi="Arial" w:cs="Arial"/>
              <w:szCs w:val="28"/>
              <w:lang w:val="pt-BR"/>
            </w:rPr>
            <w:t xml:space="preserve">6. </w:t>
          </w:r>
          <w:r>
            <w:rPr>
              <w:rFonts w:hint="default" w:ascii="Arial" w:hAnsi="Arial" w:cs="Arial"/>
              <w:szCs w:val="28"/>
              <w:lang w:val="pt-BR" w:eastAsia="en-US"/>
            </w:rPr>
            <w:t>Evaluación numérica</w:t>
          </w:r>
          <w:r>
            <w:tab/>
          </w:r>
          <w:r>
            <w:fldChar w:fldCharType="begin"/>
          </w:r>
          <w:r>
            <w:instrText xml:space="preserve"> PAGEREF _Toc754870735 \h </w:instrText>
          </w:r>
          <w:r>
            <w:fldChar w:fldCharType="separate"/>
          </w:r>
          <w:r>
            <w:t>14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_Toc1661861650 </w:instrText>
          </w:r>
          <w:r>
            <w:rPr>
              <w:rFonts w:hint="default" w:ascii="Arial" w:hAnsi="Arial" w:cs="Arial"/>
              <w:bCs/>
            </w:rPr>
            <w:fldChar w:fldCharType="separate"/>
          </w:r>
          <w:r>
            <w:rPr>
              <w:rFonts w:hint="default" w:ascii="Arial" w:hAnsi="Arial" w:cs="Arial"/>
              <w:szCs w:val="28"/>
              <w:lang w:val="pt-BR" w:eastAsia="en-US"/>
            </w:rPr>
            <w:t>7. Conclusión</w:t>
          </w:r>
          <w:r>
            <w:tab/>
          </w:r>
          <w:r>
            <w:fldChar w:fldCharType="begin"/>
          </w:r>
          <w:r>
            <w:instrText xml:space="preserve"> PAGEREF _Toc1661861650 \h </w:instrText>
          </w:r>
          <w:r>
            <w:fldChar w:fldCharType="separate"/>
          </w:r>
          <w:r>
            <w:t>14</w:t>
          </w:r>
          <w:r>
            <w:fldChar w:fldCharType="end"/>
          </w:r>
          <w:r>
            <w:rPr>
              <w:rFonts w:hint="default" w:ascii="Arial" w:hAnsi="Arial" w:cs="Arial"/>
              <w:bCs/>
            </w:rPr>
            <w:fldChar w:fldCharType="end"/>
          </w:r>
        </w:p>
        <w:p>
          <w:pPr>
            <w:pStyle w:val="22"/>
            <w:tabs>
              <w:tab w:val="right" w:leader="dot" w:pos="8838"/>
            </w:tabs>
          </w:pPr>
          <w:r>
            <w:rPr>
              <w:rFonts w:hint="default" w:ascii="Arial" w:hAnsi="Arial" w:cs="Arial"/>
              <w:bCs/>
            </w:rPr>
            <w:fldChar w:fldCharType="begin"/>
          </w:r>
          <w:r>
            <w:rPr>
              <w:rFonts w:hint="default" w:ascii="Arial" w:hAnsi="Arial" w:cs="Arial"/>
              <w:bCs/>
            </w:rPr>
            <w:instrText xml:space="preserve"> HYPERLINK \l _Toc1024387381 </w:instrText>
          </w:r>
          <w:r>
            <w:rPr>
              <w:rFonts w:hint="default" w:ascii="Arial" w:hAnsi="Arial" w:cs="Arial"/>
              <w:bCs/>
            </w:rPr>
            <w:fldChar w:fldCharType="separate"/>
          </w:r>
          <w:r>
            <w:rPr>
              <w:rFonts w:hint="default" w:ascii="Arial" w:hAnsi="Arial" w:cs="Arial"/>
              <w:bCs/>
              <w:szCs w:val="36"/>
              <w:lang w:val="pt-BR"/>
            </w:rPr>
            <w:t>Aplicación 6 – Herramienta interna de Reportes Obsoletos</w:t>
          </w:r>
          <w:r>
            <w:tab/>
          </w:r>
          <w:r>
            <w:fldChar w:fldCharType="begin"/>
          </w:r>
          <w:r>
            <w:instrText xml:space="preserve"> PAGEREF _Toc1024387381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_Toc1451038351 </w:instrText>
          </w:r>
          <w:r>
            <w:rPr>
              <w:rFonts w:hint="default" w:ascii="Arial" w:hAnsi="Arial" w:cs="Arial"/>
              <w:bCs/>
            </w:rPr>
            <w:fldChar w:fldCharType="separate"/>
          </w:r>
          <w:r>
            <w:rPr>
              <w:rFonts w:hint="default" w:ascii="Arial" w:hAnsi="Arial" w:cs="Arial"/>
              <w:szCs w:val="28"/>
              <w:lang w:val="pt-BR" w:eastAsia="en-US"/>
            </w:rPr>
            <w:t>1. Descubrimiento de la aplicación</w:t>
          </w:r>
          <w:r>
            <w:tab/>
          </w:r>
          <w:r>
            <w:fldChar w:fldCharType="begin"/>
          </w:r>
          <w:r>
            <w:instrText xml:space="preserve"> PAGEREF _Toc1451038351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_Toc1725265189 </w:instrText>
          </w:r>
          <w:r>
            <w:rPr>
              <w:rFonts w:hint="default" w:ascii="Arial" w:hAnsi="Arial" w:cs="Arial"/>
              <w:bCs/>
            </w:rPr>
            <w:fldChar w:fldCharType="separate"/>
          </w:r>
          <w:r>
            <w:rPr>
              <w:rFonts w:hint="default" w:ascii="Arial" w:hAnsi="Arial" w:cs="Arial"/>
              <w:szCs w:val="28"/>
              <w:lang w:val="pt-BR" w:eastAsia="en-US"/>
            </w:rPr>
            <w:t xml:space="preserve">2. </w:t>
          </w:r>
          <w:r>
            <w:rPr>
              <w:rFonts w:hint="default" w:ascii="Arial" w:hAnsi="Arial" w:cs="Arial"/>
              <w:szCs w:val="28"/>
              <w:lang w:val="zh-CN" w:eastAsia="en-US"/>
            </w:rPr>
            <w:t>Métricas relevantes</w:t>
          </w:r>
          <w:r>
            <w:tab/>
          </w:r>
          <w:r>
            <w:fldChar w:fldCharType="begin"/>
          </w:r>
          <w:r>
            <w:instrText xml:space="preserve"> PAGEREF _Toc1725265189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_Toc592806348 </w:instrText>
          </w:r>
          <w:r>
            <w:rPr>
              <w:rFonts w:hint="default" w:ascii="Arial" w:hAnsi="Arial" w:cs="Arial"/>
              <w:bCs/>
            </w:rPr>
            <w:fldChar w:fldCharType="separate"/>
          </w:r>
          <w:r>
            <w:rPr>
              <w:rFonts w:hint="default" w:ascii="Arial" w:hAnsi="Arial" w:cs="Arial"/>
              <w:szCs w:val="28"/>
              <w:lang w:val="zh-CN" w:eastAsia="en-US"/>
            </w:rPr>
            <w:t>3. Evaluación y decisión (6 R’s)</w:t>
          </w:r>
          <w:r>
            <w:tab/>
          </w:r>
          <w:r>
            <w:fldChar w:fldCharType="begin"/>
          </w:r>
          <w:r>
            <w:instrText xml:space="preserve"> PAGEREF _Toc592806348 \h </w:instrText>
          </w:r>
          <w:r>
            <w:fldChar w:fldCharType="separate"/>
          </w:r>
          <w:r>
            <w:t>15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_Toc458759152 </w:instrText>
          </w:r>
          <w:r>
            <w:rPr>
              <w:rFonts w:hint="default" w:ascii="Arial" w:hAnsi="Arial" w:cs="Arial"/>
              <w:bCs/>
            </w:rPr>
            <w:fldChar w:fldCharType="separate"/>
          </w:r>
          <w:r>
            <w:rPr>
              <w:rFonts w:hint="default" w:ascii="Arial" w:hAnsi="Arial" w:cs="Arial"/>
              <w:szCs w:val="28"/>
              <w:lang w:val="zh-CN" w:eastAsia="en-US"/>
            </w:rPr>
            <w:t>4. Beneficios</w:t>
          </w:r>
          <w:r>
            <w:tab/>
          </w:r>
          <w:r>
            <w:fldChar w:fldCharType="begin"/>
          </w:r>
          <w:r>
            <w:instrText xml:space="preserve"> PAGEREF _Toc458759152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_Toc1798438014 </w:instrText>
          </w:r>
          <w:r>
            <w:rPr>
              <w:rFonts w:hint="default" w:ascii="Arial" w:hAnsi="Arial" w:cs="Arial"/>
              <w:bCs/>
            </w:rPr>
            <w:fldChar w:fldCharType="separate"/>
          </w:r>
          <w:r>
            <w:rPr>
              <w:rFonts w:hint="default" w:ascii="Arial" w:hAnsi="Arial" w:cs="Arial"/>
              <w:szCs w:val="28"/>
              <w:lang w:val="zh-CN" w:eastAsia="en-US"/>
            </w:rPr>
            <w:t>5. Riegos</w:t>
          </w:r>
          <w:r>
            <w:tab/>
          </w:r>
          <w:r>
            <w:fldChar w:fldCharType="begin"/>
          </w:r>
          <w:r>
            <w:instrText xml:space="preserve"> PAGEREF _Toc1798438014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_Toc333044484 </w:instrText>
          </w:r>
          <w:r>
            <w:rPr>
              <w:rFonts w:hint="default" w:ascii="Arial" w:hAnsi="Arial" w:cs="Arial"/>
              <w:bCs/>
            </w:rPr>
            <w:fldChar w:fldCharType="separate"/>
          </w:r>
          <w:r>
            <w:rPr>
              <w:rFonts w:hint="default" w:ascii="Arial" w:hAnsi="Arial" w:cs="Arial"/>
              <w:szCs w:val="28"/>
              <w:lang w:val="zh-CN" w:eastAsia="en-US"/>
            </w:rPr>
            <w:t>6. Evaluación numérica</w:t>
          </w:r>
          <w:r>
            <w:tab/>
          </w:r>
          <w:r>
            <w:fldChar w:fldCharType="begin"/>
          </w:r>
          <w:r>
            <w:instrText xml:space="preserve"> PAGEREF _Toc333044484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_Toc940693801 </w:instrText>
          </w:r>
          <w:r>
            <w:rPr>
              <w:rFonts w:hint="default" w:ascii="Arial" w:hAnsi="Arial" w:cs="Arial"/>
              <w:bCs/>
            </w:rPr>
            <w:fldChar w:fldCharType="separate"/>
          </w:r>
          <w:r>
            <w:rPr>
              <w:rFonts w:hint="default" w:ascii="Arial" w:hAnsi="Arial" w:cs="Arial"/>
              <w:szCs w:val="28"/>
              <w:lang w:val="zh-CN" w:eastAsia="en-US"/>
            </w:rPr>
            <w:t>7. Conclusión</w:t>
          </w:r>
          <w:r>
            <w:tab/>
          </w:r>
          <w:r>
            <w:fldChar w:fldCharType="begin"/>
          </w:r>
          <w:r>
            <w:instrText xml:space="preserve"> PAGEREF _Toc940693801 \h </w:instrText>
          </w:r>
          <w:r>
            <w:fldChar w:fldCharType="separate"/>
          </w:r>
          <w:r>
            <w:t>16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_Toc1214635953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7 – </w:t>
          </w:r>
          <w:r>
            <w:rPr>
              <w:rFonts w:hint="default" w:ascii="Arial" w:hAnsi="Arial" w:cs="Arial" w:eastAsiaTheme="majorEastAsia"/>
              <w:bCs/>
              <w:kern w:val="2"/>
              <w:szCs w:val="36"/>
              <w:lang w:val="en-US" w:eastAsia="zh-CN" w:bidi="ar-SA"/>
              <w14:ligatures w14:val="standardContextual"/>
            </w:rPr>
            <w:t>SIGEF</w:t>
          </w:r>
          <w:r>
            <w:rPr>
              <w:rFonts w:hint="default" w:ascii="Arial" w:hAnsi="Arial" w:cs="Arial" w:eastAsiaTheme="majorEastAsia"/>
              <w:bCs/>
              <w:kern w:val="2"/>
              <w:szCs w:val="36"/>
              <w:lang w:val="zh-CN" w:eastAsia="zh-CN" w:bidi="ar-SA"/>
              <w14:ligatures w14:val="standardContextual"/>
            </w:rPr>
            <w:t>:</w:t>
          </w:r>
          <w:r>
            <w:rPr>
              <w:rFonts w:hint="default" w:ascii="Arial" w:hAnsi="Arial" w:cs="Arial" w:eastAsiaTheme="majorEastAsia"/>
              <w:bCs/>
              <w:kern w:val="2"/>
              <w:szCs w:val="36"/>
              <w:lang w:val="en-US" w:eastAsia="zh-CN" w:bidi="ar-SA"/>
              <w14:ligatures w14:val="standardContextual"/>
            </w:rPr>
            <w:t xml:space="preserve"> Sistema Integrado de Gestión Financiera</w:t>
          </w:r>
          <w:r>
            <w:tab/>
          </w:r>
          <w:r>
            <w:fldChar w:fldCharType="begin"/>
          </w:r>
          <w:r>
            <w:instrText xml:space="preserve"> PAGEREF _Toc1214635953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_Toc1693013572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1. </w:t>
          </w:r>
          <w:r>
            <w:rPr>
              <w:rFonts w:hint="default" w:ascii="Arial" w:hAnsi="Arial" w:cs="Arial" w:eastAsiaTheme="majorEastAsia"/>
              <w:kern w:val="2"/>
              <w:szCs w:val="28"/>
              <w:lang w:val="zh-CN" w:eastAsia="en-US" w:bidi="ar-SA"/>
              <w14:ligatures w14:val="standardContextual"/>
            </w:rPr>
            <w:t>Descubrimiento de la aplicación</w:t>
          </w:r>
          <w:r>
            <w:tab/>
          </w:r>
          <w:r>
            <w:fldChar w:fldCharType="begin"/>
          </w:r>
          <w:r>
            <w:instrText xml:space="preserve"> PAGEREF _Toc1693013572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_Toc2106160281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2. </w:t>
          </w:r>
          <w:r>
            <w:rPr>
              <w:rFonts w:hint="default" w:ascii="Arial" w:hAnsi="Arial" w:cs="Arial" w:eastAsiaTheme="majorEastAsia"/>
              <w:kern w:val="2"/>
              <w:szCs w:val="28"/>
              <w:lang w:val="zh-CN" w:eastAsia="en-US" w:bidi="ar-SA"/>
              <w14:ligatures w14:val="standardContextual"/>
            </w:rPr>
            <w:t>Métricas relevantes</w:t>
          </w:r>
          <w:r>
            <w:tab/>
          </w:r>
          <w:r>
            <w:fldChar w:fldCharType="begin"/>
          </w:r>
          <w:r>
            <w:instrText xml:space="preserve"> PAGEREF _Toc2106160281 \h </w:instrText>
          </w:r>
          <w:r>
            <w:fldChar w:fldCharType="separate"/>
          </w:r>
          <w:r>
            <w:t>17</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_Toc1820322422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3. </w:t>
          </w:r>
          <w:r>
            <w:rPr>
              <w:rFonts w:hint="default" w:ascii="Arial" w:hAnsi="Arial" w:cs="Arial" w:eastAsiaTheme="majorEastAsia"/>
              <w:kern w:val="2"/>
              <w:szCs w:val="28"/>
              <w:lang w:val="zh-CN" w:eastAsia="en-US" w:bidi="ar-SA"/>
              <w14:ligatures w14:val="standardContextual"/>
            </w:rPr>
            <w:t>Evaluación y decisión (6 R’s)</w:t>
          </w:r>
          <w:r>
            <w:tab/>
          </w:r>
          <w:r>
            <w:fldChar w:fldCharType="begin"/>
          </w:r>
          <w:r>
            <w:instrText xml:space="preserve"> PAGEREF _Toc1820322422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_Toc1450313150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4. </w:t>
          </w:r>
          <w:r>
            <w:rPr>
              <w:rFonts w:hint="default" w:ascii="Arial" w:hAnsi="Arial" w:cs="Arial" w:eastAsiaTheme="majorEastAsia"/>
              <w:kern w:val="2"/>
              <w:szCs w:val="28"/>
              <w:lang w:val="zh-CN" w:eastAsia="en-US" w:bidi="ar-SA"/>
              <w14:ligatures w14:val="standardContextual"/>
            </w:rPr>
            <w:t>Beneficios</w:t>
          </w:r>
          <w:r>
            <w:tab/>
          </w:r>
          <w:r>
            <w:fldChar w:fldCharType="begin"/>
          </w:r>
          <w:r>
            <w:instrText xml:space="preserve"> PAGEREF _Toc1450313150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_Toc1357156179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5. </w:t>
          </w:r>
          <w:r>
            <w:rPr>
              <w:rFonts w:hint="default" w:ascii="Arial" w:hAnsi="Arial" w:cs="Arial" w:eastAsiaTheme="majorEastAsia"/>
              <w:kern w:val="2"/>
              <w:szCs w:val="28"/>
              <w:lang w:val="zh-CN" w:eastAsia="en-US" w:bidi="ar-SA"/>
              <w14:ligatures w14:val="standardContextual"/>
            </w:rPr>
            <w:t>Riesgos</w:t>
          </w:r>
          <w:r>
            <w:tab/>
          </w:r>
          <w:r>
            <w:fldChar w:fldCharType="begin"/>
          </w:r>
          <w:r>
            <w:instrText xml:space="preserve"> PAGEREF _Toc1357156179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_Toc1740558940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6. </w:t>
          </w:r>
          <w:r>
            <w:rPr>
              <w:rFonts w:hint="default" w:ascii="Arial" w:hAnsi="Arial" w:cs="Arial" w:eastAsiaTheme="majorEastAsia"/>
              <w:kern w:val="2"/>
              <w:szCs w:val="28"/>
              <w:lang w:val="zh-CN" w:eastAsia="en-US" w:bidi="ar-SA"/>
              <w14:ligatures w14:val="standardContextual"/>
            </w:rPr>
            <w:t>Evaluación numérica</w:t>
          </w:r>
          <w:r>
            <w:tab/>
          </w:r>
          <w:r>
            <w:fldChar w:fldCharType="begin"/>
          </w:r>
          <w:r>
            <w:instrText xml:space="preserve"> PAGEREF _Toc1740558940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_Toc1118399253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7. </w:t>
          </w:r>
          <w:r>
            <w:rPr>
              <w:rFonts w:hint="default" w:ascii="Arial" w:hAnsi="Arial" w:cs="Arial"/>
              <w:szCs w:val="28"/>
              <w:lang w:val="zh-CN"/>
            </w:rPr>
            <w:t>C</w:t>
          </w:r>
          <w:r>
            <w:rPr>
              <w:rFonts w:hint="default" w:ascii="Arial" w:hAnsi="Arial" w:cs="Arial" w:eastAsiaTheme="majorEastAsia"/>
              <w:kern w:val="2"/>
              <w:szCs w:val="28"/>
              <w:lang w:val="zh-CN" w:eastAsia="en-US" w:bidi="ar-SA"/>
              <w14:ligatures w14:val="standardContextual"/>
            </w:rPr>
            <w:t>onclusión</w:t>
          </w:r>
          <w:r>
            <w:tab/>
          </w:r>
          <w:r>
            <w:fldChar w:fldCharType="begin"/>
          </w:r>
          <w:r>
            <w:instrText xml:space="preserve"> PAGEREF _Toc1118399253 \h </w:instrText>
          </w:r>
          <w:r>
            <w:fldChar w:fldCharType="separate"/>
          </w:r>
          <w:r>
            <w:t>18</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_Toc1540806427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8 – </w:t>
          </w:r>
          <w:r>
            <w:rPr>
              <w:rFonts w:hint="default" w:ascii="Arial" w:hAnsi="Arial" w:cs="Arial" w:eastAsiaTheme="majorEastAsia"/>
              <w:bCs/>
              <w:kern w:val="2"/>
              <w:szCs w:val="36"/>
              <w:lang w:val="en-US" w:eastAsia="zh-CN" w:bidi="ar-SA"/>
              <w14:ligatures w14:val="standardContextual"/>
            </w:rPr>
            <w:t>GESTDOC – Sistema de Gestión Documental Corporativo</w:t>
          </w:r>
          <w:r>
            <w:tab/>
          </w:r>
          <w:r>
            <w:fldChar w:fldCharType="begin"/>
          </w:r>
          <w:r>
            <w:instrText xml:space="preserve"> PAGEREF _Toc1540806427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_Toc1665936165 </w:instrText>
          </w:r>
          <w:r>
            <w:rPr>
              <w:rFonts w:hint="default" w:ascii="Arial" w:hAnsi="Arial" w:cs="Arial"/>
              <w:bCs/>
            </w:rPr>
            <w:fldChar w:fldCharType="separate"/>
          </w:r>
          <w:r>
            <w:rPr>
              <w:rFonts w:hint="default" w:ascii="Montserrat Alternates Medium" w:hAnsi="Montserrat Alternates Medium" w:eastAsia="Droid Sans Fallback" w:cs="Times New Roman"/>
              <w:kern w:val="2"/>
              <w:szCs w:val="28"/>
              <w:lang w:val="zh-CN" w:eastAsia="en-US" w:bidi="ar-SA"/>
              <w14:ligatures w14:val="standardContextual"/>
            </w:rPr>
            <w:t xml:space="preserve">1. </w:t>
          </w:r>
          <w:r>
            <w:rPr>
              <w:rFonts w:hint="default" w:ascii="Arial" w:hAnsi="Arial" w:cs="Arial"/>
              <w:lang w:val="zh-CN" w:eastAsia="en-US"/>
            </w:rPr>
            <w:t>Descubrimiento de la aplicación</w:t>
          </w:r>
          <w:r>
            <w:tab/>
          </w:r>
          <w:r>
            <w:fldChar w:fldCharType="begin"/>
          </w:r>
          <w:r>
            <w:instrText xml:space="preserve"> PAGEREF _Toc1665936165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_Toc195945469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cs="Arial"/>
              <w:lang w:val="zh-CN" w:eastAsia="en-US"/>
            </w:rPr>
            <w:t>Métricas relevantes</w:t>
          </w:r>
          <w:r>
            <w:tab/>
          </w:r>
          <w:r>
            <w:fldChar w:fldCharType="begin"/>
          </w:r>
          <w:r>
            <w:instrText xml:space="preserve"> PAGEREF _Toc195945469 \h </w:instrText>
          </w:r>
          <w:r>
            <w:fldChar w:fldCharType="separate"/>
          </w:r>
          <w:r>
            <w:t>19</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_Toc1384669485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cs="Arial"/>
              <w:lang w:val="zh-CN" w:eastAsia="en-US"/>
            </w:rPr>
            <w:t>Evaluación y decisión (6 R’s)</w:t>
          </w:r>
          <w:r>
            <w:tab/>
          </w:r>
          <w:r>
            <w:fldChar w:fldCharType="begin"/>
          </w:r>
          <w:r>
            <w:instrText xml:space="preserve"> PAGEREF _Toc1384669485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_Toc168995081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4. </w:t>
          </w:r>
          <w:r>
            <w:rPr>
              <w:rFonts w:hint="default" w:ascii="Arial" w:hAnsi="Arial" w:cs="Arial"/>
              <w:lang w:val="zh-CN" w:eastAsia="en-US"/>
            </w:rPr>
            <w:t xml:space="preserve">Beneficios </w:t>
          </w:r>
          <w:r>
            <w:tab/>
          </w:r>
          <w:r>
            <w:fldChar w:fldCharType="begin"/>
          </w:r>
          <w:r>
            <w:instrText xml:space="preserve"> PAGEREF _Toc168995081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_Toc467749872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5. </w:t>
          </w:r>
          <w:r>
            <w:rPr>
              <w:rFonts w:hint="default" w:ascii="Arial" w:hAnsi="Arial" w:cs="Arial"/>
              <w:lang w:val="zh-CN" w:eastAsia="en-US"/>
            </w:rPr>
            <w:t xml:space="preserve">Riesgos </w:t>
          </w:r>
          <w:r>
            <w:tab/>
          </w:r>
          <w:r>
            <w:fldChar w:fldCharType="begin"/>
          </w:r>
          <w:r>
            <w:instrText xml:space="preserve"> PAGEREF _Toc467749872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_Toc1196713171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cs="Arial"/>
              <w:lang w:val="zh-CN" w:eastAsia="en-US"/>
            </w:rPr>
            <w:t>Evaluación numérica</w:t>
          </w:r>
          <w:r>
            <w:tab/>
          </w:r>
          <w:r>
            <w:fldChar w:fldCharType="begin"/>
          </w:r>
          <w:r>
            <w:instrText xml:space="preserve"> PAGEREF _Toc1196713171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_Toc898657197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7. </w:t>
          </w:r>
          <w:r>
            <w:rPr>
              <w:rFonts w:hint="default" w:ascii="Arial" w:hAnsi="Arial" w:cs="Arial"/>
              <w:lang w:val="zh-CN" w:eastAsia="en-US"/>
            </w:rPr>
            <w:t xml:space="preserve">Conclusión </w:t>
          </w:r>
          <w:r>
            <w:tab/>
          </w:r>
          <w:r>
            <w:fldChar w:fldCharType="begin"/>
          </w:r>
          <w:r>
            <w:instrText xml:space="preserve"> PAGEREF _Toc898657197 \h </w:instrText>
          </w:r>
          <w:r>
            <w:fldChar w:fldCharType="separate"/>
          </w:r>
          <w:r>
            <w:t>20</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_Toc1166902486 </w:instrText>
          </w:r>
          <w:r>
            <w:rPr>
              <w:rFonts w:hint="default" w:ascii="Arial" w:hAnsi="Arial" w:cs="Arial"/>
              <w:bCs/>
            </w:rPr>
            <w:fldChar w:fldCharType="separate"/>
          </w:r>
          <w:r>
            <w:rPr>
              <w:rFonts w:hint="default" w:ascii="Arial" w:hAnsi="Arial" w:cs="Arial" w:eastAsiaTheme="majorEastAsia"/>
              <w:bCs/>
              <w:kern w:val="2"/>
              <w:szCs w:val="36"/>
              <w:lang w:val="zh-CN" w:eastAsia="en-US" w:bidi="ar-SA"/>
              <w14:ligatures w14:val="standardContextual"/>
            </w:rPr>
            <w:t xml:space="preserve">Aplicación 9 – </w:t>
          </w:r>
          <w:r>
            <w:rPr>
              <w:rFonts w:hint="default" w:ascii="Arial" w:hAnsi="Arial" w:cs="Arial" w:eastAsiaTheme="majorEastAsia"/>
              <w:bCs/>
              <w:kern w:val="2"/>
              <w:szCs w:val="36"/>
              <w:lang w:val="en-US" w:eastAsia="zh-CN" w:bidi="ar-SA"/>
              <w14:ligatures w14:val="standardContextual"/>
            </w:rPr>
            <w:t>Plataforma de Monitoreo Operacional</w:t>
          </w:r>
          <w:r>
            <w:tab/>
          </w:r>
          <w:r>
            <w:fldChar w:fldCharType="begin"/>
          </w:r>
          <w:r>
            <w:instrText xml:space="preserve"> PAGEREF _Toc1166902486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_Toc1145456813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1. </w:t>
          </w:r>
          <w:r>
            <w:rPr>
              <w:rFonts w:hint="default" w:ascii="Arial" w:hAnsi="Arial" w:cs="Arial"/>
              <w:lang w:val="zh-CN" w:eastAsia="en-US"/>
            </w:rPr>
            <w:t xml:space="preserve">Descubrimiento de la aplicación </w:t>
          </w:r>
          <w:r>
            <w:tab/>
          </w:r>
          <w:r>
            <w:fldChar w:fldCharType="begin"/>
          </w:r>
          <w:r>
            <w:instrText xml:space="preserve"> PAGEREF _Toc1145456813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_Toc1472589693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cs="Arial"/>
              <w:lang w:val="zh-CN" w:eastAsia="en-US"/>
            </w:rPr>
            <w:t>Métricas relevantes</w:t>
          </w:r>
          <w:r>
            <w:tab/>
          </w:r>
          <w:r>
            <w:fldChar w:fldCharType="begin"/>
          </w:r>
          <w:r>
            <w:instrText xml:space="preserve"> PAGEREF _Toc1472589693 \h </w:instrText>
          </w:r>
          <w:r>
            <w:fldChar w:fldCharType="separate"/>
          </w:r>
          <w:r>
            <w:t>21</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_Toc522248901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cs="Arial"/>
              <w:lang w:val="zh-CN" w:eastAsia="en-US"/>
            </w:rPr>
            <w:t>Evaluación y decisión (6 R’s)</w:t>
          </w:r>
          <w:r>
            <w:tab/>
          </w:r>
          <w:r>
            <w:fldChar w:fldCharType="begin"/>
          </w:r>
          <w:r>
            <w:instrText xml:space="preserve"> PAGEREF _Toc522248901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_Toc1724982720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rPr>
            <w:t xml:space="preserve">4. </w:t>
          </w:r>
          <w:r>
            <w:rPr>
              <w:rFonts w:hint="default" w:ascii="Arial" w:hAnsi="Arial" w:cs="Arial"/>
              <w:szCs w:val="22"/>
              <w:lang w:val="zh-CN" w:eastAsia="en-US"/>
            </w:rPr>
            <w:t xml:space="preserve">Beneficios </w:t>
          </w:r>
          <w:r>
            <w:tab/>
          </w:r>
          <w:r>
            <w:fldChar w:fldCharType="begin"/>
          </w:r>
          <w:r>
            <w:instrText xml:space="preserve"> PAGEREF _Toc1724982720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_Toc79976780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5. </w:t>
          </w:r>
          <w:r>
            <w:rPr>
              <w:rFonts w:hint="default" w:ascii="Arial" w:hAnsi="Arial" w:cs="Arial"/>
              <w:szCs w:val="22"/>
              <w:lang w:val="zh-CN" w:eastAsia="en-US"/>
            </w:rPr>
            <w:t xml:space="preserve">Riesgos </w:t>
          </w:r>
          <w:r>
            <w:tab/>
          </w:r>
          <w:r>
            <w:fldChar w:fldCharType="begin"/>
          </w:r>
          <w:r>
            <w:instrText xml:space="preserve"> PAGEREF _Toc79976780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_Toc36626903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6. </w:t>
          </w:r>
          <w:r>
            <w:rPr>
              <w:rFonts w:hint="default" w:ascii="Arial" w:hAnsi="Arial" w:cs="Arial"/>
              <w:szCs w:val="22"/>
              <w:lang w:val="zh-CN" w:eastAsia="en-US"/>
            </w:rPr>
            <w:t>Evaluación numérica</w:t>
          </w:r>
          <w:r>
            <w:tab/>
          </w:r>
          <w:r>
            <w:fldChar w:fldCharType="begin"/>
          </w:r>
          <w:r>
            <w:instrText xml:space="preserve"> PAGEREF _Toc36626903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_Toc601886453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7. </w:t>
          </w:r>
          <w:r>
            <w:rPr>
              <w:rFonts w:hint="default" w:ascii="Arial" w:hAnsi="Arial" w:cs="Arial"/>
              <w:szCs w:val="22"/>
              <w:lang w:val="zh-CN" w:eastAsia="en-US"/>
            </w:rPr>
            <w:t>Conclusión</w:t>
          </w:r>
          <w:r>
            <w:tab/>
          </w:r>
          <w:r>
            <w:fldChar w:fldCharType="begin"/>
          </w:r>
          <w:r>
            <w:instrText xml:space="preserve"> PAGEREF _Toc601886453 \h </w:instrText>
          </w:r>
          <w:r>
            <w:fldChar w:fldCharType="separate"/>
          </w:r>
          <w:r>
            <w:t>22</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_Toc1531015131 </w:instrText>
          </w:r>
          <w:r>
            <w:rPr>
              <w:rFonts w:hint="default" w:ascii="Arial" w:hAnsi="Arial" w:cs="Arial"/>
              <w:bCs/>
            </w:rPr>
            <w:fldChar w:fldCharType="separate"/>
          </w:r>
          <w:r>
            <w:rPr>
              <w:rFonts w:hint="default" w:ascii="Arial" w:hAnsi="Arial" w:cs="Arial"/>
            </w:rPr>
            <w:t>Aplicación 10: SCADA-ENERGY – Sistema de Supervisión y Control Operacional</w:t>
          </w:r>
          <w:r>
            <w:tab/>
          </w:r>
          <w:r>
            <w:fldChar w:fldCharType="begin"/>
          </w:r>
          <w:r>
            <w:instrText xml:space="preserve"> PAGEREF _Toc1531015131 \h </w:instrText>
          </w:r>
          <w:r>
            <w:fldChar w:fldCharType="separate"/>
          </w:r>
          <w:r>
            <w:t>23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_Toc1761892092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1. </w:t>
          </w:r>
          <w:r>
            <w:rPr>
              <w:rFonts w:hint="default" w:ascii="Arial" w:hAnsi="Arial" w:cs="Arial"/>
              <w:lang w:val="zh-CN" w:eastAsia="en-US"/>
            </w:rPr>
            <w:t xml:space="preserve">Descubrimiento de la aplicación </w:t>
          </w:r>
          <w:r>
            <w:tab/>
          </w:r>
          <w:r>
            <w:fldChar w:fldCharType="begin"/>
          </w:r>
          <w:r>
            <w:instrText xml:space="preserve"> PAGEREF _Toc1761892092 \h </w:instrText>
          </w:r>
          <w:r>
            <w:fldChar w:fldCharType="separate"/>
          </w:r>
          <w:r>
            <w:t>23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_Toc1194692801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eastAsia="SimSun" w:cs="Arial"/>
              <w:lang w:val="zh-CN" w:eastAsia="en-US"/>
            </w:rPr>
            <w:t>Métricas relevantes</w:t>
          </w:r>
          <w:r>
            <w:tab/>
          </w:r>
          <w:r>
            <w:fldChar w:fldCharType="begin"/>
          </w:r>
          <w:r>
            <w:instrText xml:space="preserve"> PAGEREF _Toc1194692801 \h </w:instrText>
          </w:r>
          <w:r>
            <w:fldChar w:fldCharType="separate"/>
          </w:r>
          <w:r>
            <w:t>23</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_Toc1989774283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eastAsia="SimSun" w:cs="Arial"/>
              <w:lang w:val="zh-CN" w:eastAsia="en-US"/>
            </w:rPr>
            <w:t xml:space="preserve">Evaluación y decisión </w:t>
          </w:r>
          <w:r>
            <w:rPr>
              <w:rFonts w:hint="default" w:ascii="Arial" w:hAnsi="Arial" w:eastAsia="SimSun" w:cs="Arial"/>
              <w:lang w:eastAsia="en-US"/>
            </w:rPr>
            <w:t>(</w:t>
          </w:r>
          <w:r>
            <w:rPr>
              <w:rFonts w:hint="default" w:ascii="Arial" w:hAnsi="Arial" w:eastAsia="SimSun" w:cs="Arial"/>
              <w:lang w:val="zh-CN" w:eastAsia="en-US"/>
            </w:rPr>
            <w:t>6 R’s)</w:t>
          </w:r>
          <w:r>
            <w:tab/>
          </w:r>
          <w:r>
            <w:fldChar w:fldCharType="begin"/>
          </w:r>
          <w:r>
            <w:instrText xml:space="preserve"> PAGEREF _Toc1989774283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_Toc1412846459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4. </w:t>
          </w:r>
          <w:r>
            <w:rPr>
              <w:rFonts w:hint="default" w:ascii="Arial" w:hAnsi="Arial" w:eastAsia="SimSun" w:cs="Arial"/>
              <w:lang w:val="zh-CN" w:eastAsia="en-US"/>
            </w:rPr>
            <w:t>Beneficios</w:t>
          </w:r>
          <w:r>
            <w:tab/>
          </w:r>
          <w:r>
            <w:fldChar w:fldCharType="begin"/>
          </w:r>
          <w:r>
            <w:instrText xml:space="preserve"> PAGEREF _Toc1412846459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_Toc1527737285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5. </w:t>
          </w:r>
          <w:r>
            <w:rPr>
              <w:rFonts w:hint="default" w:ascii="Arial" w:hAnsi="Arial" w:eastAsia="SimSun" w:cs="Arial"/>
              <w:lang w:val="zh-CN" w:eastAsia="en-US"/>
            </w:rPr>
            <w:t>Riesgos</w:t>
          </w:r>
          <w:r>
            <w:tab/>
          </w:r>
          <w:r>
            <w:fldChar w:fldCharType="begin"/>
          </w:r>
          <w:r>
            <w:instrText xml:space="preserve"> PAGEREF _Toc1527737285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_Toc782984437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eastAsia="SimSun" w:cs="Arial"/>
              <w:lang w:val="zh-CN" w:eastAsia="en-US"/>
            </w:rPr>
            <w:t>Evaluación numérica</w:t>
          </w:r>
          <w:r>
            <w:tab/>
          </w:r>
          <w:r>
            <w:fldChar w:fldCharType="begin"/>
          </w:r>
          <w:r>
            <w:instrText xml:space="preserve"> PAGEREF _Toc782984437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_Toc479998764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7. </w:t>
          </w:r>
          <w:r>
            <w:rPr>
              <w:rFonts w:hint="default" w:ascii="Arial" w:hAnsi="Arial" w:eastAsia="SimSun" w:cs="Arial"/>
              <w:lang w:val="zh-CN" w:eastAsia="en-US"/>
            </w:rPr>
            <w:t>Conclusión</w:t>
          </w:r>
          <w:r>
            <w:tab/>
          </w:r>
          <w:r>
            <w:fldChar w:fldCharType="begin"/>
          </w:r>
          <w:r>
            <w:instrText xml:space="preserve"> PAGEREF _Toc479998764 \h </w:instrText>
          </w:r>
          <w:r>
            <w:fldChar w:fldCharType="separate"/>
          </w:r>
          <w:r>
            <w:t>24</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_Toc1073267210 </w:instrText>
          </w:r>
          <w:r>
            <w:rPr>
              <w:rFonts w:hint="default" w:ascii="Arial" w:hAnsi="Arial" w:cs="Arial"/>
              <w:bCs/>
            </w:rPr>
            <w:fldChar w:fldCharType="separate"/>
          </w:r>
          <w:r>
            <w:rPr>
              <w:rFonts w:hint="default" w:ascii="Arial" w:hAnsi="Arial" w:cs="Arial"/>
            </w:rPr>
            <w:t>Aplicación 1</w:t>
          </w:r>
          <w:r>
            <w:rPr>
              <w:rFonts w:hint="default" w:cs="Arial"/>
            </w:rPr>
            <w:t>1</w:t>
          </w:r>
          <w:r>
            <w:rPr>
              <w:rFonts w:hint="default" w:ascii="Arial" w:hAnsi="Arial" w:cs="Arial"/>
            </w:rPr>
            <w:t>: Plataforma de backup y recuperación de desastres</w:t>
          </w:r>
          <w:r>
            <w:tab/>
          </w:r>
          <w:r>
            <w:fldChar w:fldCharType="begin"/>
          </w:r>
          <w:r>
            <w:instrText xml:space="preserve"> PAGEREF _Toc1073267210 \h </w:instrText>
          </w:r>
          <w:r>
            <w:fldChar w:fldCharType="separate"/>
          </w:r>
          <w:r>
            <w:t>25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_Toc741661070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1. </w:t>
          </w:r>
          <w:r>
            <w:rPr>
              <w:rFonts w:hint="default" w:ascii="Arial" w:hAnsi="Arial" w:cs="Arial"/>
              <w:lang w:val="zh-CN" w:eastAsia="en-US"/>
            </w:rPr>
            <w:t xml:space="preserve">Descubrimiento de la aplicación </w:t>
          </w:r>
          <w:r>
            <w:tab/>
          </w:r>
          <w:r>
            <w:fldChar w:fldCharType="begin"/>
          </w:r>
          <w:r>
            <w:instrText xml:space="preserve"> PAGEREF _Toc741661070 \h </w:instrText>
          </w:r>
          <w:r>
            <w:fldChar w:fldCharType="separate"/>
          </w:r>
          <w:r>
            <w:t>25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_Toc152837538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2. </w:t>
          </w:r>
          <w:r>
            <w:rPr>
              <w:rFonts w:hint="default" w:ascii="Arial" w:hAnsi="Arial" w:eastAsia="SimSun" w:cs="Arial"/>
              <w:lang w:val="zh-CN" w:eastAsia="en-US"/>
            </w:rPr>
            <w:t xml:space="preserve">Métricas relevantes </w:t>
          </w:r>
          <w:r>
            <w:tab/>
          </w:r>
          <w:r>
            <w:fldChar w:fldCharType="begin"/>
          </w:r>
          <w:r>
            <w:instrText xml:space="preserve"> PAGEREF _Toc152837538 \h </w:instrText>
          </w:r>
          <w:r>
            <w:fldChar w:fldCharType="separate"/>
          </w:r>
          <w:r>
            <w:t>25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_Toc376096712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3. </w:t>
          </w:r>
          <w:r>
            <w:rPr>
              <w:rFonts w:hint="default" w:ascii="Arial" w:hAnsi="Arial" w:eastAsia="SimSun" w:cs="Arial"/>
              <w:lang w:val="zh-CN" w:eastAsia="en-US"/>
            </w:rPr>
            <w:t>Evaluación y decisión (6 R’s)</w:t>
          </w:r>
          <w:r>
            <w:tab/>
          </w:r>
          <w:r>
            <w:fldChar w:fldCharType="begin"/>
          </w:r>
          <w:r>
            <w:instrText xml:space="preserve"> PAGEREF _Toc376096712 \h </w:instrText>
          </w:r>
          <w:r>
            <w:fldChar w:fldCharType="separate"/>
          </w:r>
          <w:r>
            <w:t>25</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_Toc2098817250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4. </w:t>
          </w:r>
          <w:r>
            <w:rPr>
              <w:rFonts w:hint="default" w:ascii="Arial" w:hAnsi="Arial" w:eastAsia="SimSun" w:cs="Arial"/>
              <w:lang w:val="zh-CN" w:eastAsia="en-US"/>
            </w:rPr>
            <w:t xml:space="preserve">Beneficios </w:t>
          </w:r>
          <w:r>
            <w:tab/>
          </w:r>
          <w:r>
            <w:fldChar w:fldCharType="begin"/>
          </w:r>
          <w:r>
            <w:instrText xml:space="preserve"> PAGEREF _Toc2098817250 \h </w:instrText>
          </w:r>
          <w:r>
            <w:fldChar w:fldCharType="separate"/>
          </w:r>
          <w:r>
            <w:t>26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_Toc1893396479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5. </w:t>
          </w:r>
          <w:r>
            <w:rPr>
              <w:rFonts w:hint="default" w:ascii="Arial" w:hAnsi="Arial" w:eastAsia="SimSun" w:cs="Arial"/>
              <w:lang w:val="zh-CN" w:eastAsia="en-US"/>
            </w:rPr>
            <w:t xml:space="preserve">Riesgos </w:t>
          </w:r>
          <w:r>
            <w:tab/>
          </w:r>
          <w:r>
            <w:fldChar w:fldCharType="begin"/>
          </w:r>
          <w:r>
            <w:instrText xml:space="preserve"> PAGEREF _Toc1893396479 \h </w:instrText>
          </w:r>
          <w:r>
            <w:fldChar w:fldCharType="separate"/>
          </w:r>
          <w:r>
            <w:t>26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_Toc1494495965 </w:instrText>
          </w:r>
          <w:r>
            <w:rPr>
              <w:rFonts w:hint="default" w:ascii="Arial" w:hAnsi="Arial" w:cs="Arial"/>
              <w:bCs/>
            </w:rPr>
            <w:fldChar w:fldCharType="separate"/>
          </w:r>
          <w:r>
            <w:rPr>
              <w:rFonts w:hint="default" w:ascii="Montserrat Alternates Medium" w:hAnsi="Montserrat Alternates Medium" w:eastAsia="Droid Sans Fallback" w:cs="Times New Roman"/>
              <w:lang w:val="zh-CN" w:eastAsia="en-US"/>
            </w:rPr>
            <w:t xml:space="preserve">6. </w:t>
          </w:r>
          <w:r>
            <w:rPr>
              <w:rFonts w:hint="default" w:ascii="Arial" w:hAnsi="Arial" w:eastAsia="SimSun" w:cs="Arial"/>
              <w:lang w:val="zh-CN" w:eastAsia="en-US"/>
            </w:rPr>
            <w:t xml:space="preserve">Evaluación Numérica </w:t>
          </w:r>
          <w:r>
            <w:tab/>
          </w:r>
          <w:r>
            <w:fldChar w:fldCharType="begin"/>
          </w:r>
          <w:r>
            <w:instrText xml:space="preserve"> PAGEREF _Toc1494495965 \h </w:instrText>
          </w:r>
          <w:r>
            <w:fldChar w:fldCharType="separate"/>
          </w:r>
          <w:r>
            <w:t>26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_Toc1492140029 </w:instrText>
          </w:r>
          <w:r>
            <w:rPr>
              <w:rFonts w:hint="default" w:ascii="Arial" w:hAnsi="Arial" w:cs="Arial"/>
              <w:bCs/>
            </w:rPr>
            <w:fldChar w:fldCharType="separate"/>
          </w:r>
          <w:r>
            <w:rPr>
              <w:rFonts w:hint="default" w:ascii="Montserrat Alternates Medium" w:hAnsi="Montserrat Alternates Medium" w:eastAsia="Droid Sans Fallback" w:cs="Times New Roman"/>
              <w:szCs w:val="22"/>
              <w:lang w:val="zh-CN" w:eastAsia="en-US"/>
            </w:rPr>
            <w:t xml:space="preserve">7. </w:t>
          </w:r>
          <w:r>
            <w:rPr>
              <w:rFonts w:hint="default" w:ascii="Arial" w:hAnsi="Arial" w:eastAsia="SimSun" w:cs="Arial"/>
              <w:lang w:val="zh-CN" w:eastAsia="en-US"/>
            </w:rPr>
            <w:t xml:space="preserve">Conclusión </w:t>
          </w:r>
          <w:r>
            <w:tab/>
          </w:r>
          <w:r>
            <w:fldChar w:fldCharType="begin"/>
          </w:r>
          <w:r>
            <w:instrText xml:space="preserve"> PAGEREF _Toc1492140029 \h </w:instrText>
          </w:r>
          <w:r>
            <w:fldChar w:fldCharType="separate"/>
          </w:r>
          <w:r>
            <w:t>26</w:t>
          </w:r>
          <w:r>
            <w:fldChar w:fldCharType="end"/>
          </w:r>
          <w:r>
            <w:rPr>
              <w:rFonts w:hint="default" w:ascii="Arial" w:hAnsi="Arial" w:cs="Arial"/>
              <w:bCs/>
            </w:rPr>
            <w:fldChar w:fldCharType="end"/>
          </w:r>
        </w:p>
        <w:p>
          <w:pPr>
            <w:pStyle w:val="23"/>
            <w:tabs>
              <w:tab w:val="right" w:leader="dot" w:pos="8838"/>
            </w:tabs>
          </w:pPr>
          <w:r>
            <w:rPr>
              <w:rFonts w:hint="default" w:ascii="Arial" w:hAnsi="Arial" w:cs="Arial"/>
              <w:bCs/>
            </w:rPr>
            <w:fldChar w:fldCharType="begin"/>
          </w:r>
          <w:r>
            <w:rPr>
              <w:rFonts w:hint="default" w:ascii="Arial" w:hAnsi="Arial" w:cs="Arial"/>
              <w:bCs/>
            </w:rPr>
            <w:instrText xml:space="preserve"> HYPERLINK \l _Toc1411848996 </w:instrText>
          </w:r>
          <w:r>
            <w:rPr>
              <w:rFonts w:hint="default" w:ascii="Arial" w:hAnsi="Arial" w:cs="Arial"/>
              <w:bCs/>
            </w:rPr>
            <w:fldChar w:fldCharType="separate"/>
          </w:r>
          <w:r>
            <w:rPr>
              <w:rFonts w:hint="default" w:ascii="Arial" w:hAnsi="Arial" w:cs="Arial"/>
            </w:rPr>
            <w:t>Aplicación 1</w:t>
          </w:r>
          <w:r>
            <w:rPr>
              <w:rFonts w:hint="default" w:cs="Arial"/>
            </w:rPr>
            <w:t>2</w:t>
          </w:r>
          <w:r>
            <w:rPr>
              <w:rFonts w:hint="default" w:ascii="Arial" w:hAnsi="Arial" w:cs="Arial"/>
            </w:rPr>
            <w:t xml:space="preserve">: </w:t>
          </w:r>
          <w:r>
            <w:rPr>
              <w:rFonts w:hint="default" w:cs="Arial"/>
            </w:rPr>
            <w:t>HidroApp</w:t>
          </w:r>
          <w:r>
            <w:tab/>
          </w:r>
          <w:r>
            <w:fldChar w:fldCharType="begin"/>
          </w:r>
          <w:r>
            <w:instrText xml:space="preserve"> PAGEREF _Toc1411848996 \h </w:instrText>
          </w:r>
          <w:r>
            <w:fldChar w:fldCharType="separate"/>
          </w:r>
          <w:r>
            <w:t>27</w:t>
          </w:r>
          <w:r>
            <w:fldChar w:fldCharType="end"/>
          </w:r>
          <w:r>
            <w:rPr>
              <w:rFonts w:hint="default" w:ascii="Arial" w:hAnsi="Arial" w:cs="Arial"/>
              <w:bCs/>
            </w:rPr>
            <w:fldChar w:fldCharType="end"/>
          </w:r>
        </w:p>
        <w:p>
          <w:pPr>
            <w:rPr>
              <w:rFonts w:hint="default" w:ascii="Arial" w:hAnsi="Arial" w:cs="Arial"/>
            </w:rPr>
          </w:pPr>
          <w:r>
            <w:rPr>
              <w:rFonts w:hint="default" w:ascii="Arial" w:hAnsi="Arial" w:cs="Arial"/>
              <w:bCs/>
            </w:rPr>
            <w:fldChar w:fldCharType="end"/>
          </w:r>
        </w:p>
      </w:sdtContent>
    </w:sdt>
    <w:p>
      <w:pPr>
        <w:rPr>
          <w:rFonts w:hint="default" w:ascii="Arial" w:hAnsi="Arial" w:cs="Arial"/>
        </w:rPr>
      </w:pPr>
      <w:r>
        <w:rPr>
          <w:rFonts w:hint="default" w:ascii="Arial" w:hAnsi="Arial" w:cs="Arial"/>
        </w:rPr>
        <w:br w:type="page"/>
      </w:r>
    </w:p>
    <w:p>
      <w:pPr>
        <w:pStyle w:val="2"/>
        <w:rPr>
          <w:rFonts w:hint="default" w:ascii="Arial" w:hAnsi="Arial" w:cs="Arial"/>
          <w:b/>
          <w:bCs/>
          <w:color w:val="auto"/>
          <w:sz w:val="36"/>
          <w:szCs w:val="36"/>
          <w:lang w:val="zh-CN"/>
        </w:rPr>
      </w:pPr>
      <w:bookmarkStart w:id="0" w:name="_Toc2115664275"/>
      <w:r>
        <w:rPr>
          <w:rFonts w:hint="default" w:ascii="Arial" w:hAnsi="Arial" w:cs="Arial"/>
          <w:b/>
          <w:bCs/>
          <w:color w:val="auto"/>
          <w:sz w:val="36"/>
          <w:szCs w:val="36"/>
          <w:lang w:val="zh-CN"/>
        </w:rPr>
        <w:t>Aplicación 1 – Portal de Venta de Seguros</w:t>
      </w:r>
      <w:bookmarkEnd w:id="0"/>
    </w:p>
    <w:p>
      <w:pPr>
        <w:pStyle w:val="3"/>
        <w:numPr>
          <w:ilvl w:val="0"/>
          <w:numId w:val="1"/>
        </w:numPr>
        <w:rPr>
          <w:rFonts w:hint="default" w:ascii="Arial" w:hAnsi="Arial" w:cs="Arial"/>
          <w:color w:val="auto"/>
          <w:sz w:val="28"/>
          <w:szCs w:val="28"/>
          <w:lang w:val="zh-CN"/>
        </w:rPr>
      </w:pPr>
      <w:bookmarkStart w:id="1" w:name="_Toc79119552"/>
      <w:r>
        <w:rPr>
          <w:rFonts w:hint="default" w:ascii="Arial" w:hAnsi="Arial" w:cs="Arial"/>
          <w:color w:val="auto"/>
          <w:sz w:val="28"/>
          <w:szCs w:val="28"/>
          <w:lang w:val="zh-CN"/>
        </w:rPr>
        <w:t>Descubrimiento de la aplicación</w:t>
      </w:r>
      <w:bookmarkEnd w:id="1"/>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El Portal de Venta de Seguros es una aplicación orientada a la captación de clientes y generación de propuestas comerciales personalizadas. Su objetivo principal es ofrecer productos de seguros adaptados a la ubicación geográfica del cliente, teniendo en cuenta factores regionales y normativos.</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Usuarios externos: clientes finales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Departamentos internos: Comercial, Marketing y Riesgos</w:t>
      </w:r>
    </w:p>
    <w:p>
      <w:pPr>
        <w:pStyle w:val="40"/>
        <w:numPr>
          <w:ilvl w:val="0"/>
          <w:numId w:val="2"/>
        </w:numPr>
        <w:ind w:left="1416" w:leftChars="0"/>
        <w:rPr>
          <w:rFonts w:hint="default" w:ascii="Arial" w:hAnsi="Arial" w:cs="Arial"/>
          <w:sz w:val="22"/>
          <w:szCs w:val="22"/>
          <w:lang w:val="zh-CN"/>
        </w:rPr>
      </w:pPr>
      <w:r>
        <w:rPr>
          <w:rFonts w:hint="default" w:ascii="Arial" w:hAnsi="Arial" w:cs="Arial"/>
          <w:sz w:val="22"/>
          <w:szCs w:val="22"/>
          <w:lang w:val="zh-CN"/>
        </w:rPr>
        <w:t>Volumen aproximado: miles de usuarios concurrentes en campañas</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3"/>
        </w:numPr>
        <w:ind w:left="1416" w:leftChars="0"/>
        <w:rPr>
          <w:rFonts w:hint="default" w:ascii="Arial" w:hAnsi="Arial" w:cs="Arial"/>
          <w:sz w:val="22"/>
          <w:szCs w:val="22"/>
          <w:lang w:val="zh-CN"/>
        </w:rPr>
      </w:pPr>
      <w:r>
        <w:rPr>
          <w:rFonts w:hint="default" w:ascii="Arial" w:hAnsi="Arial" w:cs="Arial"/>
          <w:sz w:val="22"/>
          <w:szCs w:val="22"/>
          <w:lang w:val="zh-CN"/>
        </w:rPr>
        <w:t>Usuarios externos (web)</w:t>
      </w:r>
    </w:p>
    <w:p>
      <w:pPr>
        <w:pStyle w:val="40"/>
        <w:numPr>
          <w:ilvl w:val="0"/>
          <w:numId w:val="3"/>
        </w:numPr>
        <w:ind w:left="1416" w:leftChars="0"/>
        <w:rPr>
          <w:rFonts w:hint="default" w:ascii="Arial" w:hAnsi="Arial" w:cs="Arial"/>
          <w:sz w:val="22"/>
          <w:szCs w:val="22"/>
          <w:lang w:val="zh-CN"/>
        </w:rPr>
      </w:pPr>
      <w:r>
        <w:rPr>
          <w:rFonts w:hint="default" w:ascii="Arial" w:hAnsi="Arial" w:cs="Arial"/>
          <w:sz w:val="22"/>
          <w:szCs w:val="22"/>
          <w:lang w:val="zh-CN"/>
        </w:rPr>
        <w:t>Personal comercial interno para seguimiento de propuestas</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4"/>
        </w:numPr>
        <w:ind w:left="1416" w:leftChars="0"/>
        <w:rPr>
          <w:rFonts w:hint="default" w:ascii="Arial" w:hAnsi="Arial" w:cs="Arial"/>
          <w:sz w:val="22"/>
          <w:szCs w:val="22"/>
          <w:lang w:val="zh-CN"/>
        </w:rPr>
      </w:pPr>
      <w:r>
        <w:rPr>
          <w:rFonts w:hint="default" w:ascii="Arial" w:hAnsi="Arial" w:cs="Arial"/>
          <w:sz w:val="22"/>
          <w:szCs w:val="22"/>
          <w:lang w:val="zh-CN"/>
        </w:rPr>
        <w:t>Uso continuo 24x7</w:t>
      </w:r>
    </w:p>
    <w:p>
      <w:pPr>
        <w:pStyle w:val="40"/>
        <w:numPr>
          <w:ilvl w:val="0"/>
          <w:numId w:val="4"/>
        </w:numPr>
        <w:ind w:left="1416" w:leftChars="0"/>
        <w:rPr>
          <w:rFonts w:hint="default" w:ascii="Arial" w:hAnsi="Arial" w:cs="Arial"/>
          <w:sz w:val="22"/>
          <w:szCs w:val="22"/>
          <w:lang w:val="zh-CN"/>
        </w:rPr>
      </w:pPr>
      <w:r>
        <w:rPr>
          <w:rFonts w:hint="default" w:ascii="Arial" w:hAnsi="Arial" w:cs="Arial"/>
          <w:sz w:val="22"/>
          <w:szCs w:val="22"/>
          <w:lang w:val="zh-CN"/>
        </w:rPr>
        <w:t>Picos elevados en campañas comerciales</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5"/>
        </w:numPr>
        <w:ind w:left="1416" w:leftChars="0"/>
        <w:rPr>
          <w:rFonts w:hint="default" w:ascii="Arial" w:hAnsi="Arial" w:cs="Arial"/>
          <w:sz w:val="22"/>
          <w:szCs w:val="22"/>
          <w:lang w:val="zh-CN"/>
        </w:rPr>
      </w:pPr>
      <w:r>
        <w:rPr>
          <w:rFonts w:hint="default" w:ascii="Arial" w:hAnsi="Arial" w:cs="Arial"/>
          <w:sz w:val="22"/>
          <w:szCs w:val="22"/>
          <w:lang w:val="zh-CN"/>
        </w:rPr>
        <w:t>Desarrollo interno con apoyo de proveedor externo</w:t>
      </w:r>
    </w:p>
    <w:p>
      <w:pPr>
        <w:pStyle w:val="40"/>
        <w:numPr>
          <w:ilvl w:val="0"/>
          <w:numId w:val="5"/>
        </w:numPr>
        <w:ind w:left="1416" w:leftChars="0"/>
        <w:rPr>
          <w:rFonts w:hint="default" w:ascii="Arial" w:hAnsi="Arial" w:cs="Arial"/>
          <w:sz w:val="22"/>
          <w:szCs w:val="22"/>
          <w:lang w:val="zh-CN"/>
        </w:rPr>
      </w:pPr>
      <w:r>
        <w:rPr>
          <w:rFonts w:hint="default" w:ascii="Arial" w:hAnsi="Arial" w:cs="Arial"/>
          <w:sz w:val="22"/>
          <w:szCs w:val="22"/>
          <w:lang w:val="zh-CN"/>
        </w:rPr>
        <w:t>Arquitectura web moderna</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Aplicación activa y estratégica</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Requisitos elevados de seguridad y cumplimiento normativo</w:t>
      </w:r>
    </w:p>
    <w:p>
      <w:pPr>
        <w:pStyle w:val="40"/>
        <w:numPr>
          <w:ilvl w:val="0"/>
          <w:numId w:val="6"/>
        </w:numPr>
        <w:ind w:left="1416" w:leftChars="0"/>
        <w:rPr>
          <w:rFonts w:hint="default" w:ascii="Arial" w:hAnsi="Arial" w:cs="Arial"/>
          <w:sz w:val="22"/>
          <w:szCs w:val="22"/>
          <w:lang w:val="zh-CN"/>
        </w:rPr>
      </w:pPr>
      <w:r>
        <w:rPr>
          <w:rFonts w:hint="default" w:ascii="Arial" w:hAnsi="Arial" w:cs="Arial"/>
          <w:sz w:val="22"/>
          <w:szCs w:val="22"/>
          <w:lang w:val="zh-CN"/>
        </w:rPr>
        <w:t>Integración con servicios externos</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Frontends web</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Balanceadores</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Base de datos corporativa on-premise</w:t>
      </w:r>
    </w:p>
    <w:p>
      <w:pPr>
        <w:pStyle w:val="40"/>
        <w:numPr>
          <w:ilvl w:val="0"/>
          <w:numId w:val="7"/>
        </w:numPr>
        <w:ind w:left="1416" w:leftChars="0"/>
        <w:rPr>
          <w:rFonts w:hint="default" w:ascii="Arial" w:hAnsi="Arial" w:cs="Arial"/>
          <w:sz w:val="22"/>
          <w:szCs w:val="22"/>
          <w:lang w:val="zh-CN"/>
        </w:rPr>
      </w:pPr>
      <w:r>
        <w:rPr>
          <w:rFonts w:hint="default" w:ascii="Arial" w:hAnsi="Arial" w:cs="Arial"/>
          <w:sz w:val="22"/>
          <w:szCs w:val="22"/>
          <w:lang w:val="zh-CN"/>
        </w:rPr>
        <w:t>Integración con APIs externas (Google Maps, reCAPTCHA)</w:t>
      </w:r>
    </w:p>
    <w:p>
      <w:pPr>
        <w:pStyle w:val="3"/>
        <w:numPr>
          <w:ilvl w:val="0"/>
          <w:numId w:val="1"/>
        </w:numPr>
        <w:rPr>
          <w:rFonts w:hint="default" w:ascii="Arial" w:hAnsi="Arial" w:cs="Arial"/>
          <w:color w:val="auto"/>
          <w:sz w:val="28"/>
          <w:szCs w:val="28"/>
          <w:lang w:val="zh-CN"/>
        </w:rPr>
      </w:pPr>
      <w:bookmarkStart w:id="2" w:name="_Toc427348211"/>
      <w:r>
        <w:rPr>
          <w:rFonts w:hint="default" w:ascii="Arial" w:hAnsi="Arial" w:cs="Arial"/>
          <w:color w:val="auto"/>
          <w:sz w:val="28"/>
          <w:szCs w:val="28"/>
          <w:lang w:val="zh-CN"/>
        </w:rPr>
        <w:t>Métricas relevantes</w:t>
      </w:r>
      <w:bookmarkEnd w:id="2"/>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Disponibilidad: Alta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Sensibilidad del dato: Alta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Escalabilidad: Media</w:t>
      </w:r>
    </w:p>
    <w:p>
      <w:pPr>
        <w:pStyle w:val="40"/>
        <w:numPr>
          <w:ilvl w:val="0"/>
          <w:numId w:val="8"/>
        </w:numPr>
        <w:rPr>
          <w:rFonts w:hint="default" w:ascii="Arial" w:hAnsi="Arial" w:cs="Arial"/>
          <w:sz w:val="22"/>
          <w:szCs w:val="22"/>
          <w:lang w:val="zh-CN"/>
        </w:rPr>
      </w:pPr>
      <w:r>
        <w:rPr>
          <w:rFonts w:hint="default" w:ascii="Arial" w:hAnsi="Arial" w:cs="Arial"/>
          <w:sz w:val="22"/>
          <w:szCs w:val="22"/>
          <w:lang w:val="zh-CN"/>
        </w:rPr>
        <w:t>Dependencia del DC: Alta (datos y compliance)</w:t>
      </w:r>
    </w:p>
    <w:p>
      <w:pPr>
        <w:rPr>
          <w:rFonts w:hint="default" w:ascii="Arial" w:hAnsi="Arial" w:cs="Arial"/>
          <w:lang w:val="zh-CN"/>
        </w:rPr>
      </w:pPr>
    </w:p>
    <w:p>
      <w:pPr>
        <w:pStyle w:val="3"/>
        <w:numPr>
          <w:ilvl w:val="0"/>
          <w:numId w:val="1"/>
        </w:numPr>
        <w:rPr>
          <w:rFonts w:hint="default" w:ascii="Arial" w:hAnsi="Arial" w:cs="Arial"/>
          <w:color w:val="auto"/>
          <w:sz w:val="28"/>
          <w:szCs w:val="28"/>
          <w:lang w:val="zh-CN"/>
        </w:rPr>
      </w:pPr>
      <w:bookmarkStart w:id="3" w:name="_Toc136699955"/>
      <w:r>
        <w:rPr>
          <w:rFonts w:hint="default" w:ascii="Arial" w:hAnsi="Arial" w:cs="Arial"/>
          <w:color w:val="auto"/>
          <w:sz w:val="28"/>
          <w:szCs w:val="28"/>
          <w:lang w:val="zh-CN"/>
        </w:rPr>
        <w:t>Evaluación y decisión (6 R’s)</w:t>
      </w:r>
      <w:bookmarkEnd w:id="3"/>
    </w:p>
    <w:p>
      <w:pPr>
        <w:ind w:left="708" w:leftChars="0"/>
        <w:rPr>
          <w:rFonts w:hint="default" w:ascii="Arial" w:hAnsi="Arial" w:cs="Arial"/>
          <w:b/>
          <w:bCs/>
          <w:lang w:val="zh-CN"/>
        </w:rPr>
      </w:pPr>
      <w:r>
        <w:rPr>
          <w:rFonts w:hint="default" w:ascii="Arial" w:hAnsi="Arial" w:cs="Arial"/>
          <w:b/>
          <w:bCs/>
          <w:lang w:val="zh-CN"/>
        </w:rPr>
        <w:t>Decisión tomada: Retain</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La aplicación mantiene sus Frontends, balanceadores y base de datos en el Datacenter corporativo. Se integran servicios Cloud externos (APIs de Google Maps y reCAPTCHA) de forma controlada mediante claves y restricciones por URL.</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ind w:left="708" w:leftChars="0"/>
        <w:rPr>
          <w:rFonts w:hint="default" w:ascii="Arial" w:hAnsi="Arial" w:cs="Arial"/>
          <w:sz w:val="22"/>
          <w:szCs w:val="22"/>
          <w:lang w:val="zh-CN"/>
        </w:rPr>
      </w:pPr>
      <w:r>
        <w:rPr>
          <w:rFonts w:hint="default" w:ascii="Arial" w:hAnsi="Arial" w:cs="Arial"/>
          <w:sz w:val="22"/>
          <w:szCs w:val="22"/>
          <w:lang w:val="zh-CN"/>
        </w:rPr>
        <w:t>Requisitos regulatorios estrictos</w:t>
      </w:r>
    </w:p>
    <w:p>
      <w:pPr>
        <w:ind w:left="708" w:leftChars="0"/>
        <w:rPr>
          <w:rFonts w:hint="default" w:ascii="Arial" w:hAnsi="Arial" w:cs="Arial"/>
          <w:sz w:val="22"/>
          <w:szCs w:val="22"/>
          <w:lang w:val="zh-CN"/>
        </w:rPr>
      </w:pPr>
      <w:r>
        <w:rPr>
          <w:rFonts w:hint="default" w:ascii="Arial" w:hAnsi="Arial" w:cs="Arial"/>
          <w:sz w:val="22"/>
          <w:szCs w:val="22"/>
          <w:lang w:val="zh-CN"/>
        </w:rPr>
        <w:t>Necesidad de control total sobre datos sensibles</w:t>
      </w:r>
    </w:p>
    <w:p>
      <w:pPr>
        <w:ind w:left="708" w:leftChars="0"/>
        <w:rPr>
          <w:rFonts w:hint="default" w:ascii="Arial" w:hAnsi="Arial" w:cs="Arial"/>
          <w:sz w:val="22"/>
          <w:szCs w:val="22"/>
          <w:lang w:val="zh-CN"/>
        </w:rPr>
      </w:pPr>
      <w:r>
        <w:rPr>
          <w:rFonts w:hint="default" w:ascii="Arial" w:hAnsi="Arial" w:cs="Arial"/>
          <w:sz w:val="22"/>
          <w:szCs w:val="22"/>
          <w:lang w:val="zh-CN"/>
        </w:rPr>
        <w:t>Uso puntual de servicios cloud sin mover la aplicación core</w:t>
      </w:r>
    </w:p>
    <w:p>
      <w:pPr>
        <w:ind w:left="708" w:leftChars="0"/>
        <w:rPr>
          <w:rFonts w:hint="default" w:ascii="Arial" w:hAnsi="Arial" w:cs="Arial"/>
          <w:sz w:val="22"/>
          <w:szCs w:val="22"/>
          <w:lang w:val="zh-CN"/>
        </w:rPr>
      </w:pPr>
    </w:p>
    <w:p>
      <w:pPr>
        <w:pStyle w:val="3"/>
        <w:numPr>
          <w:ilvl w:val="0"/>
          <w:numId w:val="1"/>
        </w:numPr>
        <w:rPr>
          <w:rFonts w:hint="default" w:ascii="Arial" w:hAnsi="Arial" w:cs="Arial"/>
          <w:color w:val="auto"/>
          <w:sz w:val="28"/>
          <w:szCs w:val="28"/>
          <w:lang w:val="zh-CN"/>
        </w:rPr>
      </w:pPr>
      <w:bookmarkStart w:id="4" w:name="_Toc1991754028"/>
      <w:r>
        <w:rPr>
          <w:rFonts w:hint="default" w:ascii="Arial" w:hAnsi="Arial" w:cs="Arial"/>
          <w:color w:val="auto"/>
          <w:sz w:val="28"/>
          <w:szCs w:val="28"/>
          <w:lang w:val="zh-CN"/>
        </w:rPr>
        <w:t>Beneficios</w:t>
      </w:r>
      <w:bookmarkEnd w:id="4"/>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Cumplimiento normativo</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Personalización regional del servicio</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Reducción de fraude y bots</w:t>
      </w:r>
    </w:p>
    <w:p>
      <w:pPr>
        <w:pStyle w:val="40"/>
        <w:numPr>
          <w:ilvl w:val="0"/>
          <w:numId w:val="9"/>
        </w:numPr>
        <w:rPr>
          <w:rFonts w:hint="default" w:ascii="Arial" w:hAnsi="Arial" w:cs="Arial"/>
          <w:sz w:val="22"/>
          <w:szCs w:val="22"/>
          <w:lang w:val="zh-CN"/>
        </w:rPr>
      </w:pPr>
      <w:r>
        <w:rPr>
          <w:rFonts w:hint="default" w:ascii="Arial" w:hAnsi="Arial" w:cs="Arial"/>
          <w:sz w:val="22"/>
          <w:szCs w:val="22"/>
          <w:lang w:val="zh-CN"/>
        </w:rPr>
        <w:t>Control total de la arquitectura</w:t>
      </w:r>
    </w:p>
    <w:p>
      <w:pPr>
        <w:pStyle w:val="40"/>
        <w:numPr>
          <w:ilvl w:val="0"/>
          <w:numId w:val="9"/>
        </w:numPr>
        <w:rPr>
          <w:rFonts w:hint="default" w:ascii="Arial" w:hAnsi="Arial" w:cs="Arial"/>
          <w:sz w:val="22"/>
          <w:szCs w:val="22"/>
          <w:lang w:val="zh-CN"/>
        </w:rPr>
      </w:pPr>
    </w:p>
    <w:p>
      <w:pPr>
        <w:pStyle w:val="3"/>
        <w:numPr>
          <w:ilvl w:val="0"/>
          <w:numId w:val="1"/>
        </w:numPr>
        <w:rPr>
          <w:rFonts w:hint="default" w:ascii="Arial" w:hAnsi="Arial" w:cs="Arial"/>
          <w:color w:val="auto"/>
          <w:sz w:val="28"/>
          <w:szCs w:val="28"/>
          <w:lang w:val="zh-CN"/>
        </w:rPr>
      </w:pPr>
      <w:bookmarkStart w:id="5" w:name="_Toc803677449"/>
      <w:r>
        <w:rPr>
          <w:rFonts w:hint="default" w:ascii="Arial" w:hAnsi="Arial" w:cs="Arial"/>
          <w:color w:val="auto"/>
          <w:sz w:val="28"/>
          <w:szCs w:val="28"/>
          <w:lang w:val="zh-CN"/>
        </w:rPr>
        <w:t>Riesgos</w:t>
      </w:r>
      <w:bookmarkEnd w:id="5"/>
    </w:p>
    <w:p>
      <w:pPr>
        <w:pStyle w:val="40"/>
        <w:numPr>
          <w:ilvl w:val="0"/>
          <w:numId w:val="10"/>
        </w:numPr>
        <w:rPr>
          <w:rFonts w:hint="default" w:ascii="Arial" w:hAnsi="Arial" w:cs="Arial"/>
          <w:sz w:val="22"/>
          <w:szCs w:val="22"/>
          <w:lang w:val="zh-CN"/>
        </w:rPr>
      </w:pPr>
      <w:r>
        <w:rPr>
          <w:rFonts w:hint="default" w:ascii="Arial" w:hAnsi="Arial" w:cs="Arial"/>
          <w:sz w:val="22"/>
          <w:szCs w:val="22"/>
          <w:lang w:val="zh-CN"/>
        </w:rPr>
        <w:t>Dependencia de APIs externas</w:t>
      </w:r>
    </w:p>
    <w:p>
      <w:pPr>
        <w:pStyle w:val="40"/>
        <w:numPr>
          <w:ilvl w:val="0"/>
          <w:numId w:val="10"/>
        </w:numPr>
        <w:rPr>
          <w:rFonts w:hint="default" w:ascii="Arial" w:hAnsi="Arial" w:cs="Arial"/>
          <w:sz w:val="22"/>
          <w:szCs w:val="22"/>
          <w:lang w:val="zh-CN"/>
        </w:rPr>
      </w:pPr>
      <w:r>
        <w:rPr>
          <w:rFonts w:hint="default" w:ascii="Arial" w:hAnsi="Arial" w:cs="Arial"/>
          <w:sz w:val="22"/>
          <w:szCs w:val="22"/>
          <w:lang w:val="zh-CN"/>
        </w:rPr>
        <w:t>Costes de licenciamiento</w:t>
      </w:r>
    </w:p>
    <w:p>
      <w:pPr>
        <w:pStyle w:val="40"/>
        <w:numPr>
          <w:ilvl w:val="0"/>
          <w:numId w:val="10"/>
        </w:numPr>
        <w:rPr>
          <w:rFonts w:hint="default" w:ascii="Arial" w:hAnsi="Arial" w:cs="Arial"/>
          <w:lang w:val="zh-CN"/>
        </w:rPr>
      </w:pPr>
      <w:r>
        <w:rPr>
          <w:rFonts w:hint="default" w:ascii="Arial" w:hAnsi="Arial" w:cs="Arial"/>
          <w:sz w:val="22"/>
          <w:szCs w:val="22"/>
          <w:lang w:val="zh-CN"/>
        </w:rPr>
        <w:t>Limitaciones de escalado on-premise</w:t>
      </w:r>
    </w:p>
    <w:p>
      <w:pPr>
        <w:pStyle w:val="40"/>
        <w:numPr>
          <w:ilvl w:val="0"/>
          <w:numId w:val="10"/>
        </w:numPr>
        <w:rPr>
          <w:rFonts w:hint="default" w:ascii="Arial" w:hAnsi="Arial" w:cs="Arial"/>
          <w:lang w:val="zh-CN"/>
        </w:rPr>
      </w:pPr>
    </w:p>
    <w:p>
      <w:pPr>
        <w:pStyle w:val="3"/>
        <w:numPr>
          <w:ilvl w:val="0"/>
          <w:numId w:val="1"/>
        </w:numPr>
        <w:rPr>
          <w:rFonts w:hint="default" w:ascii="Arial" w:hAnsi="Arial" w:cs="Arial"/>
          <w:color w:val="auto"/>
          <w:sz w:val="28"/>
          <w:szCs w:val="28"/>
          <w:lang w:val="zh-CN"/>
        </w:rPr>
      </w:pPr>
      <w:bookmarkStart w:id="6" w:name="_Toc630782265"/>
      <w:r>
        <w:rPr>
          <w:rFonts w:hint="default" w:ascii="Arial" w:hAnsi="Arial" w:cs="Arial"/>
          <w:color w:val="auto"/>
          <w:sz w:val="28"/>
          <w:szCs w:val="28"/>
          <w:lang w:val="zh-CN"/>
        </w:rPr>
        <w:t>Evaluación numérica</w:t>
      </w:r>
      <w:bookmarkEnd w:id="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bl>
    <w:p>
      <w:pPr>
        <w:rPr>
          <w:rFonts w:hint="default" w:ascii="Arial" w:hAnsi="Arial" w:cs="Arial"/>
          <w:lang w:val="zh-CN"/>
        </w:rPr>
      </w:pPr>
    </w:p>
    <w:p>
      <w:pPr>
        <w:pStyle w:val="3"/>
        <w:numPr>
          <w:ilvl w:val="0"/>
          <w:numId w:val="1"/>
        </w:numPr>
        <w:rPr>
          <w:rFonts w:hint="default" w:ascii="Arial" w:hAnsi="Arial" w:cs="Arial"/>
          <w:color w:val="auto"/>
          <w:lang w:val="zh-CN"/>
        </w:rPr>
      </w:pPr>
      <w:bookmarkStart w:id="7" w:name="_Toc180938239"/>
      <w:r>
        <w:rPr>
          <w:rFonts w:hint="default" w:ascii="Arial" w:hAnsi="Arial" w:cs="Arial"/>
          <w:color w:val="auto"/>
          <w:sz w:val="28"/>
          <w:szCs w:val="28"/>
          <w:lang w:val="zh-CN"/>
        </w:rPr>
        <w:t>Conclusión</w:t>
      </w:r>
      <w:bookmarkEnd w:id="7"/>
    </w:p>
    <w:p>
      <w:pPr>
        <w:rPr>
          <w:rFonts w:hint="default" w:ascii="Arial" w:hAnsi="Arial" w:cs="Arial"/>
          <w:sz w:val="22"/>
          <w:szCs w:val="22"/>
          <w:lang w:val="zh-CN"/>
        </w:rPr>
      </w:pPr>
      <w:r>
        <w:rPr>
          <w:rFonts w:hint="default" w:ascii="Arial" w:hAnsi="Arial" w:cs="Arial"/>
          <w:sz w:val="22"/>
          <w:szCs w:val="22"/>
          <w:lang w:val="zh-CN"/>
        </w:rPr>
        <w:t>La decisión Retain permite explotar capacidades Cloud sin comprometer seguridad ni cumplimiento, encajando en una estrategia híbrida madura.</w:t>
      </w:r>
    </w:p>
    <w:p>
      <w:pPr>
        <w:rPr>
          <w:rFonts w:hint="default" w:ascii="Arial" w:hAnsi="Arial" w:cs="Arial"/>
          <w:lang w:val="zh-CN"/>
        </w:rPr>
      </w:pPr>
      <w:r>
        <w:rPr>
          <w:rFonts w:hint="default" w:ascii="Arial" w:hAnsi="Arial" w:cs="Arial"/>
          <w:lang w:val="zh-CN"/>
        </w:rPr>
        <w:br w:type="page"/>
      </w:r>
    </w:p>
    <w:p>
      <w:pPr>
        <w:pStyle w:val="2"/>
        <w:rPr>
          <w:rFonts w:hint="default" w:ascii="Arial" w:hAnsi="Arial" w:cs="Arial"/>
          <w:b/>
          <w:bCs/>
          <w:color w:val="auto"/>
          <w:sz w:val="36"/>
          <w:szCs w:val="36"/>
          <w:lang w:val="zh-CN"/>
        </w:rPr>
      </w:pPr>
      <w:bookmarkStart w:id="8" w:name="_Toc159031587"/>
      <w:r>
        <w:rPr>
          <w:rFonts w:hint="default" w:ascii="Arial" w:hAnsi="Arial" w:cs="Arial"/>
          <w:b/>
          <w:bCs/>
          <w:color w:val="auto"/>
          <w:sz w:val="36"/>
          <w:szCs w:val="36"/>
          <w:lang w:val="zh-CN"/>
        </w:rPr>
        <w:t>Aplicación 2 – Migración de Aplicaciones no Modernizadas</w:t>
      </w:r>
      <w:bookmarkEnd w:id="8"/>
    </w:p>
    <w:p>
      <w:pPr>
        <w:pStyle w:val="3"/>
        <w:numPr>
          <w:ilvl w:val="0"/>
          <w:numId w:val="11"/>
        </w:numPr>
        <w:rPr>
          <w:rFonts w:hint="default" w:ascii="Arial" w:hAnsi="Arial" w:cs="Arial"/>
          <w:color w:val="auto"/>
          <w:sz w:val="28"/>
          <w:szCs w:val="28"/>
          <w:lang w:val="zh-CN"/>
        </w:rPr>
      </w:pPr>
      <w:bookmarkStart w:id="9" w:name="_Toc444861474"/>
      <w:r>
        <w:rPr>
          <w:rFonts w:hint="default" w:ascii="Arial" w:hAnsi="Arial" w:cs="Arial"/>
          <w:color w:val="auto"/>
          <w:sz w:val="28"/>
          <w:szCs w:val="28"/>
          <w:lang w:val="zh-CN"/>
        </w:rPr>
        <w:t>Descubrimiento de la aplicación</w:t>
      </w:r>
      <w:bookmarkEnd w:id="9"/>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Con el objetivo de liberar capacidad en el datacenter y avanzar en la transición al Cloud, se identifican aplicaciones legacy sin roadmap de modernización ni dependencias críticas que puedan migrarse de forma directa.</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Usuarios internos</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Departamentos: IT, Operaciones y Soporte</w:t>
      </w:r>
    </w:p>
    <w:p>
      <w:pPr>
        <w:pStyle w:val="40"/>
        <w:numPr>
          <w:ilvl w:val="0"/>
          <w:numId w:val="12"/>
        </w:numPr>
        <w:ind w:left="1416" w:leftChars="0"/>
        <w:rPr>
          <w:rFonts w:hint="default" w:ascii="Arial" w:hAnsi="Arial" w:cs="Arial"/>
          <w:sz w:val="22"/>
          <w:szCs w:val="22"/>
          <w:lang w:val="zh-CN"/>
        </w:rPr>
      </w:pPr>
      <w:r>
        <w:rPr>
          <w:rFonts w:hint="default" w:ascii="Arial" w:hAnsi="Arial" w:cs="Arial"/>
          <w:sz w:val="22"/>
          <w:szCs w:val="22"/>
          <w:lang w:val="zh-CN"/>
        </w:rPr>
        <w:t>Entre 50 y 200 usuarios por aplicación</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13"/>
        </w:numPr>
        <w:ind w:left="1416" w:leftChars="0"/>
        <w:rPr>
          <w:rFonts w:hint="default" w:ascii="Arial" w:hAnsi="Arial" w:cs="Arial"/>
          <w:sz w:val="22"/>
          <w:szCs w:val="22"/>
          <w:lang w:val="zh-CN"/>
        </w:rPr>
      </w:pPr>
      <w:r>
        <w:rPr>
          <w:rFonts w:hint="default" w:ascii="Arial" w:hAnsi="Arial" w:cs="Arial"/>
          <w:sz w:val="22"/>
          <w:szCs w:val="22"/>
          <w:lang w:val="zh-CN"/>
        </w:rPr>
        <w:t>Usuarios corporativos</w:t>
      </w:r>
    </w:p>
    <w:p>
      <w:pPr>
        <w:pStyle w:val="40"/>
        <w:numPr>
          <w:ilvl w:val="0"/>
          <w:numId w:val="13"/>
        </w:numPr>
        <w:ind w:left="1416" w:leftChars="0"/>
        <w:rPr>
          <w:rFonts w:hint="default" w:ascii="Arial" w:hAnsi="Arial" w:cs="Arial"/>
          <w:sz w:val="22"/>
          <w:szCs w:val="22"/>
          <w:lang w:val="zh-CN"/>
        </w:rPr>
      </w:pPr>
      <w:r>
        <w:rPr>
          <w:rFonts w:hint="default" w:ascii="Arial" w:hAnsi="Arial" w:cs="Arial"/>
          <w:sz w:val="22"/>
          <w:szCs w:val="22"/>
          <w:lang w:val="zh-CN"/>
        </w:rPr>
        <w:t>Administradores IT</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14"/>
        </w:numPr>
        <w:ind w:left="1416" w:leftChars="0"/>
        <w:rPr>
          <w:rFonts w:hint="default" w:ascii="Arial" w:hAnsi="Arial" w:cs="Arial"/>
          <w:sz w:val="22"/>
          <w:szCs w:val="22"/>
          <w:lang w:val="zh-CN"/>
        </w:rPr>
      </w:pPr>
      <w:r>
        <w:rPr>
          <w:rFonts w:hint="default" w:ascii="Arial" w:hAnsi="Arial" w:cs="Arial"/>
          <w:sz w:val="22"/>
          <w:szCs w:val="22"/>
          <w:lang w:val="zh-CN"/>
        </w:rPr>
        <w:t>Uso diario</w:t>
      </w:r>
    </w:p>
    <w:p>
      <w:pPr>
        <w:pStyle w:val="40"/>
        <w:numPr>
          <w:ilvl w:val="0"/>
          <w:numId w:val="14"/>
        </w:numPr>
        <w:ind w:left="1416" w:leftChars="0"/>
        <w:rPr>
          <w:rFonts w:hint="default" w:ascii="Arial" w:hAnsi="Arial" w:cs="Arial"/>
          <w:sz w:val="22"/>
          <w:szCs w:val="22"/>
          <w:lang w:val="zh-CN"/>
        </w:rPr>
      </w:pPr>
      <w:r>
        <w:rPr>
          <w:rFonts w:hint="default" w:ascii="Arial" w:hAnsi="Arial" w:cs="Arial"/>
          <w:sz w:val="22"/>
          <w:szCs w:val="22"/>
          <w:lang w:val="zh-CN"/>
        </w:rPr>
        <w:t>Cargas estables y predecibles</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15"/>
        </w:numPr>
        <w:ind w:left="1416" w:leftChars="0"/>
        <w:rPr>
          <w:rFonts w:hint="default" w:ascii="Arial" w:hAnsi="Arial" w:cs="Arial"/>
          <w:sz w:val="22"/>
          <w:szCs w:val="22"/>
          <w:lang w:val="zh-CN"/>
        </w:rPr>
      </w:pPr>
      <w:r>
        <w:rPr>
          <w:rFonts w:hint="default" w:ascii="Arial" w:hAnsi="Arial" w:cs="Arial"/>
          <w:sz w:val="22"/>
          <w:szCs w:val="22"/>
          <w:lang w:val="zh-CN"/>
        </w:rPr>
        <w:t>Desarrollo interno y aplicaciones heredadas</w:t>
      </w:r>
    </w:p>
    <w:p>
      <w:pPr>
        <w:pStyle w:val="40"/>
        <w:numPr>
          <w:ilvl w:val="0"/>
          <w:numId w:val="15"/>
        </w:numPr>
        <w:ind w:left="1416" w:leftChars="0"/>
        <w:rPr>
          <w:rFonts w:hint="default" w:ascii="Arial" w:hAnsi="Arial" w:cs="Arial"/>
          <w:sz w:val="22"/>
          <w:szCs w:val="22"/>
          <w:lang w:val="zh-CN"/>
        </w:rPr>
      </w:pPr>
      <w:r>
        <w:rPr>
          <w:rFonts w:hint="default" w:ascii="Arial" w:hAnsi="Arial" w:cs="Arial"/>
          <w:sz w:val="22"/>
          <w:szCs w:val="22"/>
          <w:lang w:val="zh-CN"/>
        </w:rPr>
        <w:t>Arquitecturas tradicionales basadas en VMware</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Estables</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Sin evolución funcional prevista</w:t>
      </w:r>
    </w:p>
    <w:p>
      <w:pPr>
        <w:pStyle w:val="40"/>
        <w:numPr>
          <w:ilvl w:val="0"/>
          <w:numId w:val="16"/>
        </w:numPr>
        <w:ind w:left="1416" w:leftChars="0"/>
        <w:rPr>
          <w:rFonts w:hint="default" w:ascii="Arial" w:hAnsi="Arial" w:cs="Arial"/>
          <w:sz w:val="22"/>
          <w:szCs w:val="22"/>
          <w:lang w:val="zh-CN"/>
        </w:rPr>
      </w:pPr>
      <w:r>
        <w:rPr>
          <w:rFonts w:hint="default" w:ascii="Arial" w:hAnsi="Arial" w:cs="Arial"/>
          <w:sz w:val="22"/>
          <w:szCs w:val="22"/>
          <w:lang w:val="zh-CN"/>
        </w:rPr>
        <w:t>Coste elevado de mantenimiento on-premise</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Máquinas virtuales</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Red corporativa</w:t>
      </w:r>
    </w:p>
    <w:p>
      <w:pPr>
        <w:pStyle w:val="40"/>
        <w:numPr>
          <w:ilvl w:val="0"/>
          <w:numId w:val="17"/>
        </w:numPr>
        <w:ind w:left="1416" w:leftChars="0"/>
        <w:rPr>
          <w:rFonts w:hint="default" w:ascii="Arial" w:hAnsi="Arial" w:cs="Arial"/>
          <w:sz w:val="22"/>
          <w:szCs w:val="22"/>
          <w:lang w:val="zh-CN"/>
        </w:rPr>
      </w:pPr>
      <w:r>
        <w:rPr>
          <w:rFonts w:hint="default" w:ascii="Arial" w:hAnsi="Arial" w:cs="Arial"/>
          <w:sz w:val="22"/>
          <w:szCs w:val="22"/>
          <w:lang w:val="zh-CN"/>
        </w:rPr>
        <w:t>Integración con identidad corporativa</w:t>
      </w:r>
    </w:p>
    <w:p>
      <w:pPr>
        <w:pStyle w:val="3"/>
        <w:numPr>
          <w:ilvl w:val="0"/>
          <w:numId w:val="11"/>
        </w:numPr>
        <w:rPr>
          <w:rFonts w:hint="default" w:ascii="Arial" w:hAnsi="Arial" w:cs="Arial"/>
          <w:color w:val="auto"/>
          <w:sz w:val="28"/>
          <w:szCs w:val="28"/>
          <w:lang w:val="zh-CN"/>
        </w:rPr>
      </w:pPr>
      <w:bookmarkStart w:id="10" w:name="_Toc696167615"/>
      <w:r>
        <w:rPr>
          <w:rFonts w:hint="default" w:ascii="Arial" w:hAnsi="Arial" w:cs="Arial"/>
          <w:color w:val="auto"/>
          <w:sz w:val="28"/>
          <w:szCs w:val="28"/>
          <w:lang w:val="zh-CN"/>
        </w:rPr>
        <w:t>Métricas relevantes</w:t>
      </w:r>
      <w:bookmarkEnd w:id="10"/>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Criticidad: Media</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Escalabilidad requerida: Baja</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Dependencias externas: Muy bajas</w:t>
      </w:r>
    </w:p>
    <w:p>
      <w:pPr>
        <w:pStyle w:val="40"/>
        <w:numPr>
          <w:ilvl w:val="0"/>
          <w:numId w:val="18"/>
        </w:numPr>
        <w:rPr>
          <w:rFonts w:hint="default" w:ascii="Arial" w:hAnsi="Arial" w:cs="Arial"/>
          <w:sz w:val="22"/>
          <w:szCs w:val="22"/>
          <w:lang w:val="zh-CN"/>
        </w:rPr>
      </w:pPr>
      <w:r>
        <w:rPr>
          <w:rFonts w:hint="default" w:ascii="Arial" w:hAnsi="Arial" w:cs="Arial"/>
          <w:sz w:val="22"/>
          <w:szCs w:val="22"/>
          <w:lang w:val="zh-CN"/>
        </w:rPr>
        <w:t>Coste on-premise: Alto</w:t>
      </w:r>
    </w:p>
    <w:p>
      <w:pPr>
        <w:pStyle w:val="3"/>
        <w:numPr>
          <w:ilvl w:val="0"/>
          <w:numId w:val="11"/>
        </w:numPr>
        <w:rPr>
          <w:rFonts w:hint="default" w:ascii="Arial" w:hAnsi="Arial" w:cs="Arial"/>
          <w:color w:val="auto"/>
          <w:sz w:val="28"/>
          <w:szCs w:val="28"/>
          <w:lang w:val="zh-CN"/>
        </w:rPr>
      </w:pPr>
      <w:bookmarkStart w:id="11" w:name="_Toc63403539"/>
      <w:r>
        <w:rPr>
          <w:rFonts w:hint="default" w:ascii="Arial" w:hAnsi="Arial" w:cs="Arial"/>
          <w:color w:val="auto"/>
          <w:sz w:val="28"/>
          <w:szCs w:val="28"/>
          <w:lang w:val="zh-CN"/>
        </w:rPr>
        <w:t>Evaluación y decisión (6 R’s)</w:t>
      </w:r>
      <w:bookmarkEnd w:id="11"/>
    </w:p>
    <w:p>
      <w:pPr>
        <w:ind w:left="708" w:leftChars="0"/>
        <w:rPr>
          <w:rFonts w:hint="default" w:ascii="Arial" w:hAnsi="Arial" w:cs="Arial"/>
          <w:b/>
          <w:bCs/>
          <w:sz w:val="22"/>
          <w:szCs w:val="22"/>
          <w:lang w:val="zh-CN"/>
        </w:rPr>
      </w:pPr>
      <w:r>
        <w:rPr>
          <w:rFonts w:hint="default" w:ascii="Arial" w:hAnsi="Arial" w:cs="Arial"/>
          <w:b/>
          <w:bCs/>
          <w:sz w:val="22"/>
          <w:szCs w:val="22"/>
          <w:lang w:val="zh-CN"/>
        </w:rPr>
        <w:t>Decisión tomada: Rehost (Lift &amp; Shift)</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Migración directa de las máquinas virtuales al Google Cloud VMware Engine, manteniendo arquitectura, sistemas operativos y configuraciones actuales. Todo el tráfico continúa pasando por on-premise, sin salida directa a internet.</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Reducción rápida de consumo de datacenter</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Bajo riesgo</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Sin cambios en la aplicación</w:t>
      </w:r>
    </w:p>
    <w:p>
      <w:pPr>
        <w:pStyle w:val="40"/>
        <w:numPr>
          <w:ilvl w:val="0"/>
          <w:numId w:val="19"/>
        </w:numPr>
        <w:ind w:left="1416" w:leftChars="0"/>
        <w:rPr>
          <w:rFonts w:hint="default" w:ascii="Arial" w:hAnsi="Arial" w:cs="Arial"/>
          <w:sz w:val="22"/>
          <w:szCs w:val="22"/>
          <w:lang w:val="zh-CN"/>
        </w:rPr>
      </w:pPr>
      <w:r>
        <w:rPr>
          <w:rFonts w:hint="default" w:ascii="Arial" w:hAnsi="Arial" w:cs="Arial"/>
          <w:sz w:val="22"/>
          <w:szCs w:val="22"/>
          <w:lang w:val="zh-CN"/>
        </w:rPr>
        <w:t>Integración con Entra ID y redes corporativas</w:t>
      </w:r>
    </w:p>
    <w:p>
      <w:pPr>
        <w:pStyle w:val="40"/>
        <w:numPr>
          <w:ilvl w:val="0"/>
          <w:numId w:val="19"/>
        </w:numPr>
        <w:ind w:left="1416" w:leftChars="0"/>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2" w:name="_Toc1715902615"/>
      <w:r>
        <w:rPr>
          <w:rFonts w:hint="default" w:ascii="Arial" w:hAnsi="Arial" w:cs="Arial"/>
          <w:color w:val="auto"/>
          <w:sz w:val="28"/>
          <w:szCs w:val="28"/>
          <w:lang w:val="zh-CN"/>
        </w:rPr>
        <w:t>Beneficios</w:t>
      </w:r>
      <w:bookmarkEnd w:id="12"/>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Liberación de espacio físico</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Continuidad operativa</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Reducción de costes de infraestructura</w:t>
      </w:r>
    </w:p>
    <w:p>
      <w:pPr>
        <w:pStyle w:val="40"/>
        <w:numPr>
          <w:ilvl w:val="0"/>
          <w:numId w:val="20"/>
        </w:numPr>
        <w:rPr>
          <w:rFonts w:hint="default" w:ascii="Arial" w:hAnsi="Arial" w:cs="Arial"/>
          <w:sz w:val="22"/>
          <w:szCs w:val="22"/>
          <w:lang w:val="zh-CN"/>
        </w:rPr>
      </w:pPr>
      <w:r>
        <w:rPr>
          <w:rFonts w:hint="default" w:ascii="Arial" w:hAnsi="Arial" w:cs="Arial"/>
          <w:sz w:val="22"/>
          <w:szCs w:val="22"/>
          <w:lang w:val="zh-CN"/>
        </w:rPr>
        <w:t>Base para futuras decisiones de modernización</w:t>
      </w:r>
    </w:p>
    <w:p>
      <w:pPr>
        <w:pStyle w:val="40"/>
        <w:numPr>
          <w:ilvl w:val="0"/>
          <w:numId w:val="20"/>
        </w:numPr>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3" w:name="_Toc1155204449"/>
      <w:r>
        <w:rPr>
          <w:rFonts w:hint="default" w:ascii="Arial" w:hAnsi="Arial" w:cs="Arial"/>
          <w:color w:val="auto"/>
          <w:sz w:val="28"/>
          <w:szCs w:val="28"/>
          <w:lang w:val="zh-CN"/>
        </w:rPr>
        <w:t>Riesgos</w:t>
      </w:r>
      <w:bookmarkEnd w:id="13"/>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Arrastre de deuda técnica</w:t>
      </w:r>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Costes Cloud si no se optimiza</w:t>
      </w:r>
    </w:p>
    <w:p>
      <w:pPr>
        <w:pStyle w:val="40"/>
        <w:numPr>
          <w:ilvl w:val="0"/>
          <w:numId w:val="21"/>
        </w:numPr>
        <w:rPr>
          <w:rFonts w:hint="default" w:ascii="Arial" w:hAnsi="Arial" w:cs="Arial"/>
          <w:sz w:val="22"/>
          <w:szCs w:val="22"/>
          <w:lang w:val="zh-CN"/>
        </w:rPr>
      </w:pPr>
      <w:r>
        <w:rPr>
          <w:rFonts w:hint="default" w:ascii="Arial" w:hAnsi="Arial" w:cs="Arial"/>
          <w:sz w:val="22"/>
          <w:szCs w:val="22"/>
          <w:lang w:val="zh-CN"/>
        </w:rPr>
        <w:t>No mejora funcional inmediata</w:t>
      </w:r>
    </w:p>
    <w:p>
      <w:pPr>
        <w:pStyle w:val="40"/>
        <w:numPr>
          <w:ilvl w:val="0"/>
          <w:numId w:val="21"/>
        </w:numPr>
        <w:rPr>
          <w:rFonts w:hint="default" w:ascii="Arial" w:hAnsi="Arial" w:cs="Arial"/>
          <w:sz w:val="22"/>
          <w:szCs w:val="22"/>
          <w:lang w:val="zh-CN"/>
        </w:rPr>
      </w:pPr>
    </w:p>
    <w:p>
      <w:pPr>
        <w:pStyle w:val="3"/>
        <w:numPr>
          <w:ilvl w:val="0"/>
          <w:numId w:val="11"/>
        </w:numPr>
        <w:rPr>
          <w:rFonts w:hint="default" w:ascii="Arial" w:hAnsi="Arial" w:cs="Arial"/>
          <w:color w:val="auto"/>
          <w:sz w:val="28"/>
          <w:szCs w:val="28"/>
          <w:lang w:val="zh-CN"/>
        </w:rPr>
      </w:pPr>
      <w:bookmarkStart w:id="14" w:name="_Toc73172825"/>
      <w:r>
        <w:rPr>
          <w:rFonts w:hint="default" w:ascii="Arial" w:hAnsi="Arial" w:cs="Arial"/>
          <w:color w:val="auto"/>
          <w:sz w:val="28"/>
          <w:szCs w:val="28"/>
          <w:lang w:val="zh-CN"/>
        </w:rPr>
        <w:t>Evaluación numérica</w:t>
      </w:r>
      <w:bookmarkEnd w:id="14"/>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rPr>
                <w:rFonts w:hint="default" w:ascii="Arial" w:hAnsi="Arial" w:cs="Arial"/>
                <w:sz w:val="22"/>
                <w:szCs w:val="22"/>
                <w:lang w:val="zh-CN"/>
              </w:rPr>
            </w:pPr>
            <w:r>
              <w:rPr>
                <w:rFonts w:hint="default" w:ascii="Arial" w:hAnsi="Arial" w:cs="Arial"/>
                <w:sz w:val="22"/>
                <w:szCs w:val="22"/>
                <w:lang w:val="zh-CN"/>
              </w:rPr>
              <w:t>2</w:t>
            </w:r>
          </w:p>
        </w:tc>
      </w:tr>
    </w:tbl>
    <w:p>
      <w:pPr>
        <w:pStyle w:val="3"/>
        <w:numPr>
          <w:ilvl w:val="0"/>
          <w:numId w:val="0"/>
        </w:numPr>
        <w:ind w:left="360" w:leftChars="0"/>
        <w:rPr>
          <w:rFonts w:hint="default" w:ascii="Arial" w:hAnsi="Arial" w:cs="Arial"/>
          <w:color w:val="auto"/>
          <w:sz w:val="28"/>
          <w:szCs w:val="28"/>
          <w:lang w:val="zh-CN"/>
        </w:rPr>
      </w:pPr>
      <w:r>
        <w:rPr>
          <w:rFonts w:hint="default" w:ascii="Arial" w:hAnsi="Arial" w:cs="Arial"/>
          <w:color w:val="auto"/>
          <w:sz w:val="28"/>
          <w:szCs w:val="28"/>
        </w:rPr>
        <w:t xml:space="preserve"> </w:t>
      </w:r>
    </w:p>
    <w:p>
      <w:pPr>
        <w:pStyle w:val="3"/>
        <w:numPr>
          <w:ilvl w:val="0"/>
          <w:numId w:val="11"/>
        </w:numPr>
        <w:rPr>
          <w:rFonts w:hint="default" w:ascii="Arial" w:hAnsi="Arial" w:cs="Arial"/>
          <w:color w:val="auto"/>
          <w:sz w:val="28"/>
          <w:szCs w:val="28"/>
          <w:lang w:val="zh-CN"/>
        </w:rPr>
      </w:pPr>
      <w:bookmarkStart w:id="15" w:name="_Toc1887721784"/>
      <w:r>
        <w:rPr>
          <w:rFonts w:hint="default" w:ascii="Arial" w:hAnsi="Arial" w:cs="Arial"/>
          <w:color w:val="auto"/>
          <w:sz w:val="28"/>
          <w:szCs w:val="28"/>
          <w:lang w:val="zh-CN"/>
        </w:rPr>
        <w:t>Conclusión</w:t>
      </w:r>
      <w:bookmarkEnd w:id="15"/>
    </w:p>
    <w:p>
      <w:pPr>
        <w:rPr>
          <w:rFonts w:hint="default" w:ascii="Arial" w:hAnsi="Arial" w:cs="Arial"/>
          <w:sz w:val="22"/>
          <w:szCs w:val="22"/>
          <w:lang w:val="zh-CN"/>
        </w:rPr>
      </w:pPr>
      <w:r>
        <w:rPr>
          <w:rFonts w:hint="default" w:ascii="Arial" w:hAnsi="Arial" w:cs="Arial"/>
          <w:sz w:val="22"/>
          <w:szCs w:val="22"/>
          <w:lang w:val="zh-CN"/>
        </w:rPr>
        <w:t>El Rehost es la opción más eficiente para avanzar rápidamente en la transición al cloud sin comprometer la estabilidad.</w:t>
      </w:r>
    </w:p>
    <w:p>
      <w:pPr>
        <w:rPr>
          <w:rFonts w:hint="default" w:ascii="Arial" w:hAnsi="Arial" w:cs="Arial"/>
          <w:lang w:val="zh-CN"/>
        </w:rPr>
      </w:pPr>
      <w:r>
        <w:rPr>
          <w:rFonts w:hint="default" w:ascii="Arial" w:hAnsi="Arial" w:cs="Arial"/>
          <w:lang w:val="zh-CN"/>
        </w:rPr>
        <w:br w:type="page"/>
      </w:r>
    </w:p>
    <w:p>
      <w:pPr>
        <w:pStyle w:val="2"/>
        <w:rPr>
          <w:rFonts w:hint="default" w:ascii="Arial" w:hAnsi="Arial" w:cs="Arial"/>
          <w:color w:val="auto"/>
          <w:sz w:val="36"/>
          <w:szCs w:val="36"/>
          <w:lang w:val="zh-CN"/>
        </w:rPr>
      </w:pPr>
      <w:bookmarkStart w:id="16" w:name="_Toc481934649"/>
      <w:r>
        <w:rPr>
          <w:rFonts w:hint="default" w:ascii="Arial" w:hAnsi="Arial" w:cs="Arial"/>
          <w:b/>
          <w:bCs/>
          <w:color w:val="auto"/>
          <w:sz w:val="36"/>
          <w:szCs w:val="36"/>
          <w:lang w:val="zh-CN"/>
        </w:rPr>
        <w:t>Aplicación 3 – Plataforma de Analítica de Campañas Comerciales</w:t>
      </w:r>
      <w:bookmarkEnd w:id="16"/>
    </w:p>
    <w:p>
      <w:pPr>
        <w:pStyle w:val="3"/>
        <w:numPr>
          <w:ilvl w:val="0"/>
          <w:numId w:val="22"/>
        </w:numPr>
        <w:rPr>
          <w:rFonts w:hint="default" w:ascii="Arial" w:hAnsi="Arial" w:cs="Arial"/>
          <w:color w:val="auto"/>
          <w:sz w:val="28"/>
          <w:szCs w:val="28"/>
          <w:lang w:val="zh-CN"/>
        </w:rPr>
      </w:pPr>
      <w:bookmarkStart w:id="17" w:name="_Toc1563681587"/>
      <w:r>
        <w:rPr>
          <w:rFonts w:hint="default" w:ascii="Arial" w:hAnsi="Arial" w:cs="Arial"/>
          <w:color w:val="auto"/>
          <w:sz w:val="28"/>
          <w:szCs w:val="28"/>
          <w:lang w:val="zh-CN"/>
        </w:rPr>
        <w:t>Descubrimiento de la aplicación</w:t>
      </w:r>
      <w:bookmarkEnd w:id="17"/>
    </w:p>
    <w:p>
      <w:pPr>
        <w:ind w:left="708" w:leftChars="0"/>
        <w:rPr>
          <w:rFonts w:hint="default" w:ascii="Arial" w:hAnsi="Arial" w:cs="Arial"/>
          <w:b/>
          <w:bCs/>
          <w:sz w:val="22"/>
          <w:szCs w:val="22"/>
          <w:lang w:val="zh-CN"/>
        </w:rPr>
      </w:pPr>
      <w:r>
        <w:rPr>
          <w:rFonts w:hint="default" w:ascii="Arial" w:hAnsi="Arial" w:cs="Arial"/>
          <w:b/>
          <w:bCs/>
          <w:sz w:val="22"/>
          <w:szCs w:val="22"/>
          <w:lang w:val="zh-CN"/>
        </w:rPr>
        <w:t>Motivación de la aplicación</w:t>
      </w:r>
    </w:p>
    <w:p>
      <w:pPr>
        <w:ind w:left="708" w:leftChars="0"/>
        <w:rPr>
          <w:rFonts w:hint="default" w:ascii="Arial" w:hAnsi="Arial" w:cs="Arial"/>
          <w:sz w:val="22"/>
          <w:szCs w:val="22"/>
          <w:lang w:val="zh-CN"/>
        </w:rPr>
      </w:pPr>
      <w:r>
        <w:rPr>
          <w:rFonts w:hint="default" w:ascii="Arial" w:hAnsi="Arial" w:cs="Arial"/>
          <w:sz w:val="22"/>
          <w:szCs w:val="22"/>
          <w:lang w:val="zh-CN"/>
        </w:rPr>
        <w:t>Esta plataforma permite analizar el rendimiento de campañas comerciales mediante procesos batch y generación de informes para áreas de negocio.</w:t>
      </w:r>
    </w:p>
    <w:p>
      <w:pPr>
        <w:ind w:left="708" w:leftChars="0"/>
        <w:rPr>
          <w:rFonts w:hint="default" w:ascii="Arial" w:hAnsi="Arial" w:cs="Arial"/>
          <w:b/>
          <w:bCs/>
          <w:sz w:val="22"/>
          <w:szCs w:val="22"/>
          <w:lang w:val="zh-CN"/>
        </w:rPr>
      </w:pPr>
      <w:r>
        <w:rPr>
          <w:rFonts w:hint="default" w:ascii="Arial" w:hAnsi="Arial" w:cs="Arial"/>
          <w:b/>
          <w:bCs/>
          <w:sz w:val="22"/>
          <w:szCs w:val="22"/>
          <w:lang w:val="zh-CN"/>
        </w:rPr>
        <w:t>Número de usuarios / departamentos</w:t>
      </w:r>
    </w:p>
    <w:p>
      <w:pPr>
        <w:pStyle w:val="40"/>
        <w:numPr>
          <w:ilvl w:val="0"/>
          <w:numId w:val="23"/>
        </w:numPr>
        <w:ind w:left="1416" w:leftChars="0"/>
        <w:rPr>
          <w:rFonts w:hint="default" w:ascii="Arial" w:hAnsi="Arial" w:cs="Arial"/>
          <w:sz w:val="22"/>
          <w:szCs w:val="22"/>
          <w:lang w:val="zh-CN"/>
        </w:rPr>
      </w:pPr>
      <w:r>
        <w:rPr>
          <w:rFonts w:hint="default" w:ascii="Arial" w:hAnsi="Arial" w:cs="Arial"/>
          <w:sz w:val="22"/>
          <w:szCs w:val="22"/>
          <w:lang w:val="zh-CN"/>
        </w:rPr>
        <w:t>150 usuarios</w:t>
      </w:r>
    </w:p>
    <w:p>
      <w:pPr>
        <w:pStyle w:val="40"/>
        <w:numPr>
          <w:ilvl w:val="0"/>
          <w:numId w:val="23"/>
        </w:numPr>
        <w:ind w:left="1416" w:leftChars="0"/>
        <w:rPr>
          <w:rFonts w:hint="default" w:ascii="Arial" w:hAnsi="Arial" w:cs="Arial"/>
          <w:sz w:val="22"/>
          <w:szCs w:val="22"/>
          <w:lang w:val="zh-CN"/>
        </w:rPr>
      </w:pPr>
      <w:r>
        <w:rPr>
          <w:rFonts w:hint="default" w:ascii="Arial" w:hAnsi="Arial" w:cs="Arial"/>
          <w:sz w:val="22"/>
          <w:szCs w:val="22"/>
          <w:lang w:val="zh-CN"/>
        </w:rPr>
        <w:t>Marketing, Comercial y Dirección</w:t>
      </w:r>
    </w:p>
    <w:p>
      <w:pPr>
        <w:ind w:left="708" w:leftChars="0"/>
        <w:rPr>
          <w:rFonts w:hint="default" w:ascii="Arial" w:hAnsi="Arial" w:cs="Arial"/>
          <w:b/>
          <w:bCs/>
          <w:sz w:val="22"/>
          <w:szCs w:val="22"/>
          <w:lang w:val="zh-CN"/>
        </w:rPr>
      </w:pPr>
      <w:r>
        <w:rPr>
          <w:rFonts w:hint="default" w:ascii="Arial" w:hAnsi="Arial" w:cs="Arial"/>
          <w:b/>
          <w:bCs/>
          <w:sz w:val="22"/>
          <w:szCs w:val="22"/>
          <w:lang w:val="zh-CN"/>
        </w:rPr>
        <w:t>Tipología de usuario</w:t>
      </w:r>
    </w:p>
    <w:p>
      <w:pPr>
        <w:pStyle w:val="40"/>
        <w:numPr>
          <w:ilvl w:val="0"/>
          <w:numId w:val="24"/>
        </w:numPr>
        <w:ind w:left="1416" w:leftChars="0"/>
        <w:rPr>
          <w:rFonts w:hint="default" w:ascii="Arial" w:hAnsi="Arial" w:cs="Arial"/>
          <w:sz w:val="22"/>
          <w:szCs w:val="22"/>
          <w:lang w:val="zh-CN"/>
        </w:rPr>
      </w:pPr>
      <w:r>
        <w:rPr>
          <w:rFonts w:hint="default" w:ascii="Arial" w:hAnsi="Arial" w:cs="Arial"/>
          <w:sz w:val="22"/>
          <w:szCs w:val="22"/>
          <w:lang w:val="zh-CN"/>
        </w:rPr>
        <w:t>Analistas</w:t>
      </w:r>
    </w:p>
    <w:p>
      <w:pPr>
        <w:pStyle w:val="40"/>
        <w:numPr>
          <w:ilvl w:val="0"/>
          <w:numId w:val="24"/>
        </w:numPr>
        <w:ind w:left="1416" w:leftChars="0"/>
        <w:rPr>
          <w:rFonts w:hint="default" w:ascii="Arial" w:hAnsi="Arial" w:cs="Arial"/>
          <w:sz w:val="22"/>
          <w:szCs w:val="22"/>
          <w:lang w:val="zh-CN"/>
        </w:rPr>
      </w:pPr>
      <w:r>
        <w:rPr>
          <w:rFonts w:hint="default" w:ascii="Arial" w:hAnsi="Arial" w:cs="Arial"/>
          <w:sz w:val="22"/>
          <w:szCs w:val="22"/>
          <w:lang w:val="zh-CN"/>
        </w:rPr>
        <w:t>Usuarios de negocio (lectura)</w:t>
      </w:r>
    </w:p>
    <w:p>
      <w:pPr>
        <w:ind w:left="708" w:leftChars="0"/>
        <w:rPr>
          <w:rFonts w:hint="default" w:ascii="Arial" w:hAnsi="Arial" w:cs="Arial"/>
          <w:b/>
          <w:bCs/>
          <w:sz w:val="22"/>
          <w:szCs w:val="22"/>
          <w:lang w:val="zh-CN"/>
        </w:rPr>
      </w:pPr>
      <w:r>
        <w:rPr>
          <w:rFonts w:hint="default" w:ascii="Arial" w:hAnsi="Arial" w:cs="Arial"/>
          <w:b/>
          <w:bCs/>
          <w:sz w:val="22"/>
          <w:szCs w:val="22"/>
          <w:lang w:val="zh-CN"/>
        </w:rPr>
        <w:t>Frecuencia de uso</w:t>
      </w:r>
    </w:p>
    <w:p>
      <w:pPr>
        <w:pStyle w:val="40"/>
        <w:numPr>
          <w:ilvl w:val="0"/>
          <w:numId w:val="25"/>
        </w:numPr>
        <w:ind w:left="1416" w:leftChars="0"/>
        <w:rPr>
          <w:rFonts w:hint="default" w:ascii="Arial" w:hAnsi="Arial" w:cs="Arial"/>
          <w:sz w:val="22"/>
          <w:szCs w:val="22"/>
          <w:lang w:val="zh-CN"/>
        </w:rPr>
      </w:pPr>
      <w:r>
        <w:rPr>
          <w:rFonts w:hint="default" w:ascii="Arial" w:hAnsi="Arial" w:cs="Arial"/>
          <w:sz w:val="22"/>
          <w:szCs w:val="22"/>
          <w:lang w:val="zh-CN"/>
        </w:rPr>
        <w:t>Uso semanal y mensual</w:t>
      </w:r>
    </w:p>
    <w:p>
      <w:pPr>
        <w:pStyle w:val="40"/>
        <w:numPr>
          <w:ilvl w:val="0"/>
          <w:numId w:val="25"/>
        </w:numPr>
        <w:ind w:left="1416" w:leftChars="0"/>
        <w:rPr>
          <w:rFonts w:hint="default" w:ascii="Arial" w:hAnsi="Arial" w:cs="Arial"/>
          <w:sz w:val="22"/>
          <w:szCs w:val="22"/>
          <w:lang w:val="zh-CN"/>
        </w:rPr>
      </w:pPr>
      <w:r>
        <w:rPr>
          <w:rFonts w:hint="default" w:ascii="Arial" w:hAnsi="Arial" w:cs="Arial"/>
          <w:sz w:val="22"/>
          <w:szCs w:val="22"/>
          <w:lang w:val="zh-CN"/>
        </w:rPr>
        <w:t>Procesos intensivos en cierres de campaña</w:t>
      </w:r>
    </w:p>
    <w:p>
      <w:pPr>
        <w:ind w:left="708" w:leftChars="0"/>
        <w:rPr>
          <w:rFonts w:hint="default" w:ascii="Arial" w:hAnsi="Arial" w:cs="Arial"/>
          <w:b/>
          <w:bCs/>
          <w:sz w:val="22"/>
          <w:szCs w:val="22"/>
          <w:lang w:val="zh-CN"/>
        </w:rPr>
      </w:pPr>
      <w:r>
        <w:rPr>
          <w:rFonts w:hint="default" w:ascii="Arial" w:hAnsi="Arial" w:cs="Arial"/>
          <w:b/>
          <w:bCs/>
          <w:sz w:val="22"/>
          <w:szCs w:val="22"/>
          <w:lang w:val="zh-CN"/>
        </w:rPr>
        <w:t>Quién la desarrolló</w:t>
      </w:r>
    </w:p>
    <w:p>
      <w:pPr>
        <w:pStyle w:val="40"/>
        <w:numPr>
          <w:ilvl w:val="0"/>
          <w:numId w:val="26"/>
        </w:numPr>
        <w:ind w:left="1416" w:leftChars="0"/>
        <w:rPr>
          <w:rFonts w:hint="default" w:ascii="Arial" w:hAnsi="Arial" w:cs="Arial"/>
          <w:sz w:val="22"/>
          <w:szCs w:val="22"/>
          <w:lang w:val="zh-CN"/>
        </w:rPr>
      </w:pPr>
      <w:r>
        <w:rPr>
          <w:rFonts w:hint="default" w:ascii="Arial" w:hAnsi="Arial" w:cs="Arial"/>
          <w:sz w:val="22"/>
          <w:szCs w:val="22"/>
          <w:lang w:val="zh-CN"/>
        </w:rPr>
        <w:t>Proveedor externo</w:t>
      </w:r>
    </w:p>
    <w:p>
      <w:pPr>
        <w:pStyle w:val="40"/>
        <w:numPr>
          <w:ilvl w:val="0"/>
          <w:numId w:val="26"/>
        </w:numPr>
        <w:ind w:left="1416" w:leftChars="0"/>
        <w:rPr>
          <w:rFonts w:hint="default" w:ascii="Arial" w:hAnsi="Arial" w:cs="Arial"/>
          <w:sz w:val="22"/>
          <w:szCs w:val="22"/>
          <w:lang w:val="zh-CN"/>
        </w:rPr>
      </w:pPr>
      <w:r>
        <w:rPr>
          <w:rFonts w:hint="default" w:ascii="Arial" w:hAnsi="Arial" w:cs="Arial"/>
          <w:sz w:val="22"/>
          <w:szCs w:val="22"/>
          <w:lang w:val="zh-CN"/>
        </w:rPr>
        <w:t>Arquitectura orientada a reporting</w:t>
      </w:r>
    </w:p>
    <w:p>
      <w:pPr>
        <w:ind w:left="708" w:leftChars="0"/>
        <w:rPr>
          <w:rFonts w:hint="default" w:ascii="Arial" w:hAnsi="Arial" w:cs="Arial"/>
          <w:b/>
          <w:bCs/>
          <w:sz w:val="22"/>
          <w:szCs w:val="22"/>
          <w:lang w:val="zh-CN"/>
        </w:rPr>
      </w:pPr>
      <w:r>
        <w:rPr>
          <w:rFonts w:hint="default" w:ascii="Arial" w:hAnsi="Arial" w:cs="Arial"/>
          <w:b/>
          <w:bCs/>
          <w:sz w:val="22"/>
          <w:szCs w:val="22"/>
          <w:lang w:val="zh-CN"/>
        </w:rPr>
        <w:t>Estado de la aplicación</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Funcional</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Escalabilidad limitada</w:t>
      </w:r>
    </w:p>
    <w:p>
      <w:pPr>
        <w:pStyle w:val="40"/>
        <w:numPr>
          <w:ilvl w:val="0"/>
          <w:numId w:val="27"/>
        </w:numPr>
        <w:ind w:left="1416" w:leftChars="0"/>
        <w:rPr>
          <w:rFonts w:hint="default" w:ascii="Arial" w:hAnsi="Arial" w:cs="Arial"/>
          <w:sz w:val="22"/>
          <w:szCs w:val="22"/>
          <w:lang w:val="zh-CN"/>
        </w:rPr>
      </w:pPr>
      <w:r>
        <w:rPr>
          <w:rFonts w:hint="default" w:ascii="Arial" w:hAnsi="Arial" w:cs="Arial"/>
          <w:sz w:val="22"/>
          <w:szCs w:val="22"/>
          <w:lang w:val="zh-CN"/>
        </w:rPr>
        <w:t>Infraestructura infrautilizada fuera de campañas</w:t>
      </w:r>
    </w:p>
    <w:p>
      <w:pPr>
        <w:ind w:left="708" w:leftChars="0"/>
        <w:rPr>
          <w:rFonts w:hint="default" w:ascii="Arial" w:hAnsi="Arial" w:cs="Arial"/>
          <w:b/>
          <w:bCs/>
          <w:sz w:val="22"/>
          <w:szCs w:val="22"/>
          <w:lang w:val="zh-CN"/>
        </w:rPr>
      </w:pPr>
      <w:r>
        <w:rPr>
          <w:rFonts w:hint="default" w:ascii="Arial" w:hAnsi="Arial" w:cs="Arial"/>
          <w:b/>
          <w:bCs/>
          <w:sz w:val="22"/>
          <w:szCs w:val="22"/>
          <w:lang w:val="zh-CN"/>
        </w:rPr>
        <w:t>Recursos requeridos</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Servidores batch</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Base de datos analítica</w:t>
      </w:r>
    </w:p>
    <w:p>
      <w:pPr>
        <w:pStyle w:val="40"/>
        <w:numPr>
          <w:ilvl w:val="0"/>
          <w:numId w:val="28"/>
        </w:numPr>
        <w:ind w:left="1416" w:leftChars="0"/>
        <w:rPr>
          <w:rFonts w:hint="default" w:ascii="Arial" w:hAnsi="Arial" w:cs="Arial"/>
          <w:sz w:val="22"/>
          <w:szCs w:val="22"/>
          <w:lang w:val="zh-CN"/>
        </w:rPr>
      </w:pPr>
      <w:r>
        <w:rPr>
          <w:rFonts w:hint="default" w:ascii="Arial" w:hAnsi="Arial" w:cs="Arial"/>
          <w:sz w:val="22"/>
          <w:szCs w:val="22"/>
          <w:lang w:val="zh-CN"/>
        </w:rPr>
        <w:t>Almacenamiento histórico</w:t>
      </w:r>
    </w:p>
    <w:p>
      <w:pPr>
        <w:rPr>
          <w:rFonts w:hint="default" w:ascii="Arial" w:hAnsi="Arial" w:cs="Arial"/>
          <w:lang w:val="zh-CN"/>
        </w:rPr>
      </w:pPr>
    </w:p>
    <w:p>
      <w:pPr>
        <w:pStyle w:val="3"/>
        <w:numPr>
          <w:ilvl w:val="0"/>
          <w:numId w:val="22"/>
        </w:numPr>
        <w:rPr>
          <w:rFonts w:hint="default" w:ascii="Arial" w:hAnsi="Arial" w:cs="Arial"/>
          <w:color w:val="auto"/>
          <w:sz w:val="28"/>
          <w:szCs w:val="28"/>
          <w:lang w:val="zh-CN"/>
        </w:rPr>
      </w:pPr>
      <w:bookmarkStart w:id="18" w:name="_Toc1359969088"/>
      <w:r>
        <w:rPr>
          <w:rFonts w:hint="default" w:ascii="Arial" w:hAnsi="Arial" w:cs="Arial"/>
          <w:color w:val="auto"/>
          <w:sz w:val="28"/>
          <w:szCs w:val="28"/>
          <w:lang w:val="zh-CN"/>
        </w:rPr>
        <w:t>Métricas relevantes</w:t>
      </w:r>
      <w:bookmarkEnd w:id="18"/>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Volumen de datos: Alto</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Latencia requerida: Baja</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Elasticidad: Alta</w:t>
      </w:r>
    </w:p>
    <w:p>
      <w:pPr>
        <w:pStyle w:val="40"/>
        <w:numPr>
          <w:ilvl w:val="0"/>
          <w:numId w:val="29"/>
        </w:numPr>
        <w:rPr>
          <w:rFonts w:hint="default" w:ascii="Arial" w:hAnsi="Arial" w:cs="Arial"/>
          <w:sz w:val="22"/>
          <w:szCs w:val="22"/>
          <w:lang w:val="zh-CN"/>
        </w:rPr>
      </w:pPr>
      <w:r>
        <w:rPr>
          <w:rFonts w:hint="default" w:ascii="Arial" w:hAnsi="Arial" w:cs="Arial"/>
          <w:sz w:val="22"/>
          <w:szCs w:val="22"/>
          <w:lang w:val="zh-CN"/>
        </w:rPr>
        <w:t>Sensibilidad del dato: Media</w:t>
      </w:r>
    </w:p>
    <w:p>
      <w:pPr>
        <w:pStyle w:val="3"/>
        <w:numPr>
          <w:ilvl w:val="0"/>
          <w:numId w:val="22"/>
        </w:numPr>
        <w:rPr>
          <w:rFonts w:hint="default" w:ascii="Arial" w:hAnsi="Arial" w:cs="Arial"/>
          <w:color w:val="auto"/>
          <w:sz w:val="28"/>
          <w:szCs w:val="28"/>
          <w:lang w:val="zh-CN"/>
        </w:rPr>
      </w:pPr>
      <w:bookmarkStart w:id="19" w:name="_Toc1165466480"/>
      <w:r>
        <w:rPr>
          <w:rFonts w:hint="default" w:ascii="Arial" w:hAnsi="Arial" w:cs="Arial"/>
          <w:color w:val="auto"/>
          <w:sz w:val="28"/>
          <w:szCs w:val="28"/>
          <w:lang w:val="zh-CN"/>
        </w:rPr>
        <w:t>Evaluación y decisión (6 R’s)</w:t>
      </w:r>
      <w:bookmarkEnd w:id="19"/>
    </w:p>
    <w:p>
      <w:pPr>
        <w:ind w:left="708" w:leftChars="0"/>
        <w:rPr>
          <w:rFonts w:hint="default" w:ascii="Arial" w:hAnsi="Arial" w:cs="Arial"/>
          <w:b/>
          <w:bCs/>
          <w:sz w:val="22"/>
          <w:szCs w:val="22"/>
          <w:lang w:val="zh-CN"/>
        </w:rPr>
      </w:pPr>
      <w:r>
        <w:rPr>
          <w:rFonts w:hint="default" w:ascii="Arial" w:hAnsi="Arial" w:cs="Arial"/>
          <w:b/>
          <w:bCs/>
          <w:sz w:val="22"/>
          <w:szCs w:val="22"/>
          <w:lang w:val="zh-CN"/>
        </w:rPr>
        <w:t>Decisión tomada: Replatform</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lang w:val="zh-CN"/>
        </w:rPr>
      </w:pPr>
      <w:r>
        <w:rPr>
          <w:rFonts w:hint="default" w:ascii="Arial" w:hAnsi="Arial" w:cs="Arial"/>
          <w:sz w:val="22"/>
          <w:szCs w:val="22"/>
          <w:lang w:val="zh-CN"/>
        </w:rPr>
        <w:t>Migración de la capa de procesamiento y analítica a servicios gestionados en Google Cloud, manteniendo las fuentes críticas de datos en el datacenter.</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Reducción de costes fijos</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Escalabilidad bajo demanda</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Mejora de tiempos de procesamiento</w:t>
      </w:r>
    </w:p>
    <w:p>
      <w:pPr>
        <w:pStyle w:val="40"/>
        <w:numPr>
          <w:ilvl w:val="0"/>
          <w:numId w:val="30"/>
        </w:numPr>
        <w:ind w:left="1416" w:leftChars="0"/>
        <w:rPr>
          <w:rFonts w:hint="default" w:ascii="Arial" w:hAnsi="Arial" w:cs="Arial"/>
          <w:sz w:val="22"/>
          <w:szCs w:val="22"/>
          <w:lang w:val="zh-CN"/>
        </w:rPr>
      </w:pPr>
      <w:r>
        <w:rPr>
          <w:rFonts w:hint="default" w:ascii="Arial" w:hAnsi="Arial" w:cs="Arial"/>
          <w:sz w:val="22"/>
          <w:szCs w:val="22"/>
          <w:lang w:val="zh-CN"/>
        </w:rPr>
        <w:t>Sin rediseño completo de la aplicación</w:t>
      </w:r>
    </w:p>
    <w:p>
      <w:pPr>
        <w:pStyle w:val="40"/>
        <w:numPr>
          <w:ilvl w:val="0"/>
          <w:numId w:val="30"/>
        </w:numPr>
        <w:ind w:left="1416" w:leftChars="0"/>
        <w:rPr>
          <w:rFonts w:hint="default" w:ascii="Arial" w:hAnsi="Arial" w:cs="Arial"/>
          <w:sz w:val="22"/>
          <w:szCs w:val="22"/>
          <w:lang w:val="zh-CN"/>
        </w:rPr>
      </w:pPr>
    </w:p>
    <w:p>
      <w:pPr>
        <w:pStyle w:val="3"/>
        <w:numPr>
          <w:ilvl w:val="0"/>
          <w:numId w:val="22"/>
        </w:numPr>
        <w:rPr>
          <w:rFonts w:hint="default" w:ascii="Arial" w:hAnsi="Arial" w:cs="Arial"/>
          <w:color w:val="auto"/>
          <w:sz w:val="28"/>
          <w:szCs w:val="28"/>
          <w:lang w:val="zh-CN"/>
        </w:rPr>
      </w:pPr>
      <w:bookmarkStart w:id="20" w:name="_Toc605686468"/>
      <w:r>
        <w:rPr>
          <w:rFonts w:hint="default" w:ascii="Arial" w:hAnsi="Arial" w:cs="Arial"/>
          <w:color w:val="auto"/>
          <w:sz w:val="28"/>
          <w:szCs w:val="28"/>
          <w:lang w:val="zh-CN"/>
        </w:rPr>
        <w:t>Beneficios</w:t>
      </w:r>
      <w:bookmarkEnd w:id="20"/>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Optimización de costes</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Mayor agilidad</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Mejor soporte a picos de carga</w:t>
      </w:r>
    </w:p>
    <w:p>
      <w:pPr>
        <w:pStyle w:val="40"/>
        <w:numPr>
          <w:ilvl w:val="0"/>
          <w:numId w:val="31"/>
        </w:numPr>
        <w:rPr>
          <w:rFonts w:hint="default" w:ascii="Arial" w:hAnsi="Arial" w:cs="Arial"/>
          <w:sz w:val="22"/>
          <w:szCs w:val="22"/>
          <w:lang w:val="zh-CN"/>
        </w:rPr>
      </w:pPr>
      <w:r>
        <w:rPr>
          <w:rFonts w:hint="default" w:ascii="Arial" w:hAnsi="Arial" w:cs="Arial"/>
          <w:sz w:val="22"/>
          <w:szCs w:val="22"/>
          <w:lang w:val="zh-CN"/>
        </w:rPr>
        <w:t>Preparación para analítica avanzada</w:t>
      </w:r>
    </w:p>
    <w:p>
      <w:pPr>
        <w:pStyle w:val="40"/>
        <w:numPr>
          <w:ilvl w:val="0"/>
          <w:numId w:val="31"/>
        </w:numPr>
        <w:rPr>
          <w:rFonts w:hint="default" w:ascii="Arial" w:hAnsi="Arial" w:cs="Arial"/>
          <w:sz w:val="22"/>
          <w:szCs w:val="22"/>
          <w:lang w:val="zh-CN"/>
        </w:rPr>
      </w:pPr>
    </w:p>
    <w:p>
      <w:pPr>
        <w:pStyle w:val="3"/>
        <w:numPr>
          <w:ilvl w:val="0"/>
          <w:numId w:val="22"/>
        </w:numPr>
        <w:rPr>
          <w:rFonts w:hint="default" w:ascii="Arial" w:hAnsi="Arial" w:cs="Arial"/>
          <w:color w:val="auto"/>
          <w:sz w:val="28"/>
          <w:szCs w:val="28"/>
          <w:lang w:val="zh-CN"/>
        </w:rPr>
      </w:pPr>
      <w:bookmarkStart w:id="21" w:name="_Toc1904783225"/>
      <w:r>
        <w:rPr>
          <w:rFonts w:hint="default" w:ascii="Arial" w:hAnsi="Arial" w:cs="Arial"/>
          <w:color w:val="auto"/>
          <w:sz w:val="28"/>
          <w:szCs w:val="28"/>
          <w:lang w:val="zh-CN"/>
        </w:rPr>
        <w:t>Riesgos</w:t>
      </w:r>
      <w:bookmarkEnd w:id="21"/>
    </w:p>
    <w:p>
      <w:pPr>
        <w:pStyle w:val="40"/>
        <w:numPr>
          <w:ilvl w:val="0"/>
          <w:numId w:val="32"/>
        </w:numPr>
        <w:rPr>
          <w:rFonts w:hint="default" w:ascii="Arial" w:hAnsi="Arial" w:cs="Arial"/>
          <w:sz w:val="22"/>
          <w:szCs w:val="22"/>
          <w:lang w:val="zh-CN"/>
        </w:rPr>
      </w:pPr>
      <w:r>
        <w:rPr>
          <w:rFonts w:hint="default" w:ascii="Arial" w:hAnsi="Arial" w:cs="Arial"/>
          <w:sz w:val="22"/>
          <w:szCs w:val="22"/>
          <w:lang w:val="zh-CN"/>
        </w:rPr>
        <w:t>Ajuste de procesos existentes</w:t>
      </w:r>
    </w:p>
    <w:p>
      <w:pPr>
        <w:pStyle w:val="40"/>
        <w:numPr>
          <w:ilvl w:val="0"/>
          <w:numId w:val="32"/>
        </w:numPr>
        <w:rPr>
          <w:rFonts w:hint="default" w:ascii="Arial" w:hAnsi="Arial" w:cs="Arial"/>
          <w:sz w:val="22"/>
          <w:szCs w:val="22"/>
          <w:lang w:val="zh-CN"/>
        </w:rPr>
      </w:pPr>
      <w:r>
        <w:rPr>
          <w:rFonts w:hint="default" w:ascii="Arial" w:hAnsi="Arial" w:cs="Arial"/>
          <w:sz w:val="22"/>
          <w:szCs w:val="22"/>
          <w:lang w:val="zh-CN"/>
        </w:rPr>
        <w:t>Curva de aprendizaje cloud</w:t>
      </w:r>
    </w:p>
    <w:p>
      <w:pPr>
        <w:pStyle w:val="40"/>
        <w:numPr>
          <w:ilvl w:val="0"/>
          <w:numId w:val="32"/>
        </w:numPr>
        <w:rPr>
          <w:rFonts w:hint="default" w:ascii="Arial" w:hAnsi="Arial" w:cs="Arial"/>
          <w:lang w:val="zh-CN"/>
        </w:rPr>
      </w:pPr>
      <w:r>
        <w:rPr>
          <w:rFonts w:hint="default" w:ascii="Arial" w:hAnsi="Arial" w:cs="Arial"/>
          <w:sz w:val="22"/>
          <w:szCs w:val="22"/>
          <w:lang w:val="zh-CN"/>
        </w:rPr>
        <w:t>Control del consumo</w:t>
      </w:r>
    </w:p>
    <w:p>
      <w:pPr>
        <w:pStyle w:val="40"/>
        <w:numPr>
          <w:ilvl w:val="0"/>
          <w:numId w:val="32"/>
        </w:numPr>
        <w:rPr>
          <w:rFonts w:hint="default" w:ascii="Arial" w:hAnsi="Arial" w:cs="Arial"/>
          <w:lang w:val="zh-CN"/>
        </w:rPr>
      </w:pPr>
    </w:p>
    <w:p>
      <w:pPr>
        <w:pStyle w:val="3"/>
        <w:numPr>
          <w:ilvl w:val="0"/>
          <w:numId w:val="22"/>
        </w:numPr>
        <w:rPr>
          <w:rFonts w:hint="default" w:ascii="Arial" w:hAnsi="Arial" w:cs="Arial"/>
          <w:color w:val="auto"/>
          <w:sz w:val="28"/>
          <w:szCs w:val="28"/>
          <w:lang w:val="zh-CN"/>
        </w:rPr>
      </w:pPr>
      <w:bookmarkStart w:id="22" w:name="_Toc1398479546"/>
      <w:r>
        <w:rPr>
          <w:rFonts w:hint="default" w:ascii="Arial" w:hAnsi="Arial" w:cs="Arial"/>
          <w:color w:val="auto"/>
          <w:sz w:val="28"/>
          <w:szCs w:val="28"/>
          <w:lang w:val="zh-CN"/>
        </w:rPr>
        <w:t>Evaluación numérica</w:t>
      </w:r>
      <w:bookmarkEnd w:id="2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7"/>
        <w:gridCol w:w="424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Parámetro</w:t>
            </w:r>
          </w:p>
        </w:tc>
        <w:tc>
          <w:tcPr>
            <w:tcW w:w="4247" w:type="dxa"/>
          </w:tcPr>
          <w:p>
            <w:pPr>
              <w:spacing w:after="0" w:line="240" w:lineRule="auto"/>
              <w:jc w:val="center"/>
              <w:rPr>
                <w:rFonts w:hint="default" w:ascii="Arial" w:hAnsi="Arial" w:cs="Arial"/>
                <w:b/>
                <w:bCs/>
                <w:sz w:val="22"/>
                <w:szCs w:val="22"/>
                <w:lang w:val="zh-CN"/>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Tiempo de migración</w:t>
            </w:r>
          </w:p>
        </w:tc>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Coste / esfuerzo</w:t>
            </w:r>
          </w:p>
        </w:tc>
        <w:tc>
          <w:tcPr>
            <w:tcW w:w="4247" w:type="dxa"/>
          </w:tcPr>
          <w:p>
            <w:pPr>
              <w:spacing w:after="0" w:line="240" w:lineRule="auto"/>
              <w:jc w:val="center"/>
              <w:rPr>
                <w:rFonts w:hint="default" w:ascii="Arial" w:hAnsi="Arial" w:cs="Arial"/>
                <w:sz w:val="22"/>
                <w:szCs w:val="22"/>
                <w:lang w:val="zh-CN"/>
              </w:rPr>
            </w:pPr>
            <w:r>
              <w:rPr>
                <w:rFonts w:hint="default" w:ascii="Arial" w:hAnsi="Arial" w:cs="Arial"/>
                <w:sz w:val="22"/>
                <w:szCs w:val="22"/>
                <w:lang w:val="zh-CN"/>
              </w:rPr>
              <w:t>3</w:t>
            </w:r>
          </w:p>
        </w:tc>
      </w:tr>
    </w:tbl>
    <w:p>
      <w:pPr>
        <w:rPr>
          <w:rFonts w:hint="default" w:ascii="Arial" w:hAnsi="Arial" w:cs="Arial"/>
          <w:lang w:val="zh-CN"/>
        </w:rPr>
      </w:pPr>
    </w:p>
    <w:p>
      <w:pPr>
        <w:pStyle w:val="3"/>
        <w:numPr>
          <w:ilvl w:val="0"/>
          <w:numId w:val="22"/>
        </w:numPr>
        <w:rPr>
          <w:rFonts w:hint="default" w:ascii="Arial" w:hAnsi="Arial" w:cs="Arial"/>
          <w:lang w:val="zh-CN"/>
        </w:rPr>
      </w:pPr>
      <w:bookmarkStart w:id="23" w:name="_Toc2067720166"/>
      <w:r>
        <w:rPr>
          <w:rFonts w:hint="default" w:ascii="Arial" w:hAnsi="Arial" w:cs="Arial"/>
          <w:color w:val="auto"/>
          <w:sz w:val="28"/>
          <w:szCs w:val="28"/>
          <w:lang w:val="zh-CN"/>
        </w:rPr>
        <w:t>Conclusión</w:t>
      </w:r>
      <w:bookmarkEnd w:id="23"/>
    </w:p>
    <w:p>
      <w:pPr>
        <w:rPr>
          <w:rFonts w:hint="default" w:ascii="Arial" w:hAnsi="Arial" w:cs="Arial"/>
          <w:lang w:val="zh-CN"/>
        </w:rPr>
      </w:pPr>
      <w:r>
        <w:rPr>
          <w:rFonts w:hint="default" w:ascii="Arial" w:hAnsi="Arial" w:cs="Arial"/>
          <w:sz w:val="22"/>
          <w:szCs w:val="22"/>
          <w:lang w:val="zh-CN"/>
        </w:rPr>
        <w:t>La opción Replatform permite modernizar parcialmente la aplicación, obteniendo beneficios claros sin asumir riesgos excesivos.</w:t>
      </w:r>
    </w:p>
    <w:p>
      <w:pPr>
        <w:rPr>
          <w:rFonts w:hint="default" w:ascii="Arial" w:hAnsi="Arial" w:cs="Arial"/>
          <w:lang w:val="zh-CN"/>
        </w:rPr>
      </w:pPr>
    </w:p>
    <w:p>
      <w:pPr>
        <w:rPr>
          <w:rFonts w:hint="default" w:ascii="Arial" w:hAnsi="Arial" w:cs="Arial"/>
          <w:lang w:val="zh-CN"/>
        </w:rPr>
      </w:pPr>
    </w:p>
    <w:p>
      <w:pPr>
        <w:rPr>
          <w:rFonts w:hint="default" w:ascii="Arial" w:hAnsi="Arial" w:cs="Arial"/>
          <w:lang w:val="zh-CN"/>
        </w:rPr>
      </w:pPr>
    </w:p>
    <w:p>
      <w:pPr>
        <w:rPr>
          <w:rFonts w:hint="default" w:ascii="Arial" w:hAnsi="Arial" w:cs="Arial"/>
          <w:lang w:val="zh-CN"/>
        </w:rPr>
      </w:pPr>
    </w:p>
    <w:p>
      <w:pPr>
        <w:pStyle w:val="2"/>
        <w:rPr>
          <w:rFonts w:hint="default" w:ascii="Arial" w:hAnsi="Arial" w:cs="Arial" w:eastAsiaTheme="majorAscii"/>
          <w:b/>
          <w:bCs/>
          <w:color w:val="auto"/>
          <w:sz w:val="36"/>
          <w:szCs w:val="36"/>
          <w:lang w:val="zh-CN"/>
        </w:rPr>
      </w:pPr>
      <w:bookmarkStart w:id="24" w:name="_Toc1815569751"/>
      <w:r>
        <w:rPr>
          <w:rFonts w:hint="default" w:ascii="Arial" w:hAnsi="Arial" w:cs="Arial" w:eastAsiaTheme="majorAscii"/>
          <w:b/>
          <w:bCs/>
          <w:color w:val="auto"/>
          <w:lang w:val="zh-CN"/>
        </w:rPr>
        <w:t>A</w:t>
      </w:r>
      <w:r>
        <w:rPr>
          <w:rFonts w:hint="default" w:ascii="Arial" w:hAnsi="Arial" w:cs="Arial" w:eastAsiaTheme="majorAscii"/>
          <w:b/>
          <w:bCs/>
          <w:color w:val="auto"/>
          <w:sz w:val="36"/>
          <w:szCs w:val="36"/>
          <w:lang w:val="zh-CN"/>
        </w:rPr>
        <w:t>plicación 4 – Plataforma de Procesamiento de Datos Operacionales</w:t>
      </w:r>
      <w:bookmarkEnd w:id="24"/>
    </w:p>
    <w:p>
      <w:pPr>
        <w:pStyle w:val="3"/>
        <w:numPr>
          <w:ilvl w:val="0"/>
          <w:numId w:val="33"/>
        </w:numPr>
        <w:rPr>
          <w:rFonts w:hint="default" w:ascii="Arial" w:hAnsi="Arial" w:cs="Arial"/>
          <w:color w:val="auto"/>
          <w:sz w:val="28"/>
          <w:szCs w:val="28"/>
          <w:lang w:val="zh-CN"/>
        </w:rPr>
      </w:pPr>
      <w:bookmarkStart w:id="25" w:name="_Toc183650247"/>
      <w:r>
        <w:rPr>
          <w:rFonts w:hint="default" w:ascii="Arial" w:hAnsi="Arial" w:cs="Arial"/>
          <w:color w:val="auto"/>
          <w:sz w:val="28"/>
          <w:szCs w:val="28"/>
          <w:lang w:val="zh-CN"/>
        </w:rPr>
        <w:t>Descubrimiento de la aplicación</w:t>
      </w:r>
      <w:bookmarkEnd w:id="25"/>
    </w:p>
    <w:p>
      <w:pPr>
        <w:ind w:left="708" w:leftChars="0"/>
        <w:rPr>
          <w:rFonts w:hint="default" w:ascii="Arial" w:hAnsi="Arial" w:eastAsia="Times New Roman" w:cs="Arial"/>
          <w:b/>
          <w:bCs/>
          <w:sz w:val="22"/>
          <w:szCs w:val="22"/>
          <w:lang w:val="zh-CN"/>
        </w:rPr>
      </w:pPr>
      <w:r>
        <w:rPr>
          <w:rFonts w:hint="default" w:ascii="Arial" w:hAnsi="Arial" w:eastAsia="Times New Roman" w:cs="Arial"/>
          <w:b/>
          <w:bCs/>
          <w:sz w:val="22"/>
          <w:szCs w:val="22"/>
          <w:lang w:val="zh-CN"/>
        </w:rPr>
        <w:t>Motivación de la aplicación</w:t>
      </w:r>
    </w:p>
    <w:p>
      <w:pPr>
        <w:ind w:left="708" w:leftChars="0"/>
        <w:rPr>
          <w:rFonts w:hint="default" w:ascii="Arial" w:hAnsi="Arial" w:eastAsia="Times New Roman" w:cs="Arial"/>
          <w:sz w:val="22"/>
          <w:szCs w:val="22"/>
          <w:lang w:val="zh-CN"/>
        </w:rPr>
      </w:pPr>
      <w:r>
        <w:rPr>
          <w:rFonts w:hint="default" w:ascii="Arial" w:hAnsi="Arial" w:eastAsia="Times New Roman" w:cs="Arial"/>
          <w:sz w:val="22"/>
          <w:szCs w:val="22"/>
          <w:lang w:val="zh-CN"/>
        </w:rPr>
        <w:t>Esta aplicación se utiliza para procesar grandes volúmenes de datos operacionales generados por distintos sistemas internos. Actualmente realiza procesos batch y validaciones que requieren escalabilidad variable según la carga del trabajo</w:t>
      </w:r>
    </w:p>
    <w:p>
      <w:pPr>
        <w:ind w:left="708" w:leftChars="0"/>
        <w:rPr>
          <w:rFonts w:hint="default" w:ascii="Arial" w:hAnsi="Arial" w:cs="Arial"/>
          <w:sz w:val="22"/>
          <w:szCs w:val="22"/>
        </w:rPr>
      </w:pPr>
      <w:r>
        <w:rPr>
          <w:rFonts w:hint="default" w:ascii="Arial" w:hAnsi="Arial" w:eastAsia="Times New Roman" w:cs="Arial"/>
          <w:b/>
          <w:bCs/>
          <w:sz w:val="22"/>
          <w:szCs w:val="22"/>
          <w:lang w:val="zh-CN"/>
        </w:rPr>
        <w:t>Números de usuarios / Departamentos</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10"/>
        <w:gridCol w:w="36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3610" w:type="dxa"/>
            <w:vAlign w:val="top"/>
          </w:tcPr>
          <w:p>
            <w:pPr>
              <w:spacing w:after="0" w:line="240" w:lineRule="auto"/>
              <w:ind w:left="708" w:leftChars="0"/>
              <w:jc w:val="center"/>
              <w:rPr>
                <w:rFonts w:hint="default" w:ascii="Arial" w:hAnsi="Arial" w:cs="Arial"/>
                <w:sz w:val="22"/>
                <w:szCs w:val="22"/>
              </w:rPr>
            </w:pPr>
            <w:r>
              <w:rPr>
                <w:rFonts w:hint="default" w:ascii="Arial" w:hAnsi="Arial" w:eastAsia="Times New Roman" w:cs="Arial"/>
                <w:b w:val="0"/>
                <w:bCs w:val="0"/>
                <w:sz w:val="22"/>
                <w:szCs w:val="22"/>
                <w:lang w:val="zh-CN"/>
              </w:rPr>
              <w:t>Usuarios internos</w:t>
            </w:r>
          </w:p>
        </w:tc>
        <w:tc>
          <w:tcPr>
            <w:tcW w:w="3610" w:type="dxa"/>
            <w:vAlign w:val="top"/>
          </w:tcPr>
          <w:p>
            <w:pPr>
              <w:spacing w:after="0" w:line="240" w:lineRule="auto"/>
              <w:ind w:left="708" w:leftChars="0"/>
              <w:jc w:val="center"/>
              <w:rPr>
                <w:rFonts w:hint="default" w:ascii="Arial" w:hAnsi="Arial" w:cs="Arial"/>
                <w:sz w:val="22"/>
                <w:szCs w:val="22"/>
              </w:rPr>
            </w:pPr>
            <w:r>
              <w:rPr>
                <w:rFonts w:hint="default" w:ascii="Arial" w:hAnsi="Arial" w:eastAsia="Times New Roman" w:cs="Arial"/>
                <w:b w:val="0"/>
                <w:bCs w:val="0"/>
                <w:sz w:val="22"/>
                <w:szCs w:val="22"/>
                <w:lang w:val="zh-CN"/>
              </w:rPr>
              <w:t>Departamentos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4" w:hRule="atLeast"/>
          <w:jc w:val="center"/>
        </w:trPr>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Analistas de datos</w:t>
            </w:r>
          </w:p>
        </w:tc>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Operaciones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4" w:hRule="atLeast"/>
          <w:jc w:val="center"/>
        </w:trPr>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Ingenieros</w:t>
            </w:r>
          </w:p>
        </w:tc>
        <w:tc>
          <w:tcPr>
            <w:tcW w:w="3610" w:type="dxa"/>
          </w:tcPr>
          <w:p>
            <w:pPr>
              <w:spacing w:after="0" w:line="240" w:lineRule="auto"/>
              <w:ind w:left="708" w:leftChars="0"/>
              <w:rPr>
                <w:rFonts w:hint="default" w:ascii="Arial" w:hAnsi="Arial" w:cs="Arial"/>
                <w:sz w:val="22"/>
                <w:szCs w:val="22"/>
              </w:rPr>
            </w:pPr>
            <w:r>
              <w:rPr>
                <w:rFonts w:hint="default" w:ascii="Arial" w:hAnsi="Arial" w:eastAsia="Times New Roman" w:cs="Arial"/>
                <w:b w:val="0"/>
                <w:bCs w:val="0"/>
                <w:sz w:val="22"/>
                <w:szCs w:val="22"/>
                <w:lang w:val="zh-CN"/>
              </w:rPr>
              <w:t>IT</w:t>
            </w:r>
          </w:p>
        </w:tc>
      </w:tr>
    </w:tbl>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Aproximadamente 80 usuarios.</w:t>
      </w:r>
    </w:p>
    <w:p>
      <w:pPr>
        <w:ind w:left="708" w:leftChars="0"/>
        <w:rPr>
          <w:rFonts w:hint="default" w:ascii="Arial" w:hAnsi="Arial" w:eastAsia="Times New Roman" w:cs="Arial"/>
          <w:b/>
          <w:bCs/>
          <w:sz w:val="22"/>
          <w:szCs w:val="22"/>
          <w:lang w:val="zh-CN"/>
        </w:rPr>
      </w:pPr>
      <w:r>
        <w:rPr>
          <w:rFonts w:hint="default" w:ascii="Arial" w:hAnsi="Arial" w:eastAsia="Times New Roman" w:cs="Arial"/>
          <w:b/>
          <w:bCs/>
          <w:sz w:val="22"/>
          <w:szCs w:val="22"/>
          <w:lang w:val="zh-CN"/>
        </w:rPr>
        <w:t>Tipología de usuario</w:t>
      </w:r>
    </w:p>
    <w:p>
      <w:pPr>
        <w:pStyle w:val="40"/>
        <w:numPr>
          <w:ilvl w:val="0"/>
          <w:numId w:val="3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Usuarios Técnicos y analistas.</w:t>
      </w:r>
    </w:p>
    <w:p>
      <w:pPr>
        <w:ind w:left="708" w:leftChars="0"/>
        <w:rPr>
          <w:rFonts w:hint="default" w:ascii="Arial" w:hAnsi="Arial" w:cs="Arial"/>
          <w:sz w:val="22"/>
          <w:szCs w:val="22"/>
        </w:rPr>
      </w:pPr>
      <w:r>
        <w:rPr>
          <w:rFonts w:hint="default" w:ascii="Arial" w:hAnsi="Arial" w:eastAsia="Times New Roman" w:cs="Arial"/>
          <w:b/>
          <w:bCs/>
          <w:sz w:val="22"/>
          <w:szCs w:val="22"/>
          <w:lang w:val="zh-CN"/>
        </w:rPr>
        <w:t>Frecuencia de uso</w:t>
      </w:r>
    </w:p>
    <w:p>
      <w:pPr>
        <w:pStyle w:val="40"/>
        <w:numPr>
          <w:ilvl w:val="0"/>
          <w:numId w:val="35"/>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Procesos diarios y picos intensivos en cierres operativos.</w:t>
      </w:r>
    </w:p>
    <w:p>
      <w:pPr>
        <w:ind w:left="708" w:leftChars="0"/>
        <w:rPr>
          <w:rFonts w:hint="default" w:ascii="Arial" w:hAnsi="Arial" w:cs="Arial"/>
          <w:b/>
          <w:bCs/>
          <w:sz w:val="22"/>
          <w:szCs w:val="22"/>
          <w:lang w:val="pt-BR"/>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36"/>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Desarrollo interno</w:t>
      </w:r>
    </w:p>
    <w:p>
      <w:pPr>
        <w:ind w:left="708" w:leftChars="0"/>
        <w:rPr>
          <w:rFonts w:hint="default" w:ascii="Arial" w:hAnsi="Arial" w:cs="Arial"/>
          <w:sz w:val="22"/>
          <w:szCs w:val="22"/>
        </w:rPr>
      </w:pPr>
      <w:r>
        <w:rPr>
          <w:rFonts w:hint="default" w:ascii="Arial" w:hAnsi="Arial" w:eastAsia="Times New Roman" w:cs="Arial"/>
          <w:b/>
          <w:bCs/>
          <w:sz w:val="22"/>
          <w:szCs w:val="22"/>
          <w:lang w:val="zh-CN"/>
        </w:rPr>
        <w:t>Estado de la aplicación: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Funcional, pero con limitaciones de escalabilidad y alto consumo de recursos on-premise.</w:t>
      </w:r>
    </w:p>
    <w:p>
      <w:pPr>
        <w:ind w:left="708" w:leftChars="0"/>
        <w:rPr>
          <w:rFonts w:hint="default" w:ascii="Arial" w:hAnsi="Arial" w:cs="Arial"/>
          <w:sz w:val="22"/>
          <w:szCs w:val="22"/>
        </w:rPr>
      </w:pPr>
      <w:r>
        <w:rPr>
          <w:rFonts w:hint="default" w:ascii="Arial" w:hAnsi="Arial" w:eastAsia="Times New Roman" w:cs="Arial"/>
          <w:b/>
          <w:bCs/>
          <w:sz w:val="22"/>
          <w:szCs w:val="22"/>
          <w:lang w:val="zh-CN"/>
        </w:rPr>
        <w:t>Recursos requeridos</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Servidores de procesamiento</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Base de datos locales</w:t>
      </w:r>
    </w:p>
    <w:p>
      <w:pPr>
        <w:pStyle w:val="40"/>
        <w:numPr>
          <w:ilvl w:val="0"/>
          <w:numId w:val="37"/>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Almacenamiento temporal</w:t>
      </w:r>
    </w:p>
    <w:p>
      <w:pPr>
        <w:pStyle w:val="40"/>
        <w:numPr>
          <w:ilvl w:val="0"/>
          <w:numId w:val="37"/>
        </w:numPr>
        <w:ind w:left="1416" w:leftChars="0"/>
        <w:rPr>
          <w:rFonts w:hint="default" w:ascii="Arial" w:hAnsi="Arial" w:eastAsia="Times New Roman"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6" w:name="_Toc2072860872"/>
      <w:r>
        <w:rPr>
          <w:rFonts w:hint="default" w:ascii="Arial" w:hAnsi="Arial" w:cs="Arial"/>
          <w:color w:val="auto"/>
          <w:sz w:val="28"/>
          <w:szCs w:val="28"/>
          <w:lang w:val="zh-CN"/>
        </w:rPr>
        <w:t>Métricas relevantes</w:t>
      </w:r>
      <w:bookmarkEnd w:id="26"/>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Volumen de datos: Alto</w:t>
      </w:r>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Elasticidad requerida: Alta</w:t>
      </w:r>
    </w:p>
    <w:p>
      <w:pPr>
        <w:pStyle w:val="40"/>
        <w:numPr>
          <w:ilvl w:val="0"/>
          <w:numId w:val="38"/>
        </w:numPr>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Latencia requerida: Media</w:t>
      </w:r>
    </w:p>
    <w:p>
      <w:pPr>
        <w:pStyle w:val="40"/>
        <w:numPr>
          <w:ilvl w:val="0"/>
          <w:numId w:val="38"/>
        </w:numPr>
        <w:rPr>
          <w:rFonts w:hint="default" w:ascii="Arial" w:hAnsi="Arial" w:eastAsia="Times New Roman" w:cs="Arial"/>
          <w:b w:val="0"/>
          <w:bCs w:val="0"/>
          <w:lang w:val="zh-CN"/>
        </w:rPr>
      </w:pPr>
      <w:r>
        <w:rPr>
          <w:rFonts w:hint="default" w:ascii="Arial" w:hAnsi="Arial" w:eastAsia="Times New Roman" w:cs="Arial"/>
          <w:b w:val="0"/>
          <w:bCs w:val="0"/>
          <w:sz w:val="22"/>
          <w:szCs w:val="22"/>
          <w:lang w:val="zh-CN"/>
        </w:rPr>
        <w:t>Dependencia del DC: Media</w:t>
      </w:r>
    </w:p>
    <w:p>
      <w:pPr>
        <w:pStyle w:val="40"/>
        <w:numPr>
          <w:ilvl w:val="0"/>
          <w:numId w:val="38"/>
        </w:numPr>
        <w:rPr>
          <w:rFonts w:hint="default" w:ascii="Arial" w:hAnsi="Arial" w:eastAsia="Times New Roman" w:cs="Arial"/>
          <w:b w:val="0"/>
          <w:bCs w:val="0"/>
          <w:lang w:val="zh-CN"/>
        </w:rPr>
      </w:pPr>
    </w:p>
    <w:p>
      <w:pPr>
        <w:pStyle w:val="3"/>
        <w:numPr>
          <w:ilvl w:val="0"/>
          <w:numId w:val="33"/>
        </w:numPr>
        <w:rPr>
          <w:rFonts w:hint="default" w:ascii="Arial" w:hAnsi="Arial" w:cs="Arial"/>
          <w:color w:val="auto"/>
          <w:sz w:val="28"/>
          <w:szCs w:val="28"/>
          <w:lang w:val="zh-CN"/>
        </w:rPr>
      </w:pPr>
      <w:bookmarkStart w:id="27" w:name="_Toc1225029864"/>
      <w:r>
        <w:rPr>
          <w:rFonts w:hint="default" w:ascii="Arial" w:hAnsi="Arial" w:cs="Arial"/>
          <w:color w:val="auto"/>
          <w:sz w:val="28"/>
          <w:szCs w:val="28"/>
          <w:lang w:val="zh-CN"/>
        </w:rPr>
        <w:t>Evaluación y decisión (6 R’s)</w:t>
      </w:r>
      <w:bookmarkEnd w:id="27"/>
    </w:p>
    <w:p>
      <w:pPr>
        <w:ind w:left="708" w:leftChars="0"/>
        <w:rPr>
          <w:rFonts w:hint="default" w:ascii="Arial" w:hAnsi="Arial" w:cs="Arial"/>
          <w:sz w:val="22"/>
          <w:szCs w:val="22"/>
        </w:rPr>
      </w:pPr>
      <w:r>
        <w:rPr>
          <w:rFonts w:hint="default" w:ascii="Arial" w:hAnsi="Arial" w:cs="Arial"/>
          <w:b/>
          <w:bCs/>
          <w:sz w:val="22"/>
          <w:szCs w:val="22"/>
          <w:lang w:val="zh-CN"/>
        </w:rPr>
        <w:t>Decisión tomada: Refactor (Re – architect)</w:t>
      </w:r>
    </w:p>
    <w:p>
      <w:pPr>
        <w:ind w:left="708" w:leftChars="0"/>
        <w:rPr>
          <w:rFonts w:hint="default" w:ascii="Arial" w:hAnsi="Arial" w:cs="Arial"/>
          <w:b/>
          <w:bCs/>
          <w:sz w:val="22"/>
          <w:szCs w:val="22"/>
          <w:lang w:val="zh-CN"/>
        </w:rPr>
      </w:pPr>
      <w:r>
        <w:rPr>
          <w:rFonts w:hint="default" w:ascii="Arial" w:hAnsi="Arial" w:cs="Arial"/>
          <w:b/>
          <w:bCs/>
          <w:sz w:val="22"/>
          <w:szCs w:val="22"/>
          <w:lang w:val="zh-CN"/>
        </w:rPr>
        <w:t>Método</w:t>
      </w:r>
    </w:p>
    <w:p>
      <w:pPr>
        <w:ind w:left="708" w:leftChars="0"/>
        <w:rPr>
          <w:rFonts w:hint="default" w:ascii="Arial" w:hAnsi="Arial" w:cs="Arial"/>
          <w:sz w:val="22"/>
          <w:szCs w:val="22"/>
        </w:rPr>
      </w:pPr>
      <w:r>
        <w:rPr>
          <w:rFonts w:hint="default" w:ascii="Arial" w:hAnsi="Arial" w:cs="Arial"/>
          <w:b w:val="0"/>
          <w:bCs w:val="0"/>
          <w:sz w:val="22"/>
          <w:szCs w:val="22"/>
          <w:lang w:val="zh-CN"/>
        </w:rPr>
        <w:t>La aplicación se rediseña parcialmente para aprovechar servicios nativos de Google Cloud, migrando los procesos batch a servicios gestionados y desacoplando componentes monolíticos. Las fuentes de datos criticas permanecen en el Datacenter, conectadas mediante enlaces seguros.</w:t>
      </w:r>
    </w:p>
    <w:p>
      <w:pPr>
        <w:ind w:left="708" w:leftChars="0"/>
        <w:rPr>
          <w:rFonts w:hint="default" w:ascii="Arial" w:hAnsi="Arial" w:cs="Arial"/>
          <w:b/>
          <w:bCs/>
          <w:sz w:val="22"/>
          <w:szCs w:val="22"/>
          <w:lang w:val="zh-CN"/>
        </w:rPr>
      </w:pPr>
      <w:r>
        <w:rPr>
          <w:rFonts w:hint="default" w:ascii="Arial" w:hAnsi="Arial" w:cs="Arial"/>
          <w:b/>
          <w:bCs/>
          <w:sz w:val="22"/>
          <w:szCs w:val="22"/>
          <w:lang w:val="zh-CN"/>
        </w:rPr>
        <w:t>Justificación</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Necesidad de escalabilidad dinámica</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Reducción de carga en infraestructura local</w:t>
      </w:r>
    </w:p>
    <w:p>
      <w:pPr>
        <w:ind w:left="708" w:leftChars="0"/>
        <w:rPr>
          <w:rFonts w:hint="default" w:ascii="Arial" w:hAnsi="Arial" w:cs="Arial"/>
          <w:b w:val="0"/>
          <w:bCs w:val="0"/>
          <w:sz w:val="22"/>
          <w:szCs w:val="22"/>
          <w:lang w:val="zh-CN"/>
        </w:rPr>
      </w:pPr>
      <w:r>
        <w:rPr>
          <w:rFonts w:hint="default" w:ascii="Arial" w:hAnsi="Arial" w:cs="Arial"/>
          <w:b w:val="0"/>
          <w:bCs w:val="0"/>
          <w:sz w:val="22"/>
          <w:szCs w:val="22"/>
          <w:lang w:val="zh-CN"/>
        </w:rPr>
        <w:t>Preparación para futuras capacidades analíticas</w:t>
      </w:r>
    </w:p>
    <w:p>
      <w:pPr>
        <w:pStyle w:val="40"/>
        <w:numPr>
          <w:ilvl w:val="0"/>
          <w:numId w:val="39"/>
        </w:numPr>
        <w:ind w:left="156" w:leftChars="0"/>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8" w:name="_Toc1991346706"/>
      <w:r>
        <w:rPr>
          <w:rFonts w:hint="default" w:ascii="Arial" w:hAnsi="Arial" w:cs="Arial"/>
          <w:color w:val="auto"/>
          <w:sz w:val="28"/>
          <w:szCs w:val="28"/>
          <w:lang w:val="zh-CN"/>
        </w:rPr>
        <w:t>Beneficios</w:t>
      </w:r>
      <w:bookmarkEnd w:id="28"/>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Mayor elasticidad</w:t>
      </w:r>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Optimización de tiempos de procesamiento</w:t>
      </w:r>
    </w:p>
    <w:p>
      <w:pPr>
        <w:pStyle w:val="40"/>
        <w:numPr>
          <w:ilvl w:val="0"/>
          <w:numId w:val="40"/>
        </w:numPr>
        <w:rPr>
          <w:rFonts w:hint="default" w:ascii="Arial" w:hAnsi="Arial" w:cs="Arial"/>
          <w:b w:val="0"/>
          <w:bCs w:val="0"/>
          <w:sz w:val="22"/>
          <w:szCs w:val="22"/>
          <w:lang w:val="zh-CN"/>
        </w:rPr>
      </w:pPr>
      <w:r>
        <w:rPr>
          <w:rFonts w:hint="default" w:ascii="Arial" w:hAnsi="Arial" w:cs="Arial"/>
          <w:b w:val="0"/>
          <w:bCs w:val="0"/>
          <w:sz w:val="22"/>
          <w:szCs w:val="22"/>
          <w:lang w:val="zh-CN"/>
        </w:rPr>
        <w:t>Reducción de costos operativos</w:t>
      </w:r>
    </w:p>
    <w:p>
      <w:pPr>
        <w:pStyle w:val="40"/>
        <w:numPr>
          <w:ilvl w:val="0"/>
          <w:numId w:val="40"/>
        </w:numPr>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29" w:name="_Toc650542564"/>
      <w:r>
        <w:rPr>
          <w:rFonts w:hint="default" w:ascii="Arial" w:hAnsi="Arial" w:cs="Arial"/>
          <w:color w:val="auto"/>
          <w:sz w:val="28"/>
          <w:szCs w:val="28"/>
          <w:lang w:val="zh-CN"/>
        </w:rPr>
        <w:t>Riesgos</w:t>
      </w:r>
      <w:bookmarkEnd w:id="29"/>
    </w:p>
    <w:p>
      <w:pPr>
        <w:pStyle w:val="40"/>
        <w:numPr>
          <w:ilvl w:val="0"/>
          <w:numId w:val="41"/>
        </w:numPr>
        <w:rPr>
          <w:rFonts w:hint="default" w:ascii="Arial" w:hAnsi="Arial" w:cs="Arial"/>
          <w:b w:val="0"/>
          <w:bCs w:val="0"/>
          <w:sz w:val="22"/>
          <w:szCs w:val="22"/>
          <w:lang w:val="zh-CN"/>
        </w:rPr>
      </w:pPr>
      <w:r>
        <w:rPr>
          <w:rFonts w:hint="default" w:ascii="Arial" w:hAnsi="Arial" w:cs="Arial"/>
          <w:b w:val="0"/>
          <w:bCs w:val="0"/>
          <w:sz w:val="22"/>
          <w:szCs w:val="22"/>
          <w:lang w:val="zh-CN"/>
        </w:rPr>
        <w:t>Mayor complejidad técnica</w:t>
      </w:r>
    </w:p>
    <w:p>
      <w:pPr>
        <w:pStyle w:val="40"/>
        <w:numPr>
          <w:ilvl w:val="0"/>
          <w:numId w:val="41"/>
        </w:numPr>
        <w:rPr>
          <w:rFonts w:hint="default" w:ascii="Arial" w:hAnsi="Arial" w:cs="Arial"/>
          <w:b w:val="0"/>
          <w:bCs w:val="0"/>
          <w:sz w:val="22"/>
          <w:szCs w:val="22"/>
          <w:lang w:val="zh-CN"/>
        </w:rPr>
      </w:pPr>
      <w:r>
        <w:rPr>
          <w:rFonts w:hint="default" w:ascii="Arial" w:hAnsi="Arial" w:cs="Arial"/>
          <w:b w:val="0"/>
          <w:bCs w:val="0"/>
          <w:sz w:val="22"/>
          <w:szCs w:val="22"/>
          <w:lang w:val="zh-CN"/>
        </w:rPr>
        <w:t>Curva de aprendizaje del equipo</w:t>
      </w:r>
    </w:p>
    <w:p>
      <w:pPr>
        <w:pStyle w:val="40"/>
        <w:numPr>
          <w:ilvl w:val="0"/>
          <w:numId w:val="41"/>
        </w:numPr>
        <w:rPr>
          <w:rFonts w:hint="default" w:ascii="Arial" w:hAnsi="Arial" w:cs="Arial"/>
          <w:b w:val="0"/>
          <w:bCs w:val="0"/>
          <w:sz w:val="22"/>
          <w:szCs w:val="22"/>
          <w:lang w:val="zh-CN"/>
        </w:rPr>
      </w:pPr>
    </w:p>
    <w:p>
      <w:pPr>
        <w:pStyle w:val="3"/>
        <w:numPr>
          <w:ilvl w:val="0"/>
          <w:numId w:val="33"/>
        </w:numPr>
        <w:rPr>
          <w:rFonts w:hint="default" w:ascii="Arial" w:hAnsi="Arial" w:cs="Arial"/>
          <w:color w:val="auto"/>
          <w:sz w:val="28"/>
          <w:szCs w:val="28"/>
          <w:lang w:val="zh-CN"/>
        </w:rPr>
      </w:pPr>
      <w:bookmarkStart w:id="30" w:name="_Toc271804403"/>
      <w:r>
        <w:rPr>
          <w:rFonts w:hint="default" w:ascii="Arial" w:hAnsi="Arial" w:cs="Arial"/>
          <w:color w:val="auto"/>
          <w:sz w:val="28"/>
          <w:szCs w:val="28"/>
          <w:lang w:val="zh-CN"/>
        </w:rPr>
        <w:t>Evaluación numérica</w:t>
      </w:r>
      <w:bookmarkEnd w:id="3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Tiempo de migración</w:t>
            </w:r>
          </w:p>
        </w:tc>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Coste / esfuerzo</w:t>
            </w:r>
          </w:p>
        </w:tc>
        <w:tc>
          <w:tcPr>
            <w:tcW w:w="4245" w:type="dxa"/>
            <w:vAlign w:val="center"/>
          </w:tcPr>
          <w:p>
            <w:pPr>
              <w:spacing w:after="0" w:line="240" w:lineRule="auto"/>
              <w:jc w:val="center"/>
              <w:rPr>
                <w:rFonts w:hint="default" w:ascii="Arial" w:hAnsi="Arial" w:cs="Arial"/>
                <w:sz w:val="22"/>
                <w:szCs w:val="22"/>
              </w:rPr>
            </w:pPr>
            <w:r>
              <w:rPr>
                <w:rFonts w:hint="default" w:ascii="Arial" w:hAnsi="Arial" w:cs="Arial"/>
                <w:sz w:val="22"/>
                <w:szCs w:val="22"/>
                <w:lang w:val="zh-CN"/>
              </w:rPr>
              <w:t>4</w:t>
            </w:r>
          </w:p>
        </w:tc>
      </w:tr>
    </w:tbl>
    <w:p>
      <w:pPr>
        <w:pStyle w:val="3"/>
        <w:numPr>
          <w:ilvl w:val="0"/>
          <w:numId w:val="0"/>
        </w:numPr>
        <w:ind w:left="360" w:leftChars="0"/>
        <w:rPr>
          <w:rFonts w:hint="default" w:ascii="Arial" w:hAnsi="Arial" w:cs="Arial"/>
          <w:color w:val="auto"/>
          <w:sz w:val="28"/>
          <w:szCs w:val="28"/>
          <w:lang w:val="zh-CN"/>
        </w:rPr>
      </w:pPr>
    </w:p>
    <w:p>
      <w:pPr>
        <w:pStyle w:val="3"/>
        <w:numPr>
          <w:ilvl w:val="0"/>
          <w:numId w:val="33"/>
        </w:numPr>
        <w:rPr>
          <w:rFonts w:hint="default" w:ascii="Arial" w:hAnsi="Arial" w:cs="Arial"/>
          <w:color w:val="auto"/>
          <w:sz w:val="28"/>
          <w:szCs w:val="28"/>
          <w:lang w:val="zh-CN"/>
        </w:rPr>
      </w:pPr>
      <w:bookmarkStart w:id="31" w:name="_Toc1959527334"/>
      <w:r>
        <w:rPr>
          <w:rFonts w:hint="default" w:ascii="Arial" w:hAnsi="Arial" w:cs="Arial"/>
          <w:color w:val="auto"/>
          <w:sz w:val="28"/>
          <w:szCs w:val="28"/>
          <w:lang w:val="zh-CN"/>
        </w:rPr>
        <w:t>Conclusión</w:t>
      </w:r>
      <w:bookmarkEnd w:id="31"/>
    </w:p>
    <w:p>
      <w:pPr>
        <w:rPr>
          <w:rFonts w:hint="default" w:ascii="Arial" w:hAnsi="Arial" w:eastAsia="Times New Roman" w:cs="Arial"/>
          <w:b w:val="0"/>
          <w:bCs w:val="0"/>
          <w:lang w:val="zh-CN"/>
        </w:rPr>
      </w:pPr>
      <w:r>
        <w:rPr>
          <w:rFonts w:hint="default" w:ascii="Arial" w:hAnsi="Arial" w:cs="Arial"/>
          <w:b/>
          <w:bCs/>
          <w:lang w:val="zh-CN"/>
        </w:rPr>
        <w:t xml:space="preserve"> </w:t>
      </w:r>
      <w:r>
        <w:rPr>
          <w:rFonts w:hint="default" w:ascii="Arial" w:hAnsi="Arial" w:cs="Arial"/>
          <w:b w:val="0"/>
          <w:bCs w:val="0"/>
          <w:sz w:val="22"/>
          <w:szCs w:val="22"/>
          <w:lang w:val="zh-CN"/>
        </w:rPr>
        <w:t>La estrategia Refactor  permite modernizar la aplicación y aprovechar capacidades Cloud-native, mantenido un enfoque híbrido controlado.</w:t>
      </w:r>
    </w:p>
    <w:p>
      <w:pPr>
        <w:rPr>
          <w:rFonts w:hint="default" w:ascii="Arial" w:hAnsi="Arial" w:eastAsia="Times New Roman" w:cs="Arial"/>
          <w:b w:val="0"/>
          <w:bCs w:val="0"/>
          <w:lang w:val="zh-CN"/>
        </w:rPr>
      </w:pPr>
    </w:p>
    <w:p>
      <w:pPr>
        <w:rPr>
          <w:rFonts w:hint="default" w:ascii="Arial" w:hAnsi="Arial" w:eastAsia="Times New Roman" w:cs="Arial"/>
          <w:b w:val="0"/>
          <w:bCs w:val="0"/>
          <w:lang w:val="zh-CN"/>
        </w:rPr>
      </w:pPr>
    </w:p>
    <w:p>
      <w:pPr>
        <w:rPr>
          <w:rFonts w:hint="default" w:ascii="Arial" w:hAnsi="Arial" w:eastAsia="Times New Roman" w:cs="Arial"/>
          <w:b w:val="0"/>
          <w:bCs w:val="0"/>
          <w:lang w:val="zh-CN"/>
        </w:rPr>
      </w:pPr>
    </w:p>
    <w:p>
      <w:pPr>
        <w:pStyle w:val="2"/>
        <w:rPr>
          <w:rFonts w:hint="default" w:ascii="Arial" w:hAnsi="Arial" w:cs="Arial"/>
          <w:b/>
          <w:bCs/>
        </w:rPr>
      </w:pPr>
      <w:bookmarkStart w:id="32" w:name="_Toc729662116"/>
      <w:r>
        <w:rPr>
          <w:rFonts w:hint="default" w:ascii="Arial" w:hAnsi="Arial" w:cs="Arial"/>
          <w:b/>
          <w:bCs/>
          <w:color w:val="auto"/>
          <w:sz w:val="36"/>
          <w:szCs w:val="36"/>
          <w:lang w:val="pt-BR"/>
        </w:rPr>
        <w:t>Aplicación 5 – Sistema Legacy de Gestión de Recursos Humanos</w:t>
      </w:r>
      <w:bookmarkEnd w:id="32"/>
    </w:p>
    <w:p>
      <w:pPr>
        <w:pStyle w:val="3"/>
        <w:numPr>
          <w:ilvl w:val="0"/>
          <w:numId w:val="42"/>
        </w:numPr>
        <w:rPr>
          <w:rFonts w:hint="default" w:ascii="Arial" w:hAnsi="Arial" w:cs="Arial"/>
          <w:color w:val="auto"/>
          <w:sz w:val="28"/>
          <w:szCs w:val="28"/>
          <w:lang w:val="pt-BR"/>
        </w:rPr>
      </w:pPr>
      <w:bookmarkStart w:id="33" w:name="_Toc699152614"/>
      <w:r>
        <w:rPr>
          <w:rFonts w:hint="default" w:ascii="Arial" w:hAnsi="Arial" w:cs="Arial"/>
          <w:color w:val="auto"/>
          <w:sz w:val="28"/>
          <w:szCs w:val="28"/>
          <w:lang w:val="pt-BR"/>
        </w:rPr>
        <w:t>Descubrimiento de la aplicación</w:t>
      </w:r>
      <w:bookmarkEnd w:id="33"/>
    </w:p>
    <w:p>
      <w:pPr>
        <w:ind w:left="708" w:leftChars="0"/>
        <w:rPr>
          <w:rFonts w:hint="default" w:ascii="Arial" w:hAnsi="Arial" w:cs="Arial"/>
          <w:b/>
          <w:bCs/>
          <w:sz w:val="22"/>
          <w:szCs w:val="22"/>
        </w:rPr>
      </w:pPr>
      <w:r>
        <w:rPr>
          <w:rFonts w:hint="default" w:ascii="Arial" w:hAnsi="Arial" w:eastAsia="Times New Roman" w:cs="Arial"/>
          <w:b/>
          <w:bCs/>
          <w:sz w:val="22"/>
          <w:szCs w:val="22"/>
          <w:lang w:val="pt-BR"/>
        </w:rPr>
        <w:t>Motivación de la aplicación</w:t>
      </w:r>
    </w:p>
    <w:p>
      <w:pPr>
        <w:ind w:left="708" w:leftChars="0"/>
        <w:rPr>
          <w:rFonts w:hint="default" w:ascii="Arial" w:hAnsi="Arial" w:cs="Arial"/>
          <w:sz w:val="22"/>
          <w:szCs w:val="22"/>
        </w:rPr>
      </w:pPr>
      <w:r>
        <w:rPr>
          <w:rFonts w:hint="default" w:ascii="Arial" w:hAnsi="Arial" w:eastAsia="Times New Roman" w:cs="Arial"/>
          <w:sz w:val="22"/>
          <w:szCs w:val="22"/>
          <w:lang w:val="pt-BR"/>
        </w:rPr>
        <w:t>Sistema utilizado para la gestión de solicitudes internas, vacaciones, permisos, y datos básicos de empleados.</w:t>
      </w:r>
    </w:p>
    <w:p>
      <w:pPr>
        <w:ind w:left="708" w:leftChars="0"/>
        <w:rPr>
          <w:rFonts w:hint="default" w:ascii="Arial" w:hAnsi="Arial" w:cs="Arial"/>
          <w:sz w:val="22"/>
          <w:szCs w:val="22"/>
        </w:rPr>
      </w:pPr>
      <w:r>
        <w:rPr>
          <w:rFonts w:hint="default" w:ascii="Arial" w:hAnsi="Arial" w:eastAsia="Times New Roman" w:cs="Arial"/>
          <w:b/>
          <w:bCs/>
          <w:sz w:val="22"/>
          <w:szCs w:val="22"/>
          <w:lang w:val="pt-BR"/>
        </w:rPr>
        <w:t>Números de usuarios / Departamentos</w:t>
      </w:r>
    </w:p>
    <w:p>
      <w:pPr>
        <w:pStyle w:val="40"/>
        <w:numPr>
          <w:ilvl w:val="0"/>
          <w:numId w:val="43"/>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Recursos Humanos</w:t>
      </w:r>
    </w:p>
    <w:p>
      <w:pPr>
        <w:pStyle w:val="40"/>
        <w:numPr>
          <w:ilvl w:val="0"/>
          <w:numId w:val="43"/>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Empleados</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Aproximadamente 300 empleados.</w:t>
      </w:r>
    </w:p>
    <w:p>
      <w:pPr>
        <w:ind w:left="708" w:leftChars="0"/>
        <w:rPr>
          <w:rFonts w:hint="default" w:ascii="Arial" w:hAnsi="Arial" w:cs="Arial"/>
          <w:sz w:val="22"/>
          <w:szCs w:val="22"/>
        </w:rPr>
      </w:pPr>
      <w:r>
        <w:rPr>
          <w:rFonts w:hint="default" w:ascii="Arial" w:hAnsi="Arial" w:eastAsia="Times New Roman" w:cs="Arial"/>
          <w:b/>
          <w:bCs/>
          <w:sz w:val="22"/>
          <w:szCs w:val="22"/>
          <w:lang w:val="pt-BR"/>
        </w:rPr>
        <w:t>Tipología de usuario</w:t>
      </w:r>
    </w:p>
    <w:p>
      <w:pPr>
        <w:pStyle w:val="40"/>
        <w:numPr>
          <w:ilvl w:val="0"/>
          <w:numId w:val="44"/>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Usuarios corporativos.</w:t>
      </w:r>
    </w:p>
    <w:p>
      <w:pPr>
        <w:ind w:left="708" w:leftChars="0"/>
        <w:rPr>
          <w:rFonts w:hint="default" w:ascii="Arial" w:hAnsi="Arial" w:cs="Arial"/>
          <w:sz w:val="22"/>
          <w:szCs w:val="22"/>
        </w:rPr>
      </w:pPr>
      <w:r>
        <w:rPr>
          <w:rFonts w:hint="default" w:ascii="Arial" w:hAnsi="Arial" w:eastAsia="Times New Roman" w:cs="Arial"/>
          <w:b/>
          <w:bCs/>
          <w:sz w:val="22"/>
          <w:szCs w:val="22"/>
          <w:lang w:val="pt-BR"/>
        </w:rPr>
        <w:t>Frecuencia de uso</w:t>
      </w:r>
    </w:p>
    <w:p>
      <w:pPr>
        <w:pStyle w:val="40"/>
        <w:numPr>
          <w:ilvl w:val="0"/>
          <w:numId w:val="45"/>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Diario</w:t>
      </w:r>
    </w:p>
    <w:p>
      <w:pPr>
        <w:ind w:left="708" w:leftChars="0"/>
        <w:rPr>
          <w:rFonts w:hint="default" w:ascii="Arial" w:hAnsi="Arial" w:cs="Arial"/>
          <w:b/>
          <w:bCs/>
          <w:sz w:val="22"/>
          <w:szCs w:val="22"/>
          <w:lang w:val="pt-BR"/>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46"/>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Desarrollo interno antiguo.</w:t>
      </w:r>
    </w:p>
    <w:p>
      <w:pPr>
        <w:ind w:left="708" w:leftChars="0"/>
        <w:rPr>
          <w:rFonts w:hint="default" w:ascii="Arial" w:hAnsi="Arial" w:cs="Arial"/>
          <w:sz w:val="22"/>
          <w:szCs w:val="22"/>
        </w:rPr>
      </w:pPr>
      <w:r>
        <w:rPr>
          <w:rFonts w:hint="default" w:ascii="Arial" w:hAnsi="Arial" w:eastAsia="Times New Roman" w:cs="Arial"/>
          <w:b/>
          <w:bCs/>
          <w:sz w:val="22"/>
          <w:szCs w:val="22"/>
          <w:lang w:val="pt-BR"/>
        </w:rPr>
        <w:t>Estado de la aplicación</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Aplicación Legacy</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Tecnología obsoleta</w:t>
      </w:r>
    </w:p>
    <w:p>
      <w:pPr>
        <w:pStyle w:val="40"/>
        <w:numPr>
          <w:ilvl w:val="0"/>
          <w:numId w:val="47"/>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Alto costo de mantenimiento</w:t>
      </w:r>
    </w:p>
    <w:p>
      <w:pPr>
        <w:ind w:left="708" w:leftChars="0"/>
        <w:rPr>
          <w:rFonts w:hint="default" w:ascii="Arial" w:hAnsi="Arial" w:cs="Arial"/>
          <w:sz w:val="22"/>
          <w:szCs w:val="22"/>
        </w:rPr>
      </w:pPr>
      <w:r>
        <w:rPr>
          <w:rFonts w:hint="default" w:ascii="Arial" w:hAnsi="Arial" w:eastAsia="Times New Roman" w:cs="Arial"/>
          <w:b/>
          <w:bCs/>
          <w:sz w:val="22"/>
          <w:szCs w:val="22"/>
          <w:lang w:val="zh-CN"/>
        </w:rPr>
        <w:t>Recursos requeridos</w:t>
      </w:r>
    </w:p>
    <w:p>
      <w:pPr>
        <w:pStyle w:val="40"/>
        <w:numPr>
          <w:ilvl w:val="0"/>
          <w:numId w:val="48"/>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Servidores dedicados</w:t>
      </w:r>
    </w:p>
    <w:p>
      <w:pPr>
        <w:pStyle w:val="40"/>
        <w:numPr>
          <w:ilvl w:val="0"/>
          <w:numId w:val="48"/>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Base de datos local</w:t>
      </w:r>
    </w:p>
    <w:p>
      <w:pPr>
        <w:pStyle w:val="40"/>
        <w:numPr>
          <w:ilvl w:val="0"/>
          <w:numId w:val="48"/>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Soporte constante</w:t>
      </w:r>
    </w:p>
    <w:p>
      <w:pPr>
        <w:pStyle w:val="40"/>
        <w:numPr>
          <w:ilvl w:val="0"/>
          <w:numId w:val="48"/>
        </w:numPr>
        <w:ind w:left="1416" w:leftChars="0"/>
        <w:rPr>
          <w:rFonts w:hint="default" w:ascii="Arial" w:hAnsi="Arial" w:eastAsia="Times New Roman" w:cs="Arial"/>
          <w:b w:val="0"/>
          <w:bCs w:val="0"/>
          <w:lang w:val="pt-BR"/>
        </w:rPr>
      </w:pPr>
    </w:p>
    <w:p>
      <w:pPr>
        <w:pStyle w:val="3"/>
        <w:numPr>
          <w:ilvl w:val="0"/>
          <w:numId w:val="42"/>
        </w:numPr>
        <w:rPr>
          <w:rFonts w:hint="default" w:ascii="Arial" w:hAnsi="Arial" w:cs="Arial"/>
          <w:color w:val="auto"/>
          <w:sz w:val="28"/>
          <w:szCs w:val="28"/>
          <w:lang w:val="pt-BR"/>
        </w:rPr>
      </w:pPr>
      <w:bookmarkStart w:id="34" w:name="_Toc2096227289"/>
      <w:r>
        <w:rPr>
          <w:rFonts w:hint="default" w:ascii="Arial" w:hAnsi="Arial" w:cs="Arial"/>
          <w:color w:val="auto"/>
          <w:sz w:val="28"/>
          <w:szCs w:val="28"/>
          <w:lang w:val="zh-CN"/>
        </w:rPr>
        <w:t>Métricas relevantes</w:t>
      </w:r>
      <w:bookmarkEnd w:id="34"/>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Criticidad: Media</w:t>
      </w:r>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Escalabilidad Requerida: Baja</w:t>
      </w:r>
    </w:p>
    <w:p>
      <w:pPr>
        <w:pStyle w:val="40"/>
        <w:numPr>
          <w:ilvl w:val="0"/>
          <w:numId w:val="49"/>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Costo de mantenimiento: Alto</w:t>
      </w:r>
    </w:p>
    <w:p>
      <w:pPr>
        <w:rPr>
          <w:rFonts w:hint="default" w:ascii="Arial" w:hAnsi="Arial" w:eastAsia="Times New Roman" w:cs="Arial"/>
          <w:b w:val="0"/>
          <w:bCs w:val="0"/>
          <w:lang w:val="zh-CN"/>
        </w:rPr>
      </w:pPr>
    </w:p>
    <w:p>
      <w:pPr>
        <w:pStyle w:val="3"/>
        <w:numPr>
          <w:ilvl w:val="0"/>
          <w:numId w:val="42"/>
        </w:numPr>
        <w:rPr>
          <w:rFonts w:hint="default" w:ascii="Arial" w:hAnsi="Arial" w:cs="Arial"/>
          <w:color w:val="auto"/>
          <w:sz w:val="28"/>
          <w:szCs w:val="28"/>
          <w:lang w:val="pt-BR"/>
        </w:rPr>
      </w:pPr>
      <w:bookmarkStart w:id="35" w:name="_Toc573932496"/>
      <w:r>
        <w:rPr>
          <w:rFonts w:hint="default" w:ascii="Arial" w:hAnsi="Arial" w:cs="Arial"/>
          <w:color w:val="auto"/>
          <w:sz w:val="28"/>
          <w:szCs w:val="28"/>
          <w:lang w:val="pt-BR"/>
        </w:rPr>
        <w:t>Evaluación y decisión (6 R’s)</w:t>
      </w:r>
      <w:bookmarkEnd w:id="35"/>
    </w:p>
    <w:p>
      <w:pPr>
        <w:ind w:left="708" w:leftChars="0"/>
        <w:rPr>
          <w:rFonts w:hint="default" w:ascii="Arial" w:hAnsi="Arial" w:cs="Arial"/>
          <w:sz w:val="22"/>
          <w:szCs w:val="22"/>
        </w:rPr>
      </w:pPr>
      <w:r>
        <w:rPr>
          <w:rFonts w:hint="default" w:ascii="Arial" w:hAnsi="Arial" w:eastAsia="Times New Roman" w:cs="Arial"/>
          <w:b/>
          <w:bCs/>
          <w:sz w:val="22"/>
          <w:szCs w:val="22"/>
          <w:lang w:val="pt-BR"/>
        </w:rPr>
        <w:t>Decisión tomada: Replace</w:t>
      </w:r>
    </w:p>
    <w:p>
      <w:pPr>
        <w:ind w:left="708" w:leftChars="0"/>
        <w:rPr>
          <w:rFonts w:hint="default" w:ascii="Arial" w:hAnsi="Arial" w:cs="Arial"/>
          <w:sz w:val="22"/>
          <w:szCs w:val="22"/>
        </w:rPr>
      </w:pPr>
      <w:r>
        <w:rPr>
          <w:rFonts w:hint="default" w:ascii="Arial" w:hAnsi="Arial" w:eastAsia="Times New Roman" w:cs="Arial"/>
          <w:b/>
          <w:bCs/>
          <w:sz w:val="22"/>
          <w:szCs w:val="22"/>
          <w:lang w:val="zh-CN"/>
        </w:rPr>
        <w:t>Método</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La aplicación se sustituye por una solución SaaS moderna desplegada en el ecosistema de Google Cloud, manteniendo únicamente integraciones necesarias durante el periodo de transición.</w:t>
      </w:r>
    </w:p>
    <w:p>
      <w:pPr>
        <w:ind w:left="708" w:leftChars="0"/>
        <w:rPr>
          <w:rFonts w:hint="default" w:ascii="Arial" w:hAnsi="Arial" w:cs="Arial"/>
          <w:b/>
          <w:bCs/>
          <w:sz w:val="22"/>
          <w:szCs w:val="22"/>
          <w:lang w:val="pt-BR"/>
        </w:rPr>
      </w:pPr>
      <w:r>
        <w:rPr>
          <w:rFonts w:hint="default" w:ascii="Arial" w:hAnsi="Arial" w:cs="Arial"/>
          <w:b/>
          <w:bCs/>
          <w:sz w:val="22"/>
          <w:szCs w:val="22"/>
          <w:lang w:val="pt-BR" w:eastAsia="en-US"/>
        </w:rPr>
        <w:t>Justificación</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Reducción de deuda técnica</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Mejora de experiencia de usuario</w:t>
      </w:r>
    </w:p>
    <w:p>
      <w:pPr>
        <w:pStyle w:val="40"/>
        <w:numPr>
          <w:ilvl w:val="0"/>
          <w:numId w:val="50"/>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Eliminación de infraestructura propia</w:t>
      </w:r>
    </w:p>
    <w:p>
      <w:pPr>
        <w:pStyle w:val="40"/>
        <w:numPr>
          <w:ilvl w:val="0"/>
          <w:numId w:val="50"/>
        </w:numPr>
        <w:ind w:left="1416" w:leftChars="0"/>
        <w:rPr>
          <w:rFonts w:hint="default" w:ascii="Arial" w:hAnsi="Arial" w:eastAsia="Times New Roman" w:cs="Arial"/>
          <w:b w:val="0"/>
          <w:bCs w:val="0"/>
          <w:lang w:val="pt-BR"/>
        </w:rPr>
      </w:pPr>
    </w:p>
    <w:p>
      <w:pPr>
        <w:pStyle w:val="3"/>
        <w:numPr>
          <w:ilvl w:val="0"/>
          <w:numId w:val="42"/>
        </w:numPr>
        <w:rPr>
          <w:rFonts w:hint="default" w:ascii="Arial" w:hAnsi="Arial" w:cs="Arial"/>
          <w:color w:val="auto"/>
          <w:sz w:val="28"/>
          <w:szCs w:val="28"/>
          <w:lang w:val="pt-BR"/>
        </w:rPr>
      </w:pPr>
      <w:bookmarkStart w:id="36" w:name="_Toc1502830063"/>
      <w:r>
        <w:rPr>
          <w:rFonts w:hint="default" w:ascii="Arial" w:hAnsi="Arial" w:cs="Arial"/>
          <w:color w:val="auto"/>
          <w:sz w:val="28"/>
          <w:szCs w:val="28"/>
          <w:lang w:val="pt-BR"/>
        </w:rPr>
        <w:t>Beneficios</w:t>
      </w:r>
      <w:bookmarkEnd w:id="36"/>
    </w:p>
    <w:p>
      <w:pPr>
        <w:pStyle w:val="40"/>
        <w:numPr>
          <w:ilvl w:val="0"/>
          <w:numId w:val="51"/>
        </w:numPr>
        <w:rPr>
          <w:rFonts w:hint="default" w:ascii="Arial" w:hAnsi="Arial" w:eastAsia="Times New Roman" w:cs="Arial"/>
          <w:b/>
          <w:bCs/>
          <w:sz w:val="22"/>
          <w:szCs w:val="22"/>
          <w:lang w:val="pt-BR"/>
        </w:rPr>
      </w:pPr>
      <w:r>
        <w:rPr>
          <w:rFonts w:hint="default" w:ascii="Arial" w:hAnsi="Arial" w:eastAsia="Times New Roman" w:cs="Arial"/>
          <w:b w:val="0"/>
          <w:bCs w:val="0"/>
          <w:sz w:val="22"/>
          <w:szCs w:val="22"/>
          <w:lang w:val="pt-BR"/>
        </w:rPr>
        <w:t>Menor costo operativo</w:t>
      </w:r>
    </w:p>
    <w:p>
      <w:pPr>
        <w:pStyle w:val="40"/>
        <w:numPr>
          <w:ilvl w:val="0"/>
          <w:numId w:val="51"/>
        </w:numPr>
        <w:rPr>
          <w:rFonts w:hint="default" w:ascii="Arial" w:hAnsi="Arial" w:eastAsia="Times New Roman" w:cs="Arial"/>
          <w:b/>
          <w:bCs/>
          <w:sz w:val="22"/>
          <w:szCs w:val="22"/>
          <w:lang w:val="pt-BR"/>
        </w:rPr>
      </w:pPr>
      <w:r>
        <w:rPr>
          <w:rFonts w:hint="default" w:ascii="Arial" w:hAnsi="Arial" w:eastAsia="Times New Roman" w:cs="Arial"/>
          <w:b w:val="0"/>
          <w:bCs w:val="0"/>
          <w:sz w:val="22"/>
          <w:szCs w:val="22"/>
          <w:lang w:val="pt-BR"/>
        </w:rPr>
        <w:t>Actualizaciones automáticas</w:t>
      </w:r>
    </w:p>
    <w:p>
      <w:pPr>
        <w:pStyle w:val="40"/>
        <w:numPr>
          <w:ilvl w:val="0"/>
          <w:numId w:val="51"/>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Alta disponibilidad</w:t>
      </w:r>
    </w:p>
    <w:p>
      <w:pPr>
        <w:pStyle w:val="40"/>
        <w:numPr>
          <w:ilvl w:val="0"/>
          <w:numId w:val="51"/>
        </w:numPr>
        <w:rPr>
          <w:rFonts w:hint="default" w:ascii="Arial" w:hAnsi="Arial" w:eastAsia="Times New Roman" w:cs="Arial"/>
          <w:b w:val="0"/>
          <w:bCs w:val="0"/>
          <w:sz w:val="22"/>
          <w:szCs w:val="22"/>
          <w:lang w:val="pt-BR"/>
        </w:rPr>
      </w:pPr>
    </w:p>
    <w:p>
      <w:pPr>
        <w:pStyle w:val="3"/>
        <w:numPr>
          <w:ilvl w:val="0"/>
          <w:numId w:val="42"/>
        </w:numPr>
        <w:rPr>
          <w:rFonts w:hint="default" w:ascii="Arial" w:hAnsi="Arial" w:cs="Arial"/>
          <w:color w:val="auto"/>
          <w:sz w:val="28"/>
          <w:szCs w:val="28"/>
          <w:lang w:val="pt-BR"/>
        </w:rPr>
      </w:pPr>
      <w:bookmarkStart w:id="37" w:name="_Toc579525907"/>
      <w:r>
        <w:rPr>
          <w:rFonts w:hint="default" w:ascii="Arial" w:hAnsi="Arial" w:cs="Arial"/>
          <w:color w:val="auto"/>
          <w:sz w:val="28"/>
          <w:szCs w:val="28"/>
          <w:lang w:val="pt-BR"/>
        </w:rPr>
        <w:t>Riesgos</w:t>
      </w:r>
      <w:bookmarkEnd w:id="37"/>
    </w:p>
    <w:p>
      <w:pPr>
        <w:pStyle w:val="40"/>
        <w:numPr>
          <w:ilvl w:val="0"/>
          <w:numId w:val="52"/>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Dependencia del proveedor</w:t>
      </w:r>
    </w:p>
    <w:p>
      <w:pPr>
        <w:pStyle w:val="40"/>
        <w:numPr>
          <w:ilvl w:val="0"/>
          <w:numId w:val="52"/>
        </w:numPr>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Gestión del cambio organizacional</w:t>
      </w:r>
    </w:p>
    <w:p>
      <w:pPr>
        <w:pStyle w:val="40"/>
        <w:numPr>
          <w:ilvl w:val="0"/>
          <w:numId w:val="52"/>
        </w:numPr>
        <w:rPr>
          <w:rFonts w:hint="default" w:ascii="Arial" w:hAnsi="Arial" w:eastAsia="Times New Roman" w:cs="Arial"/>
          <w:b w:val="0"/>
          <w:bCs w:val="0"/>
          <w:sz w:val="22"/>
          <w:szCs w:val="22"/>
          <w:lang w:val="pt-BR"/>
        </w:rPr>
      </w:pPr>
    </w:p>
    <w:p>
      <w:pPr>
        <w:pStyle w:val="3"/>
        <w:numPr>
          <w:ilvl w:val="0"/>
          <w:numId w:val="42"/>
        </w:numPr>
        <w:rPr>
          <w:rFonts w:hint="default" w:ascii="Arial" w:hAnsi="Arial" w:cs="Arial"/>
          <w:color w:val="auto"/>
          <w:sz w:val="28"/>
          <w:szCs w:val="28"/>
          <w:lang w:val="pt-BR"/>
        </w:rPr>
      </w:pPr>
      <w:bookmarkStart w:id="38" w:name="_Toc754870735"/>
      <w:r>
        <w:rPr>
          <w:rFonts w:hint="default" w:ascii="Arial" w:hAnsi="Arial" w:cs="Arial"/>
          <w:color w:val="auto"/>
          <w:sz w:val="28"/>
          <w:szCs w:val="28"/>
          <w:lang w:val="pt-BR" w:eastAsia="en-US"/>
        </w:rPr>
        <w:t>Evaluación numérica</w:t>
      </w:r>
      <w:bookmarkEnd w:id="38"/>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pt-BR"/>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pt-BR"/>
              </w:rPr>
              <w:t xml:space="preserve">Tiempo de migración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pt-BR"/>
              </w:rPr>
              <w:t xml:space="preserve">Coste / esfuerzo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2</w:t>
            </w:r>
          </w:p>
        </w:tc>
      </w:tr>
    </w:tbl>
    <w:p>
      <w:pPr>
        <w:rPr>
          <w:rFonts w:hint="default" w:ascii="Arial" w:hAnsi="Arial" w:eastAsia="Times New Roman" w:cs="Arial"/>
          <w:b w:val="0"/>
          <w:bCs w:val="0"/>
          <w:sz w:val="22"/>
          <w:szCs w:val="22"/>
          <w:lang w:val="zh-CN"/>
        </w:rPr>
      </w:pPr>
    </w:p>
    <w:p>
      <w:pPr>
        <w:pStyle w:val="3"/>
        <w:numPr>
          <w:ilvl w:val="0"/>
          <w:numId w:val="42"/>
        </w:numPr>
        <w:rPr>
          <w:rFonts w:hint="default" w:ascii="Arial" w:hAnsi="Arial" w:cs="Arial"/>
          <w:color w:val="auto"/>
          <w:sz w:val="28"/>
          <w:szCs w:val="28"/>
          <w:lang w:val="pt-BR" w:eastAsia="en-US"/>
        </w:rPr>
      </w:pPr>
      <w:bookmarkStart w:id="39" w:name="_Toc1661861650"/>
      <w:r>
        <w:rPr>
          <w:rFonts w:hint="default" w:ascii="Arial" w:hAnsi="Arial" w:cs="Arial"/>
          <w:color w:val="auto"/>
          <w:sz w:val="28"/>
          <w:szCs w:val="28"/>
          <w:lang w:val="pt-BR" w:eastAsia="en-US"/>
        </w:rPr>
        <w:t>Conclusión</w:t>
      </w:r>
      <w:bookmarkEnd w:id="39"/>
    </w:p>
    <w:p>
      <w:pPr>
        <w:rPr>
          <w:rFonts w:hint="default" w:ascii="Arial" w:hAnsi="Arial" w:cs="Arial"/>
          <w:sz w:val="22"/>
          <w:szCs w:val="22"/>
        </w:rPr>
      </w:pPr>
      <w:r>
        <w:rPr>
          <w:rFonts w:hint="default" w:ascii="Arial" w:hAnsi="Arial" w:eastAsia="Times New Roman" w:cs="Arial"/>
          <w:sz w:val="22"/>
          <w:szCs w:val="22"/>
          <w:lang w:val="pt-BR"/>
        </w:rPr>
        <w:t>La estrategia Replace permite modernizar procesos administrativos sin comprometer recursos internos, alineándose con una arquitectura híbrida eficiente.</w:t>
      </w: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pStyle w:val="2"/>
        <w:rPr>
          <w:rFonts w:hint="default" w:ascii="Arial" w:hAnsi="Arial" w:cs="Arial"/>
          <w:b/>
          <w:bCs/>
          <w:color w:val="auto"/>
          <w:sz w:val="36"/>
          <w:szCs w:val="36"/>
          <w:lang w:val="pt-BR"/>
        </w:rPr>
      </w:pPr>
      <w:bookmarkStart w:id="40" w:name="_Toc1024387381"/>
      <w:r>
        <w:rPr>
          <w:rFonts w:hint="default" w:ascii="Arial" w:hAnsi="Arial" w:cs="Arial"/>
          <w:b/>
          <w:bCs/>
          <w:color w:val="auto"/>
          <w:sz w:val="36"/>
          <w:szCs w:val="36"/>
          <w:lang w:val="pt-BR"/>
        </w:rPr>
        <w:t>Aplicación 6 – Herramienta interna de Reportes Obsoletos</w:t>
      </w:r>
      <w:bookmarkEnd w:id="40"/>
    </w:p>
    <w:p>
      <w:pPr>
        <w:pStyle w:val="3"/>
        <w:numPr>
          <w:ilvl w:val="0"/>
          <w:numId w:val="53"/>
        </w:numPr>
        <w:rPr>
          <w:rFonts w:hint="default" w:ascii="Arial" w:hAnsi="Arial" w:cs="Arial"/>
          <w:color w:val="auto"/>
          <w:sz w:val="28"/>
          <w:szCs w:val="28"/>
          <w:lang w:val="pt-BR" w:eastAsia="en-US"/>
        </w:rPr>
      </w:pPr>
      <w:bookmarkStart w:id="41" w:name="_Toc1451038351"/>
      <w:r>
        <w:rPr>
          <w:rFonts w:hint="default" w:ascii="Arial" w:hAnsi="Arial" w:cs="Arial"/>
          <w:color w:val="auto"/>
          <w:sz w:val="28"/>
          <w:szCs w:val="28"/>
          <w:lang w:val="pt-BR" w:eastAsia="en-US"/>
        </w:rPr>
        <w:t>Descubrimiento de la aplicación</w:t>
      </w:r>
      <w:bookmarkEnd w:id="41"/>
    </w:p>
    <w:p>
      <w:pPr>
        <w:ind w:left="708" w:leftChars="0"/>
        <w:rPr>
          <w:rFonts w:hint="default" w:ascii="Arial" w:hAnsi="Arial" w:cs="Arial"/>
          <w:sz w:val="22"/>
          <w:szCs w:val="22"/>
        </w:rPr>
      </w:pPr>
      <w:r>
        <w:rPr>
          <w:rFonts w:hint="default" w:ascii="Arial" w:hAnsi="Arial" w:eastAsia="Times New Roman" w:cs="Arial"/>
          <w:b/>
          <w:bCs/>
          <w:sz w:val="22"/>
          <w:szCs w:val="22"/>
          <w:lang w:val="pt-BR"/>
        </w:rPr>
        <w:t>Motivación de la aplicación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Aplicación interna creada para generar reportes básicos que hoy han sido reemplazados por herramientas más modernas y centralizadas.</w:t>
      </w:r>
    </w:p>
    <w:p>
      <w:pPr>
        <w:ind w:left="708" w:leftChars="0"/>
        <w:rPr>
          <w:rFonts w:hint="default" w:ascii="Arial" w:hAnsi="Arial" w:cs="Arial"/>
          <w:sz w:val="22"/>
          <w:szCs w:val="22"/>
        </w:rPr>
      </w:pPr>
      <w:r>
        <w:rPr>
          <w:rFonts w:hint="default" w:ascii="Arial" w:hAnsi="Arial" w:eastAsia="Times New Roman" w:cs="Arial"/>
          <w:b/>
          <w:bCs/>
          <w:sz w:val="22"/>
          <w:szCs w:val="22"/>
          <w:lang w:val="pt-BR"/>
        </w:rPr>
        <w:t>Número de usuarios / Departamentos</w:t>
      </w:r>
    </w:p>
    <w:p>
      <w:pPr>
        <w:pStyle w:val="40"/>
        <w:numPr>
          <w:ilvl w:val="0"/>
          <w:numId w:val="5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IT</w:t>
      </w:r>
    </w:p>
    <w:p>
      <w:pPr>
        <w:pStyle w:val="40"/>
        <w:numPr>
          <w:ilvl w:val="0"/>
          <w:numId w:val="54"/>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Gestión</w:t>
      </w:r>
    </w:p>
    <w:p>
      <w:pPr>
        <w:ind w:left="708" w:leftChars="0"/>
        <w:rPr>
          <w:rFonts w:hint="default" w:ascii="Arial" w:hAnsi="Arial" w:cs="Arial"/>
          <w:sz w:val="22"/>
          <w:szCs w:val="22"/>
        </w:rPr>
      </w:pPr>
      <w:r>
        <w:rPr>
          <w:rFonts w:hint="default" w:ascii="Arial" w:hAnsi="Arial" w:eastAsia="Times New Roman" w:cs="Arial"/>
          <w:b w:val="0"/>
          <w:bCs w:val="0"/>
          <w:sz w:val="22"/>
          <w:szCs w:val="22"/>
          <w:lang w:val="pt-BR"/>
        </w:rPr>
        <w:t>Menos de 20 usuarios activos.</w:t>
      </w:r>
    </w:p>
    <w:p>
      <w:pPr>
        <w:ind w:left="708" w:leftChars="0"/>
        <w:rPr>
          <w:rFonts w:hint="default" w:ascii="Arial" w:hAnsi="Arial" w:cs="Arial"/>
          <w:sz w:val="22"/>
          <w:szCs w:val="22"/>
        </w:rPr>
      </w:pPr>
      <w:r>
        <w:rPr>
          <w:rFonts w:hint="default" w:ascii="Arial" w:hAnsi="Arial" w:eastAsia="Times New Roman" w:cs="Arial"/>
          <w:b/>
          <w:bCs/>
          <w:sz w:val="22"/>
          <w:szCs w:val="22"/>
          <w:lang w:val="pt-BR"/>
        </w:rPr>
        <w:t>Tipología de usuarios</w:t>
      </w:r>
    </w:p>
    <w:p>
      <w:pPr>
        <w:pStyle w:val="40"/>
        <w:numPr>
          <w:ilvl w:val="0"/>
          <w:numId w:val="55"/>
        </w:numPr>
        <w:ind w:left="1416" w:leftChars="0"/>
        <w:rPr>
          <w:rFonts w:hint="default" w:ascii="Arial" w:hAnsi="Arial" w:eastAsia="Times New Roman" w:cs="Arial"/>
          <w:b w:val="0"/>
          <w:bCs w:val="0"/>
          <w:sz w:val="22"/>
          <w:szCs w:val="22"/>
          <w:lang w:val="pt-BR"/>
        </w:rPr>
      </w:pPr>
      <w:r>
        <w:rPr>
          <w:rFonts w:hint="default" w:ascii="Arial" w:hAnsi="Arial" w:eastAsia="Times New Roman" w:cs="Arial"/>
          <w:b w:val="0"/>
          <w:bCs w:val="0"/>
          <w:sz w:val="22"/>
          <w:szCs w:val="22"/>
          <w:lang w:val="pt-BR"/>
        </w:rPr>
        <w:t>Usuarios internos</w:t>
      </w:r>
    </w:p>
    <w:p>
      <w:pPr>
        <w:ind w:left="708" w:leftChars="0"/>
        <w:rPr>
          <w:rFonts w:hint="default" w:ascii="Arial" w:hAnsi="Arial" w:cs="Arial"/>
          <w:sz w:val="22"/>
          <w:szCs w:val="22"/>
        </w:rPr>
      </w:pPr>
      <w:r>
        <w:rPr>
          <w:rFonts w:hint="default" w:ascii="Arial" w:hAnsi="Arial" w:eastAsia="Times New Roman" w:cs="Arial"/>
          <w:b/>
          <w:bCs/>
          <w:sz w:val="22"/>
          <w:szCs w:val="22"/>
          <w:lang w:val="pt-BR"/>
        </w:rPr>
        <w:t>Frecuencia de uso</w:t>
      </w:r>
    </w:p>
    <w:p>
      <w:pPr>
        <w:pStyle w:val="40"/>
        <w:numPr>
          <w:ilvl w:val="0"/>
          <w:numId w:val="56"/>
        </w:numPr>
        <w:ind w:left="1416" w:leftChars="0"/>
        <w:rPr>
          <w:rFonts w:hint="default" w:ascii="Arial" w:hAnsi="Arial" w:eastAsia="Times New Roman" w:cs="Arial"/>
          <w:b w:val="0"/>
          <w:bCs w:val="0"/>
          <w:sz w:val="22"/>
          <w:szCs w:val="22"/>
          <w:lang w:val="zh-CN"/>
        </w:rPr>
      </w:pPr>
      <w:r>
        <w:rPr>
          <w:rFonts w:hint="default" w:ascii="Arial" w:hAnsi="Arial" w:eastAsia="Times New Roman" w:cs="Arial"/>
          <w:b w:val="0"/>
          <w:bCs w:val="0"/>
          <w:sz w:val="22"/>
          <w:szCs w:val="22"/>
          <w:lang w:val="zh-CN"/>
        </w:rPr>
        <w:t>Uso esporádico</w:t>
      </w:r>
    </w:p>
    <w:p>
      <w:pPr>
        <w:ind w:left="708" w:leftChars="0"/>
        <w:rPr>
          <w:rFonts w:hint="default" w:ascii="Arial" w:hAnsi="Arial" w:cs="Arial"/>
          <w:sz w:val="22"/>
          <w:szCs w:val="22"/>
        </w:rPr>
      </w:pPr>
      <w:r>
        <w:rPr>
          <w:rFonts w:hint="default" w:ascii="Arial" w:hAnsi="Arial" w:eastAsia="Times New Roman" w:cs="Arial"/>
          <w:b/>
          <w:bCs/>
          <w:sz w:val="22"/>
          <w:szCs w:val="22"/>
          <w:lang w:val="pt-BR"/>
        </w:rPr>
        <w:t xml:space="preserve">Quién la </w:t>
      </w:r>
      <w:r>
        <w:rPr>
          <w:rFonts w:hint="default" w:ascii="Arial" w:hAnsi="Arial" w:cs="Arial"/>
          <w:b/>
          <w:bCs/>
          <w:sz w:val="22"/>
          <w:szCs w:val="22"/>
          <w:lang w:val="pt-BR"/>
        </w:rPr>
        <w:t>desarrolló</w:t>
      </w:r>
    </w:p>
    <w:p>
      <w:pPr>
        <w:pStyle w:val="40"/>
        <w:numPr>
          <w:ilvl w:val="0"/>
          <w:numId w:val="57"/>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Desarrollo interno</w:t>
      </w:r>
    </w:p>
    <w:p>
      <w:pPr>
        <w:ind w:left="708" w:leftChars="0"/>
        <w:rPr>
          <w:rFonts w:hint="default" w:ascii="Arial" w:hAnsi="Arial" w:cs="Arial"/>
          <w:sz w:val="22"/>
          <w:szCs w:val="22"/>
        </w:rPr>
      </w:pPr>
      <w:r>
        <w:rPr>
          <w:rFonts w:hint="default" w:ascii="Arial" w:hAnsi="Arial" w:cs="Arial"/>
          <w:b/>
          <w:bCs/>
          <w:sz w:val="22"/>
          <w:szCs w:val="22"/>
          <w:lang w:val="zh-CN"/>
        </w:rPr>
        <w:t>Estado de la aplicación</w:t>
      </w:r>
    </w:p>
    <w:p>
      <w:pPr>
        <w:pStyle w:val="40"/>
        <w:numPr>
          <w:ilvl w:val="0"/>
          <w:numId w:val="58"/>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Obsoleta</w:t>
      </w:r>
    </w:p>
    <w:p>
      <w:pPr>
        <w:pStyle w:val="40"/>
        <w:numPr>
          <w:ilvl w:val="0"/>
          <w:numId w:val="58"/>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Funcionalidad duplicada en otros sistemas</w:t>
      </w:r>
    </w:p>
    <w:p>
      <w:pPr>
        <w:ind w:left="708" w:leftChars="0"/>
        <w:rPr>
          <w:rFonts w:hint="default" w:ascii="Arial" w:hAnsi="Arial" w:cs="Arial"/>
          <w:sz w:val="22"/>
          <w:szCs w:val="22"/>
        </w:rPr>
      </w:pPr>
      <w:r>
        <w:rPr>
          <w:rFonts w:hint="default" w:ascii="Arial" w:hAnsi="Arial" w:cs="Arial"/>
          <w:b/>
          <w:bCs/>
          <w:sz w:val="22"/>
          <w:szCs w:val="22"/>
          <w:lang w:val="zh-CN"/>
        </w:rPr>
        <w:t>Recursos requeridos</w:t>
      </w:r>
    </w:p>
    <w:p>
      <w:pPr>
        <w:pStyle w:val="40"/>
        <w:numPr>
          <w:ilvl w:val="0"/>
          <w:numId w:val="59"/>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Servidor dedicado</w:t>
      </w:r>
    </w:p>
    <w:p>
      <w:pPr>
        <w:pStyle w:val="40"/>
        <w:numPr>
          <w:ilvl w:val="0"/>
          <w:numId w:val="59"/>
        </w:numPr>
        <w:ind w:left="1416" w:leftChars="0"/>
        <w:rPr>
          <w:rFonts w:hint="default" w:ascii="Arial" w:hAnsi="Arial" w:cs="Arial"/>
          <w:b w:val="0"/>
          <w:bCs w:val="0"/>
          <w:sz w:val="22"/>
          <w:szCs w:val="22"/>
          <w:lang w:val="zh-CN"/>
        </w:rPr>
      </w:pPr>
      <w:r>
        <w:rPr>
          <w:rFonts w:hint="default" w:ascii="Arial" w:hAnsi="Arial" w:cs="Arial"/>
          <w:b w:val="0"/>
          <w:bCs w:val="0"/>
          <w:sz w:val="22"/>
          <w:szCs w:val="22"/>
          <w:lang w:val="zh-CN"/>
        </w:rPr>
        <w:t>Almacenamiento local</w:t>
      </w:r>
    </w:p>
    <w:p>
      <w:pPr>
        <w:pStyle w:val="40"/>
        <w:numPr>
          <w:ilvl w:val="0"/>
          <w:numId w:val="59"/>
        </w:numPr>
        <w:ind w:left="1416" w:leftChars="0"/>
        <w:rPr>
          <w:rFonts w:hint="default" w:ascii="Arial" w:hAnsi="Arial" w:cs="Arial"/>
          <w:b w:val="0"/>
          <w:bCs w:val="0"/>
          <w:sz w:val="22"/>
          <w:szCs w:val="22"/>
          <w:lang w:val="zh-CN"/>
        </w:rPr>
      </w:pPr>
    </w:p>
    <w:p>
      <w:pPr>
        <w:pStyle w:val="3"/>
        <w:numPr>
          <w:ilvl w:val="0"/>
          <w:numId w:val="53"/>
        </w:numPr>
        <w:rPr>
          <w:rFonts w:hint="default" w:ascii="Arial" w:hAnsi="Arial" w:cs="Arial"/>
          <w:color w:val="auto"/>
          <w:sz w:val="28"/>
          <w:szCs w:val="28"/>
          <w:lang w:val="pt-BR" w:eastAsia="en-US"/>
        </w:rPr>
      </w:pPr>
      <w:bookmarkStart w:id="42" w:name="_Toc1725265189"/>
      <w:r>
        <w:rPr>
          <w:rFonts w:hint="default" w:ascii="Arial" w:hAnsi="Arial" w:cs="Arial"/>
          <w:color w:val="auto"/>
          <w:sz w:val="28"/>
          <w:szCs w:val="28"/>
          <w:lang w:val="zh-CN" w:eastAsia="en-US"/>
        </w:rPr>
        <w:t>Métricas relevantes</w:t>
      </w:r>
      <w:bookmarkEnd w:id="42"/>
    </w:p>
    <w:p>
      <w:pPr>
        <w:pStyle w:val="40"/>
        <w:numPr>
          <w:ilvl w:val="0"/>
          <w:numId w:val="60"/>
        </w:numPr>
        <w:rPr>
          <w:rFonts w:hint="default" w:ascii="Arial" w:hAnsi="Arial" w:cs="Arial"/>
          <w:b w:val="0"/>
          <w:bCs w:val="0"/>
          <w:sz w:val="22"/>
          <w:szCs w:val="22"/>
          <w:lang w:val="zh-CN"/>
        </w:rPr>
      </w:pPr>
      <w:r>
        <w:rPr>
          <w:rFonts w:hint="default" w:ascii="Arial" w:hAnsi="Arial" w:cs="Arial"/>
          <w:b w:val="0"/>
          <w:bCs w:val="0"/>
          <w:sz w:val="22"/>
          <w:szCs w:val="22"/>
          <w:lang w:val="zh-CN"/>
        </w:rPr>
        <w:t>Valor de negocio: Bajo</w:t>
      </w:r>
    </w:p>
    <w:p>
      <w:pPr>
        <w:pStyle w:val="40"/>
        <w:numPr>
          <w:ilvl w:val="0"/>
          <w:numId w:val="60"/>
        </w:numPr>
        <w:rPr>
          <w:rFonts w:hint="default" w:ascii="Arial" w:hAnsi="Arial" w:cs="Arial"/>
          <w:b w:val="0"/>
          <w:bCs w:val="0"/>
          <w:sz w:val="22"/>
          <w:szCs w:val="22"/>
          <w:lang w:val="zh-CN"/>
        </w:rPr>
      </w:pPr>
      <w:r>
        <w:rPr>
          <w:rFonts w:hint="default" w:ascii="Arial" w:hAnsi="Arial" w:cs="Arial"/>
          <w:b w:val="0"/>
          <w:bCs w:val="0"/>
          <w:sz w:val="22"/>
          <w:szCs w:val="22"/>
          <w:lang w:val="zh-CN"/>
        </w:rPr>
        <w:t>Costo operativo: Medio</w:t>
      </w:r>
    </w:p>
    <w:p>
      <w:pPr>
        <w:pStyle w:val="40"/>
        <w:numPr>
          <w:ilvl w:val="0"/>
          <w:numId w:val="60"/>
        </w:numPr>
        <w:rPr>
          <w:rFonts w:hint="default" w:ascii="Arial" w:hAnsi="Arial" w:cs="Arial"/>
          <w:b w:val="0"/>
          <w:bCs w:val="0"/>
          <w:lang w:val="zh-CN"/>
        </w:rPr>
      </w:pPr>
      <w:r>
        <w:rPr>
          <w:rFonts w:hint="default" w:ascii="Arial" w:hAnsi="Arial" w:cs="Arial"/>
          <w:b w:val="0"/>
          <w:bCs w:val="0"/>
          <w:sz w:val="22"/>
          <w:szCs w:val="22"/>
          <w:lang w:val="zh-CN"/>
        </w:rPr>
        <w:t>Riesgo de seguridad: Creciente</w:t>
      </w:r>
    </w:p>
    <w:p>
      <w:pPr>
        <w:pStyle w:val="40"/>
        <w:numPr>
          <w:ilvl w:val="0"/>
          <w:numId w:val="0"/>
        </w:numPr>
        <w:spacing w:after="160" w:line="278" w:lineRule="auto"/>
        <w:contextualSpacing/>
        <w:rPr>
          <w:rFonts w:hint="default" w:ascii="Arial" w:hAnsi="Arial" w:cs="Arial"/>
          <w:b w:val="0"/>
          <w:bCs w:val="0"/>
          <w:lang w:val="zh-CN"/>
        </w:rPr>
      </w:pPr>
    </w:p>
    <w:p>
      <w:pPr>
        <w:pStyle w:val="3"/>
        <w:numPr>
          <w:ilvl w:val="0"/>
          <w:numId w:val="53"/>
        </w:numPr>
        <w:rPr>
          <w:rFonts w:hint="default" w:ascii="Arial" w:hAnsi="Arial" w:cs="Arial"/>
          <w:color w:val="auto"/>
          <w:sz w:val="28"/>
          <w:szCs w:val="28"/>
          <w:lang w:val="zh-CN" w:eastAsia="en-US"/>
        </w:rPr>
      </w:pPr>
      <w:bookmarkStart w:id="43" w:name="_Toc592806348"/>
      <w:r>
        <w:rPr>
          <w:rFonts w:hint="default" w:ascii="Arial" w:hAnsi="Arial" w:cs="Arial"/>
          <w:color w:val="auto"/>
          <w:sz w:val="28"/>
          <w:szCs w:val="28"/>
          <w:lang w:val="zh-CN" w:eastAsia="en-US"/>
        </w:rPr>
        <w:t>Evaluación y decisión (6 R’s)</w:t>
      </w:r>
      <w:bookmarkEnd w:id="43"/>
    </w:p>
    <w:p>
      <w:pPr>
        <w:ind w:left="708" w:leftChars="0"/>
        <w:rPr>
          <w:rFonts w:hint="default" w:ascii="Arial" w:hAnsi="Arial" w:cs="Arial"/>
          <w:sz w:val="22"/>
          <w:szCs w:val="22"/>
        </w:rPr>
      </w:pPr>
      <w:r>
        <w:rPr>
          <w:rFonts w:hint="default" w:ascii="Arial" w:hAnsi="Arial" w:eastAsia="Times New Roman" w:cs="Arial"/>
          <w:b/>
          <w:bCs/>
          <w:sz w:val="22"/>
          <w:szCs w:val="22"/>
          <w:lang w:val="zh-CN"/>
        </w:rPr>
        <w:t>Decisión tomada: Retire</w:t>
      </w:r>
    </w:p>
    <w:p>
      <w:pPr>
        <w:ind w:left="708" w:leftChars="0"/>
        <w:rPr>
          <w:rFonts w:hint="default" w:ascii="Arial" w:hAnsi="Arial" w:cs="Arial"/>
          <w:sz w:val="22"/>
          <w:szCs w:val="22"/>
        </w:rPr>
      </w:pPr>
      <w:r>
        <w:rPr>
          <w:rFonts w:hint="default" w:ascii="Arial" w:hAnsi="Arial" w:eastAsia="Times New Roman" w:cs="Arial"/>
          <w:b/>
          <w:bCs/>
          <w:sz w:val="22"/>
          <w:szCs w:val="22"/>
          <w:lang w:val="zh-CN"/>
        </w:rPr>
        <w:t>Método</w:t>
      </w:r>
    </w:p>
    <w:p>
      <w:pPr>
        <w:ind w:left="708" w:leftChars="0"/>
        <w:rPr>
          <w:rFonts w:hint="default" w:ascii="Arial" w:hAnsi="Arial" w:cs="Arial"/>
          <w:sz w:val="22"/>
          <w:szCs w:val="22"/>
        </w:rPr>
      </w:pPr>
      <w:r>
        <w:rPr>
          <w:rFonts w:hint="default" w:ascii="Arial" w:hAnsi="Arial" w:eastAsia="Times New Roman" w:cs="Arial"/>
          <w:b w:val="0"/>
          <w:bCs w:val="0"/>
          <w:sz w:val="22"/>
          <w:szCs w:val="22"/>
          <w:lang w:val="zh-CN"/>
        </w:rPr>
        <w:t>La aplicación se desactiva y se eliminan sus recursos, migrando cualquier información necesaria a plataformas activas y consolidadas.</w:t>
      </w:r>
    </w:p>
    <w:p>
      <w:pPr>
        <w:bidi w:val="0"/>
        <w:ind w:left="708" w:leftChars="0"/>
        <w:rPr>
          <w:rFonts w:hint="default" w:ascii="Arial" w:hAnsi="Arial" w:cs="Arial"/>
          <w:b/>
          <w:bCs/>
          <w:sz w:val="22"/>
          <w:szCs w:val="22"/>
          <w:lang w:val="zh-CN" w:eastAsia="en-US"/>
        </w:rPr>
      </w:pPr>
      <w:r>
        <w:rPr>
          <w:rFonts w:hint="default" w:ascii="Arial" w:hAnsi="Arial" w:cs="Arial"/>
          <w:b/>
          <w:bCs/>
          <w:sz w:val="22"/>
          <w:szCs w:val="22"/>
          <w:lang w:val="zh-CN" w:eastAsia="en-US"/>
        </w:rPr>
        <w:t>Justificación</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Bajo valor para el negocio</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Costo innecesario de mantenimiento</w:t>
      </w:r>
    </w:p>
    <w:p>
      <w:pPr>
        <w:pStyle w:val="40"/>
        <w:numPr>
          <w:ilvl w:val="0"/>
          <w:numId w:val="61"/>
        </w:numPr>
        <w:ind w:left="1416" w:leftChars="0"/>
        <w:rPr>
          <w:rFonts w:hint="default" w:ascii="Arial" w:hAnsi="Arial" w:eastAsia="Times New Roman" w:cs="Arial"/>
          <w:sz w:val="22"/>
          <w:szCs w:val="22"/>
          <w:lang w:val="zh-CN"/>
        </w:rPr>
      </w:pPr>
      <w:r>
        <w:rPr>
          <w:rFonts w:hint="default" w:ascii="Arial" w:hAnsi="Arial" w:eastAsia="Times New Roman" w:cs="Arial"/>
          <w:sz w:val="22"/>
          <w:szCs w:val="22"/>
          <w:lang w:val="zh-CN"/>
        </w:rPr>
        <w:t>Riesgo de seguridad por obsolescencia</w:t>
      </w:r>
    </w:p>
    <w:p>
      <w:pPr>
        <w:pStyle w:val="40"/>
        <w:numPr>
          <w:ilvl w:val="0"/>
          <w:numId w:val="61"/>
        </w:numPr>
        <w:rPr>
          <w:rFonts w:hint="default" w:ascii="Arial" w:hAnsi="Arial" w:eastAsia="Times New Roman"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4" w:name="_Toc458759152"/>
      <w:r>
        <w:rPr>
          <w:rFonts w:hint="default" w:ascii="Arial" w:hAnsi="Arial" w:cs="Arial"/>
          <w:color w:val="auto"/>
          <w:sz w:val="28"/>
          <w:szCs w:val="28"/>
          <w:lang w:val="zh-CN" w:eastAsia="en-US"/>
        </w:rPr>
        <w:t>Beneficios</w:t>
      </w:r>
      <w:bookmarkEnd w:id="44"/>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Reducción de costos</w:t>
      </w:r>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Simplificación del ecosistema IT</w:t>
      </w:r>
    </w:p>
    <w:p>
      <w:pPr>
        <w:pStyle w:val="40"/>
        <w:numPr>
          <w:ilvl w:val="0"/>
          <w:numId w:val="62"/>
        </w:numPr>
        <w:rPr>
          <w:rFonts w:hint="default" w:ascii="Arial" w:hAnsi="Arial" w:eastAsia="Times New Roman" w:cs="Arial"/>
          <w:sz w:val="22"/>
          <w:szCs w:val="22"/>
          <w:lang w:val="zh-CN"/>
        </w:rPr>
      </w:pPr>
      <w:r>
        <w:rPr>
          <w:rFonts w:hint="default" w:ascii="Arial" w:hAnsi="Arial" w:eastAsia="Times New Roman" w:cs="Arial"/>
          <w:sz w:val="22"/>
          <w:szCs w:val="22"/>
          <w:lang w:val="zh-CN"/>
        </w:rPr>
        <w:t>Menor superficie de ataque</w:t>
      </w:r>
    </w:p>
    <w:p>
      <w:pPr>
        <w:pStyle w:val="40"/>
        <w:numPr>
          <w:ilvl w:val="0"/>
          <w:numId w:val="62"/>
        </w:numPr>
        <w:rPr>
          <w:rFonts w:hint="default" w:ascii="Arial" w:hAnsi="Arial" w:eastAsia="Times New Roman"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5" w:name="_Toc1798438014"/>
      <w:r>
        <w:rPr>
          <w:rFonts w:hint="default" w:ascii="Arial" w:hAnsi="Arial" w:cs="Arial"/>
          <w:color w:val="auto"/>
          <w:sz w:val="28"/>
          <w:szCs w:val="28"/>
          <w:lang w:val="zh-CN" w:eastAsia="en-US"/>
        </w:rPr>
        <w:t>Riegos</w:t>
      </w:r>
      <w:bookmarkEnd w:id="45"/>
    </w:p>
    <w:p>
      <w:pPr>
        <w:pStyle w:val="40"/>
        <w:numPr>
          <w:ilvl w:val="0"/>
          <w:numId w:val="63"/>
        </w:numPr>
        <w:rPr>
          <w:rFonts w:hint="default" w:ascii="Arial" w:hAnsi="Arial" w:cs="Arial"/>
          <w:sz w:val="22"/>
          <w:szCs w:val="22"/>
          <w:lang w:val="zh-CN"/>
        </w:rPr>
      </w:pPr>
      <w:r>
        <w:rPr>
          <w:rFonts w:hint="default" w:ascii="Arial" w:hAnsi="Arial" w:cs="Arial"/>
          <w:sz w:val="22"/>
          <w:szCs w:val="22"/>
          <w:lang w:val="zh-CN"/>
        </w:rPr>
        <w:t>Gestión de datos históricos</w:t>
      </w:r>
    </w:p>
    <w:p>
      <w:pPr>
        <w:pStyle w:val="40"/>
        <w:numPr>
          <w:ilvl w:val="0"/>
          <w:numId w:val="63"/>
        </w:numPr>
        <w:rPr>
          <w:rFonts w:hint="default" w:ascii="Arial" w:hAnsi="Arial" w:cs="Arial"/>
          <w:sz w:val="22"/>
          <w:szCs w:val="22"/>
          <w:lang w:val="zh-CN"/>
        </w:rPr>
      </w:pPr>
    </w:p>
    <w:p>
      <w:pPr>
        <w:pStyle w:val="3"/>
        <w:numPr>
          <w:ilvl w:val="0"/>
          <w:numId w:val="53"/>
        </w:numPr>
        <w:rPr>
          <w:rFonts w:hint="default" w:ascii="Arial" w:hAnsi="Arial" w:cs="Arial"/>
          <w:color w:val="auto"/>
          <w:sz w:val="28"/>
          <w:szCs w:val="28"/>
          <w:lang w:val="zh-CN" w:eastAsia="en-US"/>
        </w:rPr>
      </w:pPr>
      <w:bookmarkStart w:id="46" w:name="_Toc333044484"/>
      <w:r>
        <w:rPr>
          <w:rFonts w:hint="default" w:ascii="Arial" w:hAnsi="Arial" w:cs="Arial"/>
          <w:color w:val="auto"/>
          <w:sz w:val="28"/>
          <w:szCs w:val="28"/>
          <w:lang w:val="zh-CN" w:eastAsia="en-US"/>
        </w:rPr>
        <w:t>Evaluación numérica</w:t>
      </w:r>
      <w:bookmarkEnd w:id="46"/>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45"/>
        <w:gridCol w:w="42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Parámetro</w:t>
            </w:r>
          </w:p>
        </w:tc>
        <w:tc>
          <w:tcPr>
            <w:tcW w:w="4245" w:type="dxa"/>
            <w:vAlign w:val="top"/>
          </w:tcPr>
          <w:p>
            <w:pPr>
              <w:spacing w:after="0" w:line="240" w:lineRule="auto"/>
              <w:jc w:val="center"/>
              <w:rPr>
                <w:rFonts w:hint="default" w:ascii="Arial" w:hAnsi="Arial" w:cs="Arial"/>
                <w:b/>
                <w:bCs/>
                <w:sz w:val="22"/>
                <w:szCs w:val="22"/>
              </w:rPr>
            </w:pPr>
            <w:r>
              <w:rPr>
                <w:rFonts w:hint="default" w:ascii="Arial" w:hAnsi="Arial" w:cs="Arial"/>
                <w:b/>
                <w:bCs/>
                <w:sz w:val="22"/>
                <w:szCs w:val="22"/>
                <w:lang w:val="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Tiempo de migración</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trPr>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 xml:space="preserve">Coste / esfuerzo    </w:t>
            </w:r>
          </w:p>
        </w:tc>
        <w:tc>
          <w:tcPr>
            <w:tcW w:w="4245" w:type="dxa"/>
            <w:vAlign w:val="top"/>
          </w:tcPr>
          <w:p>
            <w:pPr>
              <w:spacing w:after="0" w:line="240" w:lineRule="auto"/>
              <w:jc w:val="center"/>
              <w:rPr>
                <w:rFonts w:hint="default" w:ascii="Arial" w:hAnsi="Arial" w:cs="Arial"/>
                <w:sz w:val="22"/>
                <w:szCs w:val="22"/>
              </w:rPr>
            </w:pPr>
            <w:r>
              <w:rPr>
                <w:rFonts w:hint="default" w:ascii="Arial" w:hAnsi="Arial" w:cs="Arial"/>
                <w:sz w:val="22"/>
                <w:szCs w:val="22"/>
                <w:lang w:val="zh-CN"/>
              </w:rPr>
              <w:t>1</w:t>
            </w:r>
          </w:p>
        </w:tc>
      </w:tr>
    </w:tbl>
    <w:p>
      <w:pPr>
        <w:ind w:left="0"/>
        <w:rPr>
          <w:rFonts w:hint="default" w:ascii="Arial" w:hAnsi="Arial" w:eastAsia="Times New Roman" w:cs="Arial"/>
          <w:lang w:val="zh-CN"/>
        </w:rPr>
      </w:pPr>
    </w:p>
    <w:p>
      <w:pPr>
        <w:pStyle w:val="3"/>
        <w:numPr>
          <w:ilvl w:val="0"/>
          <w:numId w:val="53"/>
        </w:numPr>
        <w:rPr>
          <w:rFonts w:hint="default" w:ascii="Arial" w:hAnsi="Arial" w:cs="Arial"/>
          <w:color w:val="auto"/>
          <w:sz w:val="28"/>
          <w:szCs w:val="28"/>
          <w:lang w:val="zh-CN" w:eastAsia="en-US"/>
        </w:rPr>
      </w:pPr>
      <w:bookmarkStart w:id="47" w:name="_Toc940693801"/>
      <w:r>
        <w:rPr>
          <w:rFonts w:hint="default" w:ascii="Arial" w:hAnsi="Arial" w:cs="Arial"/>
          <w:color w:val="auto"/>
          <w:sz w:val="28"/>
          <w:szCs w:val="28"/>
          <w:lang w:val="zh-CN" w:eastAsia="en-US"/>
        </w:rPr>
        <w:t>Conclusión</w:t>
      </w:r>
      <w:bookmarkEnd w:id="47"/>
    </w:p>
    <w:p>
      <w:pPr>
        <w:rPr>
          <w:rFonts w:hint="default" w:ascii="Arial" w:hAnsi="Arial" w:eastAsia="Times New Roman" w:cs="Arial"/>
          <w:sz w:val="22"/>
          <w:szCs w:val="22"/>
          <w:lang w:val="zh-CN"/>
        </w:rPr>
      </w:pPr>
      <w:r>
        <w:rPr>
          <w:rFonts w:hint="default" w:ascii="Arial" w:hAnsi="Arial" w:eastAsia="Times New Roman" w:cs="Arial"/>
          <w:sz w:val="22"/>
          <w:szCs w:val="22"/>
          <w:lang w:val="zh-CN"/>
        </w:rPr>
        <w:t>La estrategia Retire permite optimizar el entorno tecnológico, eliminando aplicaciones que ya no aportan valor y fortaleciendo la arquitectura híbrida.</w:t>
      </w: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rPr>
          <w:rFonts w:hint="default" w:ascii="Arial" w:hAnsi="Arial" w:eastAsia="Times New Roman" w:cs="Arial"/>
          <w:lang w:val="zh-CN"/>
        </w:rPr>
      </w:pPr>
    </w:p>
    <w:p>
      <w:pPr>
        <w:pStyle w:val="25"/>
        <w:numPr>
          <w:ilvl w:val="-2"/>
          <w:numId w:val="0"/>
        </w:numPr>
        <w:bidi w:val="0"/>
        <w:ind w:left="352" w:leftChars="0"/>
        <w:rPr>
          <w:rFonts w:hint="default" w:ascii="Arial" w:hAnsi="Arial" w:cs="Arial" w:eastAsiaTheme="majorEastAsia"/>
          <w:b/>
          <w:bCs/>
          <w:color w:val="auto"/>
          <w:kern w:val="2"/>
          <w:sz w:val="36"/>
          <w:szCs w:val="36"/>
          <w:lang w:val="en-US" w:eastAsia="zh-CN" w:bidi="ar-SA"/>
          <w14:ligatures w14:val="standardContextual"/>
        </w:rPr>
      </w:pPr>
      <w:bookmarkStart w:id="48" w:name="_Toc1214635953"/>
      <w:r>
        <w:rPr>
          <w:rFonts w:hint="default" w:ascii="Arial" w:hAnsi="Arial" w:cs="Arial" w:eastAsiaTheme="majorEastAsia"/>
          <w:b/>
          <w:bCs/>
          <w:color w:val="auto"/>
          <w:kern w:val="2"/>
          <w:sz w:val="36"/>
          <w:szCs w:val="36"/>
          <w:lang w:val="zh-CN" w:eastAsia="en-US" w:bidi="ar-SA"/>
          <w14:ligatures w14:val="standardContextual"/>
        </w:rPr>
        <w:t xml:space="preserve">Aplicación 7 – </w:t>
      </w:r>
      <w:r>
        <w:rPr>
          <w:rFonts w:hint="default" w:ascii="Arial" w:hAnsi="Arial" w:cs="Arial" w:eastAsiaTheme="majorEastAsia"/>
          <w:b/>
          <w:bCs/>
          <w:color w:val="auto"/>
          <w:kern w:val="2"/>
          <w:sz w:val="36"/>
          <w:szCs w:val="36"/>
          <w:lang w:val="en-US" w:eastAsia="zh-CN" w:bidi="ar-SA"/>
          <w14:ligatures w14:val="standardContextual"/>
        </w:rPr>
        <w:t>SIGEF</w:t>
      </w:r>
      <w:r>
        <w:rPr>
          <w:rFonts w:hint="default" w:ascii="Arial" w:hAnsi="Arial" w:cs="Arial" w:eastAsiaTheme="majorEastAsia"/>
          <w:b/>
          <w:bCs/>
          <w:color w:val="auto"/>
          <w:kern w:val="2"/>
          <w:sz w:val="36"/>
          <w:szCs w:val="36"/>
          <w:lang w:val="zh-CN" w:eastAsia="zh-CN" w:bidi="ar-SA"/>
          <w14:ligatures w14:val="standardContextual"/>
        </w:rPr>
        <w:t>:</w:t>
      </w:r>
      <w:r>
        <w:rPr>
          <w:rFonts w:hint="default" w:ascii="Arial" w:hAnsi="Arial" w:cs="Arial" w:eastAsiaTheme="majorEastAsia"/>
          <w:b/>
          <w:bCs/>
          <w:color w:val="auto"/>
          <w:kern w:val="2"/>
          <w:sz w:val="36"/>
          <w:szCs w:val="36"/>
          <w:lang w:val="en-US" w:eastAsia="zh-CN" w:bidi="ar-SA"/>
          <w14:ligatures w14:val="standardContextual"/>
        </w:rPr>
        <w:t xml:space="preserve"> Sistema Integrado de Gestión Financiera</w:t>
      </w:r>
      <w:bookmarkEnd w:id="48"/>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49" w:name="_Toc1693013572"/>
      <w:r>
        <w:rPr>
          <w:rFonts w:hint="default" w:ascii="Arial" w:hAnsi="Arial" w:cs="Arial" w:eastAsiaTheme="majorEastAsia"/>
          <w:color w:val="auto"/>
          <w:kern w:val="2"/>
          <w:sz w:val="28"/>
          <w:szCs w:val="28"/>
          <w:lang w:val="zh-CN" w:eastAsia="en-US" w:bidi="ar-SA"/>
          <w14:ligatures w14:val="standardContextual"/>
        </w:rPr>
        <w:t>Descubrimiento de la aplicación</w:t>
      </w:r>
      <w:bookmarkEnd w:id="49"/>
      <w:r>
        <w:rPr>
          <w:rFonts w:hint="default" w:ascii="Arial" w:hAnsi="Arial" w:cs="Arial" w:eastAsiaTheme="majorEastAsia"/>
          <w:color w:val="auto"/>
          <w:kern w:val="2"/>
          <w:sz w:val="28"/>
          <w:szCs w:val="28"/>
          <w:lang w:val="zh-CN" w:eastAsia="en-US" w:bidi="ar-SA"/>
          <w14:ligatures w14:val="standardContextual"/>
        </w:rPr>
        <w:t xml:space="preserve"> </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Motivación de la aplicación</w:t>
      </w:r>
      <w:r>
        <w:rPr>
          <w:rFonts w:hint="default" w:ascii="Arial" w:hAnsi="Arial" w:cs="Arial"/>
          <w:b/>
          <w:bCs/>
          <w:sz w:val="22"/>
          <w:szCs w:val="22"/>
        </w:rPr>
        <w:t xml:space="preserve">: </w:t>
      </w:r>
      <w:r>
        <w:rPr>
          <w:rFonts w:hint="default" w:ascii="Arial" w:hAnsi="Arial" w:cs="Arial"/>
          <w:sz w:val="22"/>
          <w:szCs w:val="22"/>
          <w:lang w:val="en-US" w:eastAsia="zh-CN"/>
        </w:rPr>
        <w:t>El Sistema Integrado de Gestión Financiera (SIGEF) es una aplicación corporativa destinada a la administración de procesos contables, presupuestarios y financieros de la organización. Su principal objetivo es garantizar la correcta gestión de los recursos económicos y el cumplimiento de normativas fiscales y de auditoría.</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val="en-US" w:eastAsia="zh-CN"/>
        </w:rPr>
        <w:t xml:space="preserve">La aplicación es utilizada por aproximadamente 120 usuarios pertenecientes a los departamentos de Finanzas, Auditoría y Alta Dirección. </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Tipología de usuari</w:t>
      </w:r>
      <w:r>
        <w:rPr>
          <w:rFonts w:hint="default" w:ascii="Arial" w:hAnsi="Arial" w:cs="Arial"/>
          <w:b/>
          <w:bCs/>
          <w:sz w:val="22"/>
          <w:szCs w:val="22"/>
        </w:rPr>
        <w:t>o:</w:t>
      </w:r>
      <w:r>
        <w:rPr>
          <w:rFonts w:hint="default" w:ascii="Arial" w:hAnsi="Arial" w:cs="Arial"/>
          <w:sz w:val="22"/>
          <w:szCs w:val="22"/>
        </w:rPr>
        <w:t xml:space="preserve"> </w:t>
      </w:r>
      <w:r>
        <w:rPr>
          <w:rFonts w:hint="default" w:ascii="Arial" w:hAnsi="Arial" w:cs="Arial"/>
          <w:sz w:val="22"/>
          <w:szCs w:val="22"/>
          <w:lang w:val="en-US" w:eastAsia="zh-CN"/>
        </w:rPr>
        <w:t>Se trata de usuarios administrativos y analistas financieros</w:t>
      </w:r>
      <w:r>
        <w:rPr>
          <w:rFonts w:hint="default" w:ascii="Arial" w:hAnsi="Arial" w:cs="Arial"/>
          <w:sz w:val="22"/>
          <w:szCs w:val="22"/>
          <w:lang w:eastAsia="zh-CN"/>
        </w:rPr>
        <w:t>.</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lang w:eastAsia="zh-CN"/>
        </w:rPr>
        <w:t>D</w:t>
      </w:r>
      <w:r>
        <w:rPr>
          <w:rFonts w:hint="default" w:ascii="Arial" w:hAnsi="Arial" w:cs="Arial"/>
          <w:sz w:val="22"/>
          <w:szCs w:val="22"/>
          <w:lang w:val="en-US" w:eastAsia="zh-CN"/>
        </w:rPr>
        <w:t>iaria, con mayor intensidad durante los cierres contables mensuales y anuales.</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lang w:val="en-US" w:eastAsia="zh-CN"/>
        </w:rPr>
        <w:t>SIGEF fue desarrollado inicialmente por un proveedor externo, con posteriores mantenimientos realizados por el equipo interno de TI.</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val="en-US" w:eastAsia="zh-CN"/>
        </w:rPr>
        <w:t>Actualmente se encuentra desplegado en infraestructura on-premise, con una arquitectura monolítica que presenta limitaciones en términos de escalabilidad y flexibilidad.</w:t>
      </w:r>
      <w:r>
        <w:rPr>
          <w:rFonts w:hint="default" w:ascii="Arial" w:hAnsi="Arial" w:cs="Arial"/>
          <w:sz w:val="22"/>
          <w:szCs w:val="22"/>
          <w:lang w:eastAsia="zh-CN"/>
        </w:rPr>
        <w:t xml:space="preserve"> </w:t>
      </w:r>
    </w:p>
    <w:p>
      <w:pPr>
        <w:bidi w:val="0"/>
        <w:ind w:left="708" w:leftChars="0"/>
        <w:rPr>
          <w:rFonts w:hint="default" w:ascii="Arial" w:hAnsi="Arial" w:cs="Arial"/>
          <w:b/>
          <w:bCs/>
          <w:sz w:val="22"/>
          <w:szCs w:val="22"/>
        </w:rPr>
      </w:pPr>
      <w:r>
        <w:rPr>
          <w:rFonts w:hint="default" w:ascii="Arial" w:hAnsi="Arial" w:cs="Arial"/>
          <w:b/>
          <w:bCs/>
          <w:sz w:val="22"/>
          <w:szCs w:val="22"/>
          <w:lang w:val="zh-CN"/>
        </w:rPr>
        <w:t>Recursos requeridos</w:t>
      </w:r>
      <w:r>
        <w:rPr>
          <w:rFonts w:hint="default" w:ascii="Arial" w:hAnsi="Arial" w:cs="Arial"/>
          <w:b/>
          <w:bCs/>
          <w:sz w:val="22"/>
          <w:szCs w:val="22"/>
        </w:rPr>
        <w:t>:</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Base de datos financiera: Amazon RDS / Azure SQL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Frontend web: EC2 / Azure VM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Balanceo de carga: ELB / Azure Load Balancer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Backups: AWS Backup / Azure Backup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Seguridad: AWS KMS / Azure Key Vault </w:t>
      </w:r>
    </w:p>
    <w:p>
      <w:pPr>
        <w:bidi w:val="0"/>
        <w:rPr>
          <w:rFonts w:hint="default" w:ascii="Arial" w:hAnsi="Arial" w:cs="Arial"/>
          <w:sz w:val="22"/>
          <w:szCs w:val="22"/>
          <w:lang w:val="en-US" w:eastAsia="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0" w:name="_Toc2106160281"/>
      <w:r>
        <w:rPr>
          <w:rFonts w:hint="default" w:ascii="Arial" w:hAnsi="Arial" w:cs="Arial" w:eastAsiaTheme="majorEastAsia"/>
          <w:color w:val="auto"/>
          <w:kern w:val="2"/>
          <w:sz w:val="28"/>
          <w:szCs w:val="28"/>
          <w:lang w:val="zh-CN" w:eastAsia="en-US" w:bidi="ar-SA"/>
          <w14:ligatures w14:val="standardContextual"/>
        </w:rPr>
        <w:t>Métricas relevantes</w:t>
      </w:r>
      <w:bookmarkEnd w:id="50"/>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 xml:space="preserve">Tiempo medio de respuesta de consultas financieras;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servicio (SLA ≥ 99.9 %)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Cumplimiento de normativas regulatorias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Coste operativo de infraestructura</w:t>
      </w:r>
    </w:p>
    <w:p>
      <w:pPr>
        <w:numPr>
          <w:ilvl w:val="0"/>
          <w:numId w:val="0"/>
        </w:numPr>
        <w:tabs>
          <w:tab w:val="left" w:pos="420"/>
        </w:tabs>
        <w:bidi w:val="0"/>
        <w:ind w:left="420" w:leftChars="0"/>
        <w:rPr>
          <w:rFonts w:hint="default" w:ascii="Arial" w:hAnsi="Arial" w:cs="Arial"/>
          <w:sz w:val="22"/>
          <w:szCs w:val="22"/>
          <w:lang w:val="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1" w:name="_Toc1820322422"/>
      <w:r>
        <w:rPr>
          <w:rFonts w:hint="default" w:ascii="Arial" w:hAnsi="Arial" w:cs="Arial" w:eastAsiaTheme="majorEastAsia"/>
          <w:color w:val="auto"/>
          <w:kern w:val="2"/>
          <w:sz w:val="28"/>
          <w:szCs w:val="28"/>
          <w:lang w:val="zh-CN" w:eastAsia="en-US" w:bidi="ar-SA"/>
          <w14:ligatures w14:val="standardContextual"/>
        </w:rPr>
        <w:t>Evaluación y decisión (6 R’s)</w:t>
      </w:r>
      <w:bookmarkEnd w:id="51"/>
    </w:p>
    <w:p>
      <w:pPr>
        <w:numPr>
          <w:ilvl w:val="0"/>
          <w:numId w:val="0"/>
        </w:numPr>
        <w:tabs>
          <w:tab w:val="left" w:pos="420"/>
        </w:tabs>
        <w:bidi w:val="0"/>
        <w:ind w:left="708" w:leftChars="0"/>
        <w:rPr>
          <w:rFonts w:hint="default" w:ascii="Arial" w:hAnsi="Arial" w:cs="Arial"/>
          <w:sz w:val="22"/>
          <w:szCs w:val="22"/>
        </w:rPr>
      </w:pPr>
      <w:r>
        <w:rPr>
          <w:rFonts w:hint="default" w:ascii="Arial" w:hAnsi="Arial" w:cs="Arial"/>
          <w:b/>
          <w:bCs/>
          <w:sz w:val="22"/>
          <w:szCs w:val="22"/>
          <w:lang w:val="zh-CN"/>
        </w:rPr>
        <w:t>Decisión tomada:</w:t>
      </w:r>
      <w:r>
        <w:rPr>
          <w:rFonts w:hint="default" w:ascii="Arial" w:hAnsi="Arial" w:cs="Arial"/>
          <w:sz w:val="22"/>
          <w:szCs w:val="22"/>
          <w:lang w:val="zh-CN"/>
        </w:rPr>
        <w:t xml:space="preserve"> </w:t>
      </w:r>
      <w:r>
        <w:rPr>
          <w:rFonts w:hint="default" w:ascii="Arial" w:hAnsi="Arial" w:cs="Arial"/>
          <w:sz w:val="22"/>
          <w:szCs w:val="22"/>
          <w:lang w:val="en-US" w:eastAsia="zh-CN"/>
        </w:rPr>
        <w:t>Re-platform</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Método</w:t>
      </w:r>
      <w:r>
        <w:rPr>
          <w:rFonts w:hint="default" w:ascii="Arial" w:hAnsi="Arial" w:cs="Arial"/>
          <w:b/>
          <w:bCs/>
          <w:sz w:val="22"/>
          <w:szCs w:val="22"/>
        </w:rPr>
        <w:t xml:space="preserve">: </w:t>
      </w:r>
      <w:r>
        <w:rPr>
          <w:rFonts w:hint="default" w:ascii="Arial" w:hAnsi="Arial" w:cs="Arial"/>
          <w:sz w:val="22"/>
          <w:szCs w:val="22"/>
          <w:lang w:val="en-US" w:eastAsia="zh-CN"/>
        </w:rPr>
        <w:t>Migración parcial a un entorno híbrido, manteniendo la base de datos financiera en una nube privada (on-premise) y desplegando la capa de presentación y generación de reportes en una nube pública.</w:t>
      </w:r>
    </w:p>
    <w:p>
      <w:pPr>
        <w:bidi w:val="0"/>
        <w:ind w:left="708" w:leftChars="0"/>
        <w:rPr>
          <w:rFonts w:hint="default" w:ascii="Arial" w:hAnsi="Arial" w:cs="Arial"/>
          <w:sz w:val="22"/>
          <w:szCs w:val="22"/>
        </w:rPr>
      </w:pPr>
      <w:r>
        <w:rPr>
          <w:rFonts w:hint="default" w:ascii="Arial" w:hAnsi="Arial" w:cs="Arial"/>
          <w:b/>
          <w:bCs/>
          <w:sz w:val="22"/>
          <w:szCs w:val="22"/>
          <w:lang w:val="zh-CN"/>
        </w:rPr>
        <w:t>Justificación</w:t>
      </w:r>
      <w:r>
        <w:rPr>
          <w:rFonts w:hint="default" w:ascii="Arial" w:hAnsi="Arial" w:cs="Arial"/>
          <w:b/>
          <w:bCs/>
          <w:sz w:val="22"/>
          <w:szCs w:val="22"/>
        </w:rPr>
        <w:t xml:space="preserve">: </w:t>
      </w:r>
      <w:r>
        <w:rPr>
          <w:rFonts w:hint="default" w:ascii="Arial" w:hAnsi="Arial" w:cs="Arial"/>
          <w:sz w:val="22"/>
          <w:szCs w:val="22"/>
        </w:rPr>
        <w:t>La sensibilidad de los datos financieros exige mantenerlos en un entorno controlado, mientras que las capas menos críticas pueden beneficiarse de la elasticidad y escalabilidad de la nube pública.</w:t>
      </w:r>
    </w:p>
    <w:p>
      <w:pPr>
        <w:bidi w:val="0"/>
        <w:rPr>
          <w:rFonts w:hint="default" w:ascii="Arial" w:hAnsi="Arial" w:cs="Arial"/>
          <w:sz w:val="22"/>
          <w:szCs w:val="22"/>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2" w:name="_Toc1450313150"/>
      <w:r>
        <w:rPr>
          <w:rFonts w:hint="default" w:ascii="Arial" w:hAnsi="Arial" w:cs="Arial" w:eastAsiaTheme="majorEastAsia"/>
          <w:color w:val="auto"/>
          <w:kern w:val="2"/>
          <w:sz w:val="28"/>
          <w:szCs w:val="28"/>
          <w:lang w:val="zh-CN" w:eastAsia="en-US" w:bidi="ar-SA"/>
          <w14:ligatures w14:val="standardContextual"/>
        </w:rPr>
        <w:t>Beneficios</w:t>
      </w:r>
      <w:bookmarkEnd w:id="52"/>
      <w:r>
        <w:rPr>
          <w:rFonts w:hint="default" w:ascii="Arial" w:hAnsi="Arial" w:cs="Arial" w:eastAsiaTheme="majorEastAsia"/>
          <w:color w:val="auto"/>
          <w:kern w:val="2"/>
          <w:sz w:val="28"/>
          <w:szCs w:val="28"/>
          <w:lang w:val="zh-CN" w:eastAsia="en-US" w:bidi="ar-SA"/>
          <w14:ligatures w14:val="standardContextual"/>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Mejora en la escalabilidad del sistema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Reducción de costos asociados a infraestructura local</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Incremento de la disponibilidad del servicio</w:t>
      </w:r>
    </w:p>
    <w:p>
      <w:pPr>
        <w:numPr>
          <w:ilvl w:val="0"/>
          <w:numId w:val="0"/>
        </w:numPr>
        <w:tabs>
          <w:tab w:val="left" w:pos="420"/>
        </w:tabs>
        <w:bidi w:val="0"/>
        <w:ind w:left="710" w:leftChars="0"/>
        <w:rPr>
          <w:rFonts w:hint="default" w:ascii="Arial" w:hAnsi="Arial" w:cs="Arial"/>
          <w:sz w:val="22"/>
          <w:szCs w:val="22"/>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3" w:name="_Toc1357156179"/>
      <w:r>
        <w:rPr>
          <w:rFonts w:hint="default" w:ascii="Arial" w:hAnsi="Arial" w:cs="Arial" w:eastAsiaTheme="majorEastAsia"/>
          <w:color w:val="auto"/>
          <w:kern w:val="2"/>
          <w:sz w:val="28"/>
          <w:szCs w:val="28"/>
          <w:lang w:val="zh-CN" w:eastAsia="en-US" w:bidi="ar-SA"/>
          <w14:ligatures w14:val="standardContextual"/>
        </w:rPr>
        <w:t>Riesgos</w:t>
      </w:r>
      <w:bookmarkEnd w:id="53"/>
      <w:r>
        <w:rPr>
          <w:rFonts w:hint="default" w:ascii="Arial" w:hAnsi="Arial" w:cs="Arial" w:eastAsiaTheme="majorEastAsia"/>
          <w:color w:val="auto"/>
          <w:kern w:val="2"/>
          <w:sz w:val="28"/>
          <w:szCs w:val="28"/>
          <w:lang w:val="zh-CN" w:eastAsia="en-US" w:bidi="ar-SA"/>
          <w14:ligatures w14:val="standardContextual"/>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Complejidad en la integración entre entornos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Posibles problemas de latencia entre componentes</w:t>
      </w:r>
    </w:p>
    <w:p>
      <w:pPr>
        <w:numPr>
          <w:ilvl w:val="0"/>
          <w:numId w:val="0"/>
        </w:numPr>
        <w:tabs>
          <w:tab w:val="left" w:pos="420"/>
        </w:tabs>
        <w:bidi w:val="0"/>
        <w:ind w:left="710" w:leftChars="0"/>
        <w:rPr>
          <w:rFonts w:hint="default" w:ascii="Arial" w:hAnsi="Arial" w:cs="Arial"/>
          <w:sz w:val="22"/>
          <w:szCs w:val="22"/>
          <w:lang w:val="zh-CN"/>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4" w:name="_Toc1740558940"/>
      <w:r>
        <w:rPr>
          <w:rFonts w:hint="default" w:ascii="Arial" w:hAnsi="Arial" w:cs="Arial"/>
          <w:lang w:eastAsia="en-US"/>
        </w:rPr>
        <w:drawing>
          <wp:anchor distT="0" distB="0" distL="114300" distR="114300" simplePos="0" relativeHeight="251659264" behindDoc="1" locked="0" layoutInCell="1" allowOverlap="1">
            <wp:simplePos x="0" y="0"/>
            <wp:positionH relativeFrom="column">
              <wp:posOffset>-95250</wp:posOffset>
            </wp:positionH>
            <wp:positionV relativeFrom="paragraph">
              <wp:posOffset>344170</wp:posOffset>
            </wp:positionV>
            <wp:extent cx="2743200" cy="2201545"/>
            <wp:effectExtent l="0" t="0" r="0" b="8255"/>
            <wp:wrapTight wrapText="bothSides">
              <wp:wrapPolygon>
                <wp:start x="0" y="0"/>
                <wp:lineTo x="0" y="21494"/>
                <wp:lineTo x="21450" y="21494"/>
                <wp:lineTo x="21450" y="0"/>
                <wp:lineTo x="0" y="0"/>
              </wp:wrapPolygon>
            </wp:wrapTight>
            <wp:docPr id="5" name="Picture 5" descr="sig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sigef"/>
                    <pic:cNvPicPr>
                      <a:picLocks noChangeAspect="1"/>
                    </pic:cNvPicPr>
                  </pic:nvPicPr>
                  <pic:blipFill>
                    <a:blip r:embed="rId8"/>
                    <a:stretch>
                      <a:fillRect/>
                    </a:stretch>
                  </pic:blipFill>
                  <pic:spPr>
                    <a:xfrm>
                      <a:off x="0" y="0"/>
                      <a:ext cx="2743200" cy="2201545"/>
                    </a:xfrm>
                    <a:prstGeom prst="rect">
                      <a:avLst/>
                    </a:prstGeom>
                  </pic:spPr>
                </pic:pic>
              </a:graphicData>
            </a:graphic>
          </wp:anchor>
        </w:drawing>
      </w:r>
      <w:r>
        <w:rPr>
          <w:rFonts w:hint="default" w:ascii="Arial" w:hAnsi="Arial" w:cs="Arial" w:eastAsiaTheme="majorEastAsia"/>
          <w:color w:val="auto"/>
          <w:kern w:val="2"/>
          <w:sz w:val="28"/>
          <w:szCs w:val="28"/>
          <w:lang w:val="zh-CN" w:eastAsia="en-US" w:bidi="ar-SA"/>
          <w14:ligatures w14:val="standardContextual"/>
        </w:rPr>
        <w:t>Evaluación numérica</w:t>
      </w:r>
      <w:bookmarkEnd w:id="54"/>
    </w:p>
    <w:p>
      <w:pPr>
        <w:keepNext w:val="0"/>
        <w:keepLines w:val="0"/>
        <w:widowControl/>
        <w:suppressLineNumbers w:val="0"/>
        <w:jc w:val="left"/>
        <w:rPr>
          <w:rFonts w:hint="default" w:ascii="Arial" w:hAnsi="Arial" w:eastAsia="SimSun" w:cs="Arial"/>
          <w:b w:val="0"/>
          <w:bCs w:val="0"/>
          <w:kern w:val="0"/>
          <w:sz w:val="22"/>
          <w:szCs w:val="22"/>
          <w:lang w:val="en-US" w:eastAsia="zh-CN" w:bidi="ar"/>
          <w14:ligatures w14:val="standardContextual"/>
        </w:rPr>
      </w:pPr>
      <w:r>
        <w:rPr>
          <w:rFonts w:hint="default" w:ascii="Arial" w:hAnsi="Arial" w:eastAsia="SimSun" w:cs="Arial"/>
          <w:b w:val="0"/>
          <w:bCs w:val="0"/>
          <w:kern w:val="0"/>
          <w:sz w:val="22"/>
          <w:szCs w:val="22"/>
          <w:lang w:val="en-US" w:eastAsia="zh-CN" w:bidi="ar"/>
          <w14:ligatures w14:val="standardContextual"/>
        </w:rPr>
        <w:t>SIGEF presenta una migración de duración media–alta, con un incremento progresivo de costos. La inversión en habilidades técnicas se concentra en las fases iniciales, mientras que el costo monetario se intensifica en las etapas de consolidación del entorno híbrido.</w:t>
      </w:r>
    </w:p>
    <w:p>
      <w:pPr>
        <w:keepNext w:val="0"/>
        <w:keepLines w:val="0"/>
        <w:widowControl/>
        <w:suppressLineNumbers w:val="0"/>
        <w:jc w:val="left"/>
        <w:rPr>
          <w:rFonts w:hint="default" w:ascii="Arial" w:hAnsi="Arial" w:eastAsia="SimSun" w:cs="Arial"/>
          <w:b w:val="0"/>
          <w:bCs w:val="0"/>
          <w:kern w:val="0"/>
          <w:sz w:val="22"/>
          <w:szCs w:val="22"/>
          <w:lang w:val="en-US" w:eastAsia="zh-CN" w:bidi="ar"/>
          <w14:ligatures w14:val="standardContextual"/>
        </w:rPr>
      </w:pPr>
    </w:p>
    <w:p>
      <w:pPr>
        <w:pStyle w:val="26"/>
        <w:numPr>
          <w:ilvl w:val="0"/>
          <w:numId w:val="64"/>
        </w:numPr>
        <w:bidi w:val="0"/>
        <w:rPr>
          <w:rFonts w:hint="default" w:ascii="Arial" w:hAnsi="Arial" w:cs="Arial" w:eastAsiaTheme="majorEastAsia"/>
          <w:color w:val="auto"/>
          <w:kern w:val="2"/>
          <w:sz w:val="28"/>
          <w:szCs w:val="28"/>
          <w:lang w:val="zh-CN" w:eastAsia="en-US" w:bidi="ar-SA"/>
          <w14:ligatures w14:val="standardContextual"/>
        </w:rPr>
      </w:pPr>
      <w:bookmarkStart w:id="55" w:name="_Toc1118399253"/>
      <w:r>
        <w:rPr>
          <w:rFonts w:hint="default" w:ascii="Arial" w:hAnsi="Arial" w:cs="Arial"/>
          <w:sz w:val="28"/>
          <w:szCs w:val="28"/>
          <w:lang w:val="zh-CN"/>
        </w:rPr>
        <w:t>C</w:t>
      </w:r>
      <w:r>
        <w:rPr>
          <w:rFonts w:hint="default" w:ascii="Arial" w:hAnsi="Arial" w:cs="Arial" w:eastAsiaTheme="majorEastAsia"/>
          <w:color w:val="auto"/>
          <w:kern w:val="2"/>
          <w:sz w:val="28"/>
          <w:szCs w:val="28"/>
          <w:lang w:val="zh-CN" w:eastAsia="en-US" w:bidi="ar-SA"/>
          <w14:ligatures w14:val="standardContextual"/>
        </w:rPr>
        <w:t>onclusión</w:t>
      </w:r>
      <w:bookmarkEnd w:id="55"/>
    </w:p>
    <w:p>
      <w:pPr>
        <w:bidi w:val="0"/>
        <w:rPr>
          <w:rFonts w:hint="default" w:ascii="Arial" w:hAnsi="Arial" w:cs="Arial"/>
          <w:sz w:val="22"/>
          <w:szCs w:val="22"/>
          <w:lang w:val="en-US" w:eastAsia="zh-CN"/>
        </w:rPr>
      </w:pPr>
      <w:r>
        <w:rPr>
          <w:rFonts w:hint="default" w:ascii="Arial" w:hAnsi="Arial" w:cs="Arial"/>
          <w:sz w:val="22"/>
          <w:szCs w:val="22"/>
          <w:lang w:val="en-US" w:eastAsia="zh-CN"/>
        </w:rPr>
        <w:t>La migración de SIGEF a un modelo de nube híbrida permite equilibrar los requerimientos regulatorios con la necesidad de modernización tecnológica, reduciendo riesgos sin incurrir en una reingeniería completa del sistema.</w:t>
      </w:r>
    </w:p>
    <w:p>
      <w:pPr>
        <w:pStyle w:val="25"/>
        <w:numPr>
          <w:ilvl w:val="-2"/>
          <w:numId w:val="0"/>
        </w:numPr>
        <w:bidi w:val="0"/>
        <w:ind w:left="352" w:leftChars="0"/>
        <w:rPr>
          <w:rFonts w:hint="default" w:ascii="Arial" w:hAnsi="Arial" w:cs="Arial" w:eastAsiaTheme="majorEastAsia"/>
          <w:b/>
          <w:bCs/>
          <w:color w:val="auto"/>
          <w:kern w:val="2"/>
          <w:sz w:val="36"/>
          <w:szCs w:val="36"/>
          <w:lang w:val="zh-CN" w:eastAsia="en-US" w:bidi="ar-SA"/>
          <w14:ligatures w14:val="standardContextual"/>
        </w:rPr>
      </w:pPr>
      <w:bookmarkStart w:id="56" w:name="_Toc1540806427"/>
      <w:r>
        <w:rPr>
          <w:rFonts w:hint="default" w:ascii="Arial" w:hAnsi="Arial" w:cs="Arial" w:eastAsiaTheme="majorEastAsia"/>
          <w:b/>
          <w:bCs/>
          <w:color w:val="auto"/>
          <w:kern w:val="2"/>
          <w:sz w:val="36"/>
          <w:szCs w:val="36"/>
          <w:lang w:val="zh-CN" w:eastAsia="en-US" w:bidi="ar-SA"/>
          <w14:ligatures w14:val="standardContextual"/>
        </w:rPr>
        <w:t xml:space="preserve">Aplicación 8 – </w:t>
      </w:r>
      <w:r>
        <w:rPr>
          <w:rFonts w:hint="default" w:ascii="Arial" w:hAnsi="Arial" w:cs="Arial" w:eastAsiaTheme="majorEastAsia"/>
          <w:b/>
          <w:bCs/>
          <w:color w:val="auto"/>
          <w:kern w:val="2"/>
          <w:sz w:val="36"/>
          <w:szCs w:val="36"/>
          <w:lang w:val="en-US" w:eastAsia="zh-CN" w:bidi="ar-SA"/>
          <w14:ligatures w14:val="standardContextual"/>
        </w:rPr>
        <w:t>GESTDOC – Sistema de Gestión Documental Corporativo</w:t>
      </w:r>
      <w:bookmarkEnd w:id="56"/>
    </w:p>
    <w:p>
      <w:pPr>
        <w:numPr>
          <w:ilvl w:val="0"/>
          <w:numId w:val="66"/>
        </w:numPr>
        <w:bidi w:val="0"/>
        <w:ind w:left="720" w:leftChars="0" w:hanging="360" w:firstLineChars="0"/>
        <w:rPr>
          <w:rFonts w:hint="default" w:ascii="Arial" w:hAnsi="Arial" w:cs="Arial" w:eastAsiaTheme="majorEastAsia"/>
          <w:color w:val="auto"/>
          <w:kern w:val="2"/>
          <w:sz w:val="28"/>
          <w:szCs w:val="28"/>
          <w:lang w:val="zh-CN" w:eastAsia="en-US" w:bidi="ar-SA"/>
          <w14:ligatures w14:val="standardContextual"/>
        </w:rPr>
      </w:pPr>
      <w:bookmarkStart w:id="57" w:name="_Toc1665936165"/>
      <w:r>
        <w:rPr>
          <w:rStyle w:val="46"/>
          <w:rFonts w:hint="default" w:ascii="Arial" w:hAnsi="Arial" w:cs="Arial"/>
          <w:lang w:val="zh-CN" w:eastAsia="en-US"/>
        </w:rPr>
        <w:t>Descubrimiento de la aplicación</w:t>
      </w:r>
      <w:bookmarkEnd w:id="57"/>
      <w:r>
        <w:rPr>
          <w:rFonts w:hint="default" w:ascii="Arial" w:hAnsi="Arial" w:cs="Arial" w:eastAsiaTheme="majorEastAsia"/>
          <w:color w:val="auto"/>
          <w:kern w:val="2"/>
          <w:sz w:val="28"/>
          <w:szCs w:val="28"/>
          <w:lang w:val="zh-CN" w:eastAsia="en-US" w:bidi="ar-SA"/>
          <w14:ligatures w14:val="standardContextual"/>
        </w:rPr>
        <w:t xml:space="preserve"> </w:t>
      </w:r>
    </w:p>
    <w:p>
      <w:pPr>
        <w:bidi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w:t>
      </w:r>
      <w:r>
        <w:rPr>
          <w:rFonts w:hint="default" w:ascii="Arial" w:hAnsi="Arial" w:cs="Arial"/>
          <w:sz w:val="22"/>
          <w:szCs w:val="22"/>
        </w:rPr>
        <w:t xml:space="preserve"> </w:t>
      </w:r>
      <w:r>
        <w:rPr>
          <w:rFonts w:hint="default" w:ascii="Arial" w:hAnsi="Arial" w:cs="Arial"/>
          <w:sz w:val="22"/>
          <w:szCs w:val="22"/>
          <w:lang w:val="en-US" w:eastAsia="zh-CN"/>
        </w:rPr>
        <w:t>GESTDOC es una plataforma destinada a la gestión, almacenamiento y recuperación de documentos corporativos, tales como contratos, políticas internas, manuales operativos y expedientes digitales. La motivación principal de la aplicación es mejorar la eficiencia operativa y garantizar la trazabilidad documental.</w:t>
      </w:r>
    </w:p>
    <w:p>
      <w:pPr>
        <w:bidi w:val="0"/>
        <w:ind w:left="708" w:leftChars="0"/>
        <w:rPr>
          <w:rFonts w:hint="default" w:ascii="Arial" w:hAnsi="Arial" w:cs="Arial"/>
          <w:sz w:val="22"/>
          <w:szCs w:val="22"/>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val="en-US" w:eastAsia="zh-CN"/>
        </w:rPr>
        <w:t>El sistema es utilizado por aproximadamente 350 usuarios distribuidos en los departamentos Legal, Compras, Recursos Humanos y Operaciones.</w:t>
      </w:r>
    </w:p>
    <w:p>
      <w:pPr>
        <w:bidi w:val="0"/>
        <w:ind w:left="708" w:leftChars="0"/>
        <w:rPr>
          <w:rFonts w:hint="default" w:ascii="Arial" w:hAnsi="Arial" w:cs="Arial"/>
          <w:sz w:val="22"/>
          <w:szCs w:val="22"/>
        </w:rPr>
      </w:pPr>
      <w:r>
        <w:rPr>
          <w:rFonts w:hint="default" w:ascii="Arial" w:hAnsi="Arial" w:cs="Arial"/>
          <w:b/>
          <w:bCs/>
          <w:sz w:val="22"/>
          <w:szCs w:val="22"/>
          <w:lang w:val="zh-CN"/>
        </w:rPr>
        <w:t>Tipología de usuari</w:t>
      </w:r>
      <w:r>
        <w:rPr>
          <w:rFonts w:hint="default" w:ascii="Arial" w:hAnsi="Arial" w:cs="Arial"/>
          <w:b/>
          <w:bCs/>
          <w:sz w:val="22"/>
          <w:szCs w:val="22"/>
        </w:rPr>
        <w:t xml:space="preserve">o: </w:t>
      </w:r>
      <w:r>
        <w:rPr>
          <w:rFonts w:hint="default" w:ascii="Arial" w:hAnsi="Arial" w:cs="Arial"/>
          <w:sz w:val="22"/>
          <w:szCs w:val="22"/>
          <w:lang w:eastAsia="zh-CN"/>
        </w:rPr>
        <w:t>P</w:t>
      </w:r>
      <w:r>
        <w:rPr>
          <w:rFonts w:hint="default" w:ascii="Arial" w:hAnsi="Arial" w:cs="Arial"/>
          <w:sz w:val="22"/>
          <w:szCs w:val="22"/>
          <w:lang w:val="en-US" w:eastAsia="zh-CN"/>
        </w:rPr>
        <w:t>ersonal administrativo, jefaturas y personal legal.</w:t>
      </w:r>
    </w:p>
    <w:p>
      <w:pPr>
        <w:bidi w:val="0"/>
        <w:ind w:left="708" w:leftChars="0"/>
        <w:rPr>
          <w:rFonts w:hint="default" w:ascii="Arial" w:hAnsi="Arial" w:cs="Arial"/>
          <w:sz w:val="22"/>
          <w:szCs w:val="22"/>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lang w:val="en-US" w:eastAsia="zh-CN"/>
        </w:rPr>
        <w:t>La frecuencia de uso es alta y constante a lo largo de la jornada laboral.</w:t>
      </w:r>
    </w:p>
    <w:p>
      <w:pPr>
        <w:bidi w:val="0"/>
        <w:ind w:left="708" w:leftChars="0"/>
        <w:rPr>
          <w:rFonts w:hint="default" w:ascii="Arial" w:hAnsi="Arial" w:cs="Arial"/>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lang w:val="en-US" w:eastAsia="zh-CN"/>
        </w:rPr>
        <w:t>La aplicación fue desarrollada internamente</w:t>
      </w:r>
    </w:p>
    <w:p>
      <w:pPr>
        <w:bidi w:val="0"/>
        <w:ind w:left="708" w:leftChars="0"/>
        <w:rPr>
          <w:rFonts w:hint="default" w:ascii="Arial" w:hAnsi="Arial" w:cs="Arial"/>
          <w:sz w:val="22"/>
          <w:szCs w:val="22"/>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eastAsia="zh-CN"/>
        </w:rPr>
        <w:t>A</w:t>
      </w:r>
      <w:r>
        <w:rPr>
          <w:rFonts w:hint="default" w:ascii="Arial" w:hAnsi="Arial" w:cs="Arial"/>
          <w:sz w:val="22"/>
          <w:szCs w:val="22"/>
          <w:lang w:val="en-US" w:eastAsia="zh-CN"/>
        </w:rPr>
        <w:t xml:space="preserve">ctualmente </w:t>
      </w:r>
      <w:r>
        <w:rPr>
          <w:rFonts w:hint="default" w:ascii="Arial" w:hAnsi="Arial" w:cs="Arial"/>
          <w:sz w:val="22"/>
          <w:szCs w:val="22"/>
          <w:lang w:eastAsia="zh-CN"/>
        </w:rPr>
        <w:t xml:space="preserve">se encuentra </w:t>
      </w:r>
      <w:r>
        <w:rPr>
          <w:rFonts w:hint="default" w:ascii="Arial" w:hAnsi="Arial" w:cs="Arial"/>
          <w:sz w:val="22"/>
          <w:szCs w:val="22"/>
          <w:lang w:val="en-US" w:eastAsia="zh-CN"/>
        </w:rPr>
        <w:t>desplegada en servidores locales.</w:t>
      </w:r>
    </w:p>
    <w:p>
      <w:pPr>
        <w:bidi w:val="0"/>
        <w:ind w:left="708" w:leftChars="0"/>
        <w:rPr>
          <w:rFonts w:hint="default" w:ascii="Arial" w:hAnsi="Arial" w:cs="Arial"/>
          <w:b/>
          <w:bCs/>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Almacenamiento documental: Amazon S3 / Azure Blob</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Gestión de identidades: AWS IAM / Azure Entra ID</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Cifrado: SSE-S3 / Azure Storage Encryption</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Acceso híbrido: VPN Gateway / AWS Site-to-Site VPN</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Backup: S3 Lifecycle / Azure Backup Vault</w:t>
      </w:r>
    </w:p>
    <w:p>
      <w:pPr>
        <w:bidi w:val="0"/>
        <w:rPr>
          <w:rFonts w:hint="default" w:ascii="Arial" w:hAnsi="Arial" w:cs="Arial"/>
          <w:sz w:val="22"/>
          <w:szCs w:val="22"/>
        </w:rPr>
      </w:pPr>
    </w:p>
    <w:p>
      <w:pPr>
        <w:numPr>
          <w:ilvl w:val="0"/>
          <w:numId w:val="66"/>
        </w:numPr>
        <w:bidi w:val="0"/>
        <w:ind w:left="720" w:leftChars="0" w:hanging="360" w:firstLineChars="0"/>
        <w:rPr>
          <w:rStyle w:val="46"/>
          <w:rFonts w:hint="default" w:ascii="Arial" w:hAnsi="Arial" w:cs="Arial"/>
          <w:lang w:val="zh-CN" w:eastAsia="en-US"/>
        </w:rPr>
      </w:pPr>
      <w:bookmarkStart w:id="58" w:name="_Toc195945469"/>
      <w:r>
        <w:rPr>
          <w:rStyle w:val="46"/>
          <w:rFonts w:hint="default" w:ascii="Arial" w:hAnsi="Arial" w:cs="Arial"/>
          <w:lang w:val="zh-CN" w:eastAsia="en-US"/>
        </w:rPr>
        <w:t>Métricas relevantes</w:t>
      </w:r>
    </w:p>
    <w:bookmarkEnd w:id="58"/>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sistema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Tiempo de acceso a documentos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Capacidad de almacenamiento</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Seguridad y control de accesos</w:t>
      </w:r>
    </w:p>
    <w:p>
      <w:pPr>
        <w:numPr>
          <w:ilvl w:val="0"/>
          <w:numId w:val="0"/>
        </w:numPr>
        <w:bidi w:val="0"/>
        <w:ind w:left="360" w:leftChars="0"/>
        <w:rPr>
          <w:rStyle w:val="46"/>
          <w:rFonts w:hint="default" w:ascii="Arial" w:hAnsi="Arial" w:cs="Arial"/>
          <w:lang w:val="zh-CN" w:eastAsia="en-US"/>
        </w:rPr>
      </w:pPr>
    </w:p>
    <w:p>
      <w:pPr>
        <w:numPr>
          <w:ilvl w:val="0"/>
          <w:numId w:val="66"/>
        </w:numPr>
        <w:bidi w:val="0"/>
        <w:ind w:left="720" w:leftChars="0" w:hanging="360" w:firstLineChars="0"/>
        <w:rPr>
          <w:rStyle w:val="46"/>
          <w:rFonts w:hint="default" w:ascii="Arial" w:hAnsi="Arial" w:cs="Arial"/>
          <w:lang w:val="zh-CN" w:eastAsia="en-US"/>
        </w:rPr>
      </w:pPr>
      <w:bookmarkStart w:id="59" w:name="_Toc1384669485"/>
      <w:r>
        <w:rPr>
          <w:rStyle w:val="46"/>
          <w:rFonts w:hint="default" w:ascii="Arial" w:hAnsi="Arial" w:cs="Arial"/>
          <w:lang w:val="zh-CN" w:eastAsia="en-US"/>
        </w:rPr>
        <w:t>Evaluación y decisión (6 R’s)</w:t>
      </w:r>
    </w:p>
    <w:bookmarkEnd w:id="59"/>
    <w:p>
      <w:pPr>
        <w:bidi w:val="0"/>
        <w:ind w:left="708" w:leftChars="0"/>
        <w:rPr>
          <w:rFonts w:hint="default" w:ascii="Arial" w:hAnsi="Arial" w:cs="Arial"/>
          <w:sz w:val="22"/>
          <w:szCs w:val="22"/>
        </w:rPr>
      </w:pPr>
      <w:r>
        <w:rPr>
          <w:rFonts w:hint="default" w:ascii="Arial" w:hAnsi="Arial" w:cs="Arial"/>
          <w:b/>
          <w:bCs/>
          <w:sz w:val="22"/>
          <w:szCs w:val="22"/>
          <w:lang w:val="zh-CN"/>
        </w:rPr>
        <w:t>Decisión tomada</w:t>
      </w:r>
      <w:r>
        <w:rPr>
          <w:rFonts w:hint="default" w:ascii="Arial" w:hAnsi="Arial" w:cs="Arial"/>
          <w:sz w:val="22"/>
          <w:szCs w:val="22"/>
          <w:lang w:val="zh-CN"/>
        </w:rPr>
        <w:t xml:space="preserve">: </w:t>
      </w:r>
      <w:r>
        <w:rPr>
          <w:rFonts w:hint="default" w:ascii="Arial" w:hAnsi="Arial" w:cs="Arial"/>
          <w:sz w:val="22"/>
          <w:szCs w:val="22"/>
          <w:lang w:val="en-US" w:eastAsia="zh-CN"/>
        </w:rPr>
        <w:t>Re-host</w:t>
      </w:r>
    </w:p>
    <w:p>
      <w:pPr>
        <w:bidi w:val="0"/>
        <w:ind w:left="708" w:leftChars="0"/>
        <w:rPr>
          <w:rFonts w:hint="default" w:ascii="Arial" w:hAnsi="Arial" w:cs="Arial"/>
          <w:sz w:val="22"/>
          <w:szCs w:val="22"/>
        </w:rPr>
      </w:pPr>
      <w:r>
        <w:rPr>
          <w:rFonts w:hint="default" w:ascii="Arial" w:hAnsi="Arial" w:cs="Arial"/>
          <w:b/>
          <w:bCs/>
          <w:sz w:val="22"/>
          <w:szCs w:val="22"/>
          <w:lang w:val="zh-CN"/>
        </w:rPr>
        <w:t>Método</w:t>
      </w:r>
      <w:r>
        <w:rPr>
          <w:rFonts w:hint="default" w:ascii="Arial" w:hAnsi="Arial" w:cs="Arial"/>
          <w:sz w:val="22"/>
          <w:szCs w:val="22"/>
        </w:rPr>
        <w:t xml:space="preserve">: </w:t>
      </w:r>
      <w:r>
        <w:rPr>
          <w:rFonts w:hint="default" w:ascii="Arial" w:hAnsi="Arial" w:cs="Arial"/>
          <w:sz w:val="22"/>
          <w:szCs w:val="22"/>
          <w:lang w:val="en-US" w:eastAsia="zh-CN"/>
        </w:rPr>
        <w:t>Migración directa de la aplicación y sus datos a una infraestructura de nube híbrida, utilizando servicios de almacenamiento en la nube pública y manteniendo los servicios de autenticación en la nube privada.</w:t>
      </w:r>
    </w:p>
    <w:p>
      <w:pPr>
        <w:bidi w:val="0"/>
        <w:ind w:left="708" w:leftChars="0"/>
        <w:rPr>
          <w:rFonts w:hint="default" w:ascii="Arial" w:hAnsi="Arial" w:cs="Arial"/>
          <w:sz w:val="22"/>
          <w:szCs w:val="22"/>
        </w:rPr>
      </w:pPr>
      <w:r>
        <w:rPr>
          <w:rFonts w:hint="default" w:ascii="Arial" w:hAnsi="Arial" w:cs="Arial"/>
          <w:b/>
          <w:bCs/>
          <w:sz w:val="22"/>
          <w:szCs w:val="22"/>
          <w:lang w:val="zh-CN"/>
        </w:rPr>
        <w:t>Justificación</w:t>
      </w:r>
      <w:r>
        <w:rPr>
          <w:rFonts w:hint="default" w:ascii="Arial" w:hAnsi="Arial" w:cs="Arial"/>
          <w:sz w:val="22"/>
          <w:szCs w:val="22"/>
        </w:rPr>
        <w:t xml:space="preserve">: </w:t>
      </w:r>
      <w:r>
        <w:rPr>
          <w:rFonts w:hint="default" w:ascii="Arial" w:hAnsi="Arial" w:cs="Arial"/>
          <w:sz w:val="22"/>
          <w:szCs w:val="22"/>
          <w:lang w:val="en-US" w:eastAsia="zh-CN"/>
        </w:rPr>
        <w:t>La aplicación no requiere cambios significativos en su arquitectura, y la migración rápida permite resolver problemas de capacidad y disponibilidad con bajo riesgo.</w:t>
      </w:r>
    </w:p>
    <w:p>
      <w:pPr>
        <w:bidi w:val="0"/>
        <w:rPr>
          <w:rFonts w:hint="default" w:ascii="Arial" w:hAnsi="Arial" w:cs="Arial"/>
          <w:sz w:val="22"/>
          <w:szCs w:val="22"/>
        </w:rPr>
      </w:pPr>
    </w:p>
    <w:p>
      <w:pPr>
        <w:numPr>
          <w:ilvl w:val="0"/>
          <w:numId w:val="66"/>
        </w:numPr>
        <w:bidi w:val="0"/>
        <w:ind w:left="720" w:leftChars="0" w:hanging="360" w:firstLineChars="0"/>
        <w:rPr>
          <w:rStyle w:val="46"/>
          <w:rFonts w:hint="default" w:ascii="Arial" w:hAnsi="Arial" w:cs="Arial"/>
          <w:lang w:val="zh-CN" w:eastAsia="en-US"/>
        </w:rPr>
      </w:pPr>
      <w:bookmarkStart w:id="60" w:name="_Toc168995081"/>
      <w:r>
        <w:rPr>
          <w:rStyle w:val="46"/>
          <w:rFonts w:hint="default" w:ascii="Arial" w:hAnsi="Arial" w:cs="Arial"/>
          <w:lang w:val="zh-CN" w:eastAsia="en-US"/>
        </w:rPr>
        <w:t xml:space="preserve">Beneficios </w:t>
      </w:r>
    </w:p>
    <w:bookmarkEnd w:id="60"/>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prácticamente ilimitada para almacenamiento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Mejora en el acceso remoto seguro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Reducción de carga en la infraestructura local</w:t>
      </w:r>
    </w:p>
    <w:p>
      <w:pPr>
        <w:numPr>
          <w:ilvl w:val="0"/>
          <w:numId w:val="66"/>
        </w:numPr>
        <w:bidi w:val="0"/>
        <w:ind w:left="720" w:leftChars="0" w:hanging="360" w:firstLineChars="0"/>
        <w:rPr>
          <w:rStyle w:val="46"/>
          <w:rFonts w:hint="default" w:ascii="Arial" w:hAnsi="Arial" w:cs="Arial"/>
          <w:lang w:val="zh-CN" w:eastAsia="en-US"/>
        </w:rPr>
      </w:pPr>
      <w:bookmarkStart w:id="61" w:name="_Toc467749872"/>
      <w:r>
        <w:rPr>
          <w:rStyle w:val="46"/>
          <w:rFonts w:hint="default" w:ascii="Arial" w:hAnsi="Arial" w:cs="Arial"/>
          <w:lang w:val="zh-CN" w:eastAsia="en-US"/>
        </w:rPr>
        <w:t xml:space="preserve">Riesgos </w:t>
      </w:r>
    </w:p>
    <w:bookmarkEnd w:id="61"/>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Dependencia del proveedor de nube</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Necesidad de reforzar políticas de seguridad documental</w:t>
      </w:r>
    </w:p>
    <w:p>
      <w:pPr>
        <w:bidi w:val="0"/>
        <w:rPr>
          <w:rFonts w:hint="default" w:ascii="Arial" w:hAnsi="Arial" w:cs="Arial"/>
          <w:sz w:val="22"/>
          <w:szCs w:val="22"/>
          <w:lang w:val="zh-CN"/>
        </w:rPr>
      </w:pPr>
    </w:p>
    <w:p>
      <w:pPr>
        <w:numPr>
          <w:ilvl w:val="0"/>
          <w:numId w:val="66"/>
        </w:numPr>
        <w:bidi w:val="0"/>
        <w:ind w:left="720" w:leftChars="0" w:hanging="360" w:firstLineChars="0"/>
        <w:rPr>
          <w:rStyle w:val="46"/>
          <w:rFonts w:hint="default" w:ascii="Arial" w:hAnsi="Arial" w:cs="Arial"/>
          <w:lang w:val="zh-CN" w:eastAsia="en-US"/>
        </w:rPr>
      </w:pPr>
      <w:bookmarkStart w:id="62" w:name="_Toc1196713171"/>
      <w:r>
        <w:rPr>
          <w:rStyle w:val="46"/>
          <w:rFonts w:hint="default" w:ascii="Arial" w:hAnsi="Arial" w:cs="Arial"/>
          <w:lang w:val="zh-CN" w:eastAsia="en-US"/>
        </w:rPr>
        <w:t>Evaluación numérica</w:t>
      </w:r>
    </w:p>
    <w:bookmarkEnd w:id="62"/>
    <w:p>
      <w:pPr>
        <w:numPr>
          <w:ilvl w:val="0"/>
          <w:numId w:val="0"/>
        </w:numPr>
        <w:bidi w:val="0"/>
        <w:ind w:left="360" w:leftChars="0"/>
        <w:rPr>
          <w:rFonts w:hint="default" w:ascii="Arial" w:hAnsi="Arial" w:cs="Arial"/>
          <w:sz w:val="22"/>
          <w:szCs w:val="22"/>
        </w:rPr>
      </w:pPr>
      <w:r>
        <w:rPr>
          <w:rStyle w:val="46"/>
          <w:rFonts w:hint="default" w:ascii="Arial" w:hAnsi="Arial" w:cs="Arial"/>
          <w:sz w:val="22"/>
          <w:szCs w:val="22"/>
          <w:lang w:eastAsia="en-US"/>
        </w:rPr>
        <w:drawing>
          <wp:anchor distT="0" distB="0" distL="114300" distR="114300" simplePos="0" relativeHeight="251660288" behindDoc="1" locked="0" layoutInCell="1" allowOverlap="1">
            <wp:simplePos x="0" y="0"/>
            <wp:positionH relativeFrom="column">
              <wp:posOffset>228600</wp:posOffset>
            </wp:positionH>
            <wp:positionV relativeFrom="paragraph">
              <wp:posOffset>0</wp:posOffset>
            </wp:positionV>
            <wp:extent cx="2743200" cy="2201545"/>
            <wp:effectExtent l="0" t="0" r="0" b="8255"/>
            <wp:wrapTight wrapText="bothSides">
              <wp:wrapPolygon>
                <wp:start x="0" y="0"/>
                <wp:lineTo x="0" y="21494"/>
                <wp:lineTo x="21450" y="21494"/>
                <wp:lineTo x="21450" y="0"/>
                <wp:lineTo x="0" y="0"/>
              </wp:wrapPolygon>
            </wp:wrapTight>
            <wp:docPr id="6" name="Picture 6" descr="gest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gestdoc"/>
                    <pic:cNvPicPr>
                      <a:picLocks noChangeAspect="1"/>
                    </pic:cNvPicPr>
                  </pic:nvPicPr>
                  <pic:blipFill>
                    <a:blip r:embed="rId9"/>
                    <a:stretch>
                      <a:fillRect/>
                    </a:stretch>
                  </pic:blipFill>
                  <pic:spPr>
                    <a:xfrm>
                      <a:off x="0" y="0"/>
                      <a:ext cx="2743200" cy="2201545"/>
                    </a:xfrm>
                    <a:prstGeom prst="rect">
                      <a:avLst/>
                    </a:prstGeom>
                  </pic:spPr>
                </pic:pic>
              </a:graphicData>
            </a:graphic>
          </wp:anchor>
        </w:drawing>
      </w:r>
      <w:r>
        <w:rPr>
          <w:rFonts w:hint="default" w:ascii="Arial" w:hAnsi="Arial" w:eastAsia="SimSun" w:cs="Arial"/>
          <w:kern w:val="0"/>
          <w:sz w:val="22"/>
          <w:szCs w:val="22"/>
          <w:lang w:val="en-US" w:eastAsia="zh-CN" w:bidi="ar"/>
          <w14:ligatures w14:val="standardContextual"/>
        </w:rPr>
        <w:t xml:space="preserve">GESTDOC representa un escenario de migración de corta duración y bajo impacto organizacional. La baja necesidad de especialización técnica confirma que la estrategia de tipo </w:t>
      </w:r>
      <w:r>
        <w:rPr>
          <w:rStyle w:val="13"/>
          <w:rFonts w:hint="default" w:ascii="Arial" w:hAnsi="Arial" w:eastAsia="SimSun" w:cs="Arial"/>
          <w:kern w:val="0"/>
          <w:sz w:val="22"/>
          <w:szCs w:val="22"/>
          <w:lang w:val="en-US" w:eastAsia="zh-CN" w:bidi="ar"/>
          <w14:ligatures w14:val="standardContextual"/>
        </w:rPr>
        <w:t>Re-host</w:t>
      </w:r>
      <w:r>
        <w:rPr>
          <w:rFonts w:hint="default" w:ascii="Arial" w:hAnsi="Arial" w:eastAsia="SimSun" w:cs="Arial"/>
          <w:kern w:val="0"/>
          <w:sz w:val="22"/>
          <w:szCs w:val="22"/>
          <w:lang w:val="en-US" w:eastAsia="zh-CN" w:bidi="ar"/>
          <w14:ligatures w14:val="standardContextual"/>
        </w:rPr>
        <w:t xml:space="preserve"> es adecuada para este tipo de aplicaciones.</w:t>
      </w:r>
    </w:p>
    <w:p>
      <w:pPr>
        <w:bidi w:val="0"/>
        <w:rPr>
          <w:rFonts w:hint="default" w:ascii="Arial" w:hAnsi="Arial" w:cs="Arial"/>
          <w:sz w:val="22"/>
          <w:szCs w:val="22"/>
          <w:lang w:val="zh-CN"/>
        </w:rPr>
      </w:pPr>
    </w:p>
    <w:p>
      <w:pPr>
        <w:numPr>
          <w:ilvl w:val="0"/>
          <w:numId w:val="66"/>
        </w:numPr>
        <w:bidi w:val="0"/>
        <w:ind w:left="720" w:leftChars="0" w:hanging="360" w:firstLineChars="0"/>
        <w:rPr>
          <w:rStyle w:val="46"/>
          <w:rFonts w:hint="default" w:ascii="Arial" w:hAnsi="Arial" w:cs="Arial"/>
          <w:lang w:val="zh-CN" w:eastAsia="en-US"/>
        </w:rPr>
      </w:pPr>
      <w:bookmarkStart w:id="63" w:name="_Toc898657197"/>
      <w:r>
        <w:rPr>
          <w:rStyle w:val="46"/>
          <w:rFonts w:hint="default" w:ascii="Arial" w:hAnsi="Arial" w:cs="Arial"/>
          <w:lang w:val="zh-CN" w:eastAsia="en-US"/>
        </w:rPr>
        <w:t xml:space="preserve">Conclusión </w:t>
      </w:r>
    </w:p>
    <w:bookmarkEnd w:id="63"/>
    <w:p>
      <w:pPr>
        <w:bidi w:val="0"/>
        <w:rPr>
          <w:rFonts w:hint="default" w:ascii="Arial" w:hAnsi="Arial" w:cs="Arial"/>
          <w:sz w:val="22"/>
          <w:szCs w:val="22"/>
          <w:lang w:val="zh-CN"/>
        </w:rPr>
      </w:pPr>
      <w:r>
        <w:rPr>
          <w:rFonts w:hint="default" w:ascii="Arial" w:hAnsi="Arial" w:cs="Arial"/>
          <w:sz w:val="22"/>
          <w:szCs w:val="22"/>
          <w:lang w:val="en-US" w:eastAsia="zh-CN"/>
        </w:rPr>
        <w:t>GESTDOC es un candidato adecuado para una migración temprana a nube híbrida, ya que permite obtener beneficios inmediatos en capacidad y disponibilidad sin introducir una complejidad técnica elevada.</w:t>
      </w:r>
    </w:p>
    <w:p>
      <w:pPr>
        <w:pStyle w:val="25"/>
        <w:numPr>
          <w:ilvl w:val="-2"/>
          <w:numId w:val="0"/>
        </w:numPr>
        <w:bidi w:val="0"/>
        <w:ind w:left="352" w:leftChars="0"/>
        <w:rPr>
          <w:rFonts w:hint="default" w:ascii="Arial" w:hAnsi="Arial" w:cs="Arial" w:eastAsiaTheme="majorEastAsia"/>
          <w:b/>
          <w:bCs/>
          <w:color w:val="auto"/>
          <w:kern w:val="2"/>
          <w:sz w:val="36"/>
          <w:szCs w:val="36"/>
          <w:lang w:val="zh-CN" w:eastAsia="en-US" w:bidi="ar-SA"/>
          <w14:ligatures w14:val="standardContextual"/>
        </w:rPr>
      </w:pPr>
      <w:bookmarkStart w:id="64" w:name="_Toc1166902486"/>
      <w:r>
        <w:rPr>
          <w:rFonts w:hint="default" w:ascii="Arial" w:hAnsi="Arial" w:cs="Arial" w:eastAsiaTheme="majorEastAsia"/>
          <w:b/>
          <w:bCs/>
          <w:color w:val="auto"/>
          <w:kern w:val="2"/>
          <w:sz w:val="36"/>
          <w:szCs w:val="36"/>
          <w:lang w:val="zh-CN" w:eastAsia="en-US" w:bidi="ar-SA"/>
          <w14:ligatures w14:val="standardContextual"/>
        </w:rPr>
        <w:t xml:space="preserve">Aplicación 9 – </w:t>
      </w:r>
      <w:r>
        <w:rPr>
          <w:rFonts w:hint="default" w:ascii="Arial" w:hAnsi="Arial" w:cs="Arial" w:eastAsiaTheme="majorEastAsia"/>
          <w:b/>
          <w:bCs/>
          <w:color w:val="auto"/>
          <w:kern w:val="2"/>
          <w:sz w:val="36"/>
          <w:szCs w:val="36"/>
          <w:lang w:val="en-US" w:eastAsia="zh-CN" w:bidi="ar-SA"/>
          <w14:ligatures w14:val="standardContextual"/>
        </w:rPr>
        <w:t>Plataforma de Monitoreo Operacional</w:t>
      </w:r>
      <w:bookmarkEnd w:id="64"/>
    </w:p>
    <w:p>
      <w:pPr>
        <w:numPr>
          <w:ilvl w:val="0"/>
          <w:numId w:val="67"/>
        </w:numPr>
        <w:bidi w:val="0"/>
        <w:ind w:left="720" w:leftChars="0" w:hanging="360" w:firstLineChars="0"/>
        <w:rPr>
          <w:rStyle w:val="46"/>
          <w:rFonts w:hint="default" w:ascii="Arial" w:hAnsi="Arial" w:cs="Arial"/>
          <w:lang w:val="zh-CN" w:eastAsia="en-US"/>
        </w:rPr>
      </w:pPr>
      <w:bookmarkStart w:id="65" w:name="_Toc1145456813"/>
      <w:r>
        <w:rPr>
          <w:rStyle w:val="46"/>
          <w:rFonts w:hint="default" w:ascii="Arial" w:hAnsi="Arial" w:cs="Arial"/>
          <w:lang w:val="zh-CN" w:eastAsia="en-US"/>
        </w:rPr>
        <w:t xml:space="preserve">Descubrimiento de la aplicación </w:t>
      </w:r>
    </w:p>
    <w:bookmarkEnd w:id="65"/>
    <w:p>
      <w:pPr>
        <w:bidi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 xml:space="preserve">: </w:t>
      </w:r>
      <w:r>
        <w:rPr>
          <w:rFonts w:hint="default" w:ascii="Arial" w:hAnsi="Arial" w:cs="Arial"/>
          <w:sz w:val="22"/>
          <w:szCs w:val="22"/>
          <w:lang w:val="en-US" w:eastAsia="zh-CN"/>
        </w:rPr>
        <w:t>M</w:t>
      </w:r>
      <w:r>
        <w:rPr>
          <w:rFonts w:hint="default" w:ascii="Arial" w:hAnsi="Arial" w:cs="Arial"/>
          <w:sz w:val="22"/>
          <w:szCs w:val="22"/>
          <w:lang w:eastAsia="zh-CN"/>
        </w:rPr>
        <w:t>onit</w:t>
      </w:r>
      <w:r>
        <w:rPr>
          <w:rFonts w:hint="default" w:ascii="Arial" w:hAnsi="Arial" w:cs="Arial"/>
          <w:sz w:val="22"/>
          <w:szCs w:val="22"/>
          <w:lang w:val="en-US" w:eastAsia="zh-CN"/>
        </w:rPr>
        <w:t>-O</w:t>
      </w:r>
      <w:r>
        <w:rPr>
          <w:rFonts w:hint="default" w:ascii="Arial" w:hAnsi="Arial" w:cs="Arial"/>
          <w:sz w:val="22"/>
          <w:szCs w:val="22"/>
          <w:lang w:eastAsia="zh-CN"/>
        </w:rPr>
        <w:t>ps</w:t>
      </w:r>
      <w:r>
        <w:rPr>
          <w:rFonts w:hint="default" w:ascii="Arial" w:hAnsi="Arial" w:cs="Arial"/>
          <w:sz w:val="22"/>
          <w:szCs w:val="22"/>
          <w:lang w:val="en-US" w:eastAsia="zh-CN"/>
        </w:rPr>
        <w:t xml:space="preserve"> es una plataforma crítica para el monitoreo de infraestructura tecnológica,</w:t>
      </w:r>
      <w:r>
        <w:rPr>
          <w:rFonts w:hint="default" w:ascii="Arial" w:hAnsi="Arial" w:cs="Arial"/>
          <w:sz w:val="22"/>
          <w:szCs w:val="22"/>
          <w:lang w:eastAsia="zh-CN"/>
        </w:rPr>
        <w:t xml:space="preserve"> </w:t>
      </w:r>
      <w:r>
        <w:rPr>
          <w:rFonts w:hint="default" w:ascii="Arial" w:hAnsi="Arial" w:cs="Arial"/>
          <w:sz w:val="22"/>
          <w:szCs w:val="22"/>
          <w:lang w:val="en-US" w:eastAsia="zh-CN"/>
        </w:rPr>
        <w:t>análisis de logs y generación de alertas en tiempo real. Su objetivo principal es</w:t>
      </w:r>
      <w:r>
        <w:rPr>
          <w:rFonts w:hint="default" w:ascii="Arial" w:hAnsi="Arial" w:cs="Arial"/>
          <w:sz w:val="22"/>
          <w:szCs w:val="22"/>
          <w:lang w:eastAsia="zh-CN"/>
        </w:rPr>
        <w:t xml:space="preserve"> </w:t>
      </w:r>
      <w:r>
        <w:rPr>
          <w:rFonts w:hint="default" w:ascii="Arial" w:hAnsi="Arial" w:cs="Arial"/>
          <w:sz w:val="22"/>
          <w:szCs w:val="22"/>
          <w:lang w:val="en-US" w:eastAsia="zh-CN"/>
        </w:rPr>
        <w:t>garantizar la continuidad operativa de los sistemas de la organización.</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sz w:val="22"/>
          <w:szCs w:val="22"/>
          <w:lang w:eastAsia="zh-CN"/>
        </w:rPr>
        <w:t>E</w:t>
      </w:r>
      <w:r>
        <w:rPr>
          <w:rFonts w:hint="default" w:ascii="Arial" w:hAnsi="Arial" w:cs="Arial"/>
          <w:sz w:val="22"/>
          <w:szCs w:val="22"/>
          <w:lang w:val="en-US" w:eastAsia="zh-CN"/>
        </w:rPr>
        <w:t>s utilizada aproximadament</w:t>
      </w:r>
      <w:r>
        <w:rPr>
          <w:rFonts w:hint="default" w:ascii="Arial" w:hAnsi="Arial" w:cs="Arial"/>
          <w:sz w:val="22"/>
          <w:szCs w:val="22"/>
          <w:lang w:eastAsia="zh-CN"/>
        </w:rPr>
        <w:t>e por</w:t>
      </w:r>
      <w:r>
        <w:rPr>
          <w:rFonts w:hint="default" w:ascii="Arial" w:hAnsi="Arial" w:cs="Arial"/>
          <w:sz w:val="22"/>
          <w:szCs w:val="22"/>
          <w:lang w:val="en-US" w:eastAsia="zh-CN"/>
        </w:rPr>
        <w:t xml:space="preserve"> 40 usuarios del área de TI y Operaciones</w:t>
      </w:r>
      <w:r>
        <w:rPr>
          <w:rFonts w:hint="default" w:ascii="Arial" w:hAnsi="Arial" w:cs="Arial"/>
          <w:sz w:val="22"/>
          <w:szCs w:val="22"/>
          <w:lang w:eastAsia="zh-CN"/>
        </w:rPr>
        <w:t xml:space="preserve">. </w:t>
      </w:r>
    </w:p>
    <w:p>
      <w:pPr>
        <w:bidi w:val="0"/>
        <w:ind w:left="708" w:leftChars="0"/>
        <w:rPr>
          <w:rFonts w:hint="default" w:ascii="Arial" w:hAnsi="Arial" w:cs="Arial"/>
          <w:sz w:val="22"/>
          <w:szCs w:val="22"/>
        </w:rPr>
      </w:pPr>
      <w:r>
        <w:rPr>
          <w:rFonts w:hint="default" w:ascii="Arial" w:hAnsi="Arial" w:cs="Arial"/>
          <w:b/>
          <w:bCs/>
          <w:sz w:val="22"/>
          <w:szCs w:val="22"/>
          <w:lang w:val="zh-CN"/>
        </w:rPr>
        <w:t>Tipología de usuari</w:t>
      </w:r>
      <w:r>
        <w:rPr>
          <w:rFonts w:hint="default" w:ascii="Arial" w:hAnsi="Arial" w:cs="Arial"/>
          <w:b/>
          <w:bCs/>
          <w:sz w:val="22"/>
          <w:szCs w:val="22"/>
        </w:rPr>
        <w:t xml:space="preserve">o: </w:t>
      </w:r>
      <w:r>
        <w:rPr>
          <w:rFonts w:hint="default" w:ascii="Arial" w:hAnsi="Arial" w:cs="Arial"/>
          <w:sz w:val="22"/>
          <w:szCs w:val="22"/>
        </w:rPr>
        <w:t>Ingenieros SRE, DevOps, Desarrolladores, y Testers.</w:t>
      </w:r>
    </w:p>
    <w:p>
      <w:pPr>
        <w:bidi w:val="0"/>
        <w:ind w:left="708" w:leftChars="0"/>
        <w:rPr>
          <w:rFonts w:hint="default" w:ascii="Arial" w:hAnsi="Arial" w:cs="Arial"/>
          <w:sz w:val="22"/>
          <w:szCs w:val="22"/>
          <w:lang w:eastAsia="zh-CN"/>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rPr>
        <w:t xml:space="preserve">Diaria, las </w:t>
      </w:r>
      <w:r>
        <w:rPr>
          <w:rFonts w:hint="default" w:ascii="Arial" w:hAnsi="Arial" w:cs="Arial"/>
          <w:sz w:val="22"/>
          <w:szCs w:val="22"/>
          <w:lang w:val="en-US" w:eastAsia="zh-CN"/>
        </w:rPr>
        <w:t>24 horas</w:t>
      </w:r>
      <w:r>
        <w:rPr>
          <w:rFonts w:hint="default" w:ascii="Arial" w:hAnsi="Arial" w:cs="Arial"/>
          <w:sz w:val="22"/>
          <w:szCs w:val="22"/>
          <w:lang w:eastAsia="zh-CN"/>
        </w:rPr>
        <w:t>.</w:t>
      </w:r>
    </w:p>
    <w:p>
      <w:pPr>
        <w:bidi w:val="0"/>
        <w:ind w:left="708" w:leftChars="0"/>
        <w:rPr>
          <w:rFonts w:hint="default" w:ascii="Arial" w:hAnsi="Arial" w:cs="Arial"/>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rPr>
        <w:t xml:space="preserve">Es un conjunto de herramientas </w:t>
      </w:r>
      <w:r>
        <w:rPr>
          <w:rFonts w:hint="default" w:ascii="Arial" w:hAnsi="Arial" w:cs="Arial"/>
          <w:sz w:val="22"/>
          <w:szCs w:val="22"/>
          <w:lang w:val="en-US" w:eastAsia="zh-CN"/>
        </w:rPr>
        <w:t>basada</w:t>
      </w:r>
      <w:r>
        <w:rPr>
          <w:rFonts w:hint="default" w:ascii="Arial" w:hAnsi="Arial" w:cs="Arial"/>
          <w:sz w:val="22"/>
          <w:szCs w:val="22"/>
          <w:lang w:eastAsia="zh-CN"/>
        </w:rPr>
        <w:t>s</w:t>
      </w:r>
      <w:r>
        <w:rPr>
          <w:rFonts w:hint="default" w:ascii="Arial" w:hAnsi="Arial" w:cs="Arial"/>
          <w:sz w:val="22"/>
          <w:szCs w:val="22"/>
          <w:lang w:val="en-US" w:eastAsia="zh-CN"/>
        </w:rPr>
        <w:t xml:space="preserve"> en componentes de software open source, con desarrollos y configuraciones personalizadas realizadas internamente.</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lang w:eastAsia="zh-CN"/>
        </w:rPr>
        <w:t>L</w:t>
      </w:r>
      <w:r>
        <w:rPr>
          <w:rFonts w:hint="default" w:ascii="Arial" w:hAnsi="Arial" w:cs="Arial"/>
          <w:sz w:val="22"/>
          <w:szCs w:val="22"/>
          <w:lang w:val="en-US" w:eastAsia="zh-CN"/>
        </w:rPr>
        <w:t>a aplicación se encuentra desplegada en infraestructura local, lo que limita su capacidad de escalado ante picos de carga y grandes volúmenes de datos.</w:t>
      </w:r>
    </w:p>
    <w:p>
      <w:pPr>
        <w:bidi w:val="0"/>
        <w:ind w:left="708" w:leftChars="0"/>
        <w:rPr>
          <w:rFonts w:hint="default" w:ascii="Arial" w:hAnsi="Arial" w:cs="Arial"/>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Agentes instalados en servidores físicos y virtuales: CloudWatch Agent / Azure Monitor Agent</w:t>
      </w:r>
    </w:p>
    <w:p>
      <w:pPr>
        <w:numPr>
          <w:ilvl w:val="0"/>
          <w:numId w:val="65"/>
        </w:numPr>
        <w:tabs>
          <w:tab w:val="left" w:pos="420"/>
          <w:tab w:val="clear" w:pos="840"/>
        </w:tabs>
        <w:bidi w:val="0"/>
        <w:ind w:left="1128" w:leftChars="0" w:hanging="418" w:firstLineChars="0"/>
        <w:rPr>
          <w:rFonts w:hint="default" w:ascii="Arial" w:hAnsi="Arial" w:cs="Arial"/>
          <w:sz w:val="22"/>
          <w:szCs w:val="22"/>
          <w:lang w:val="en-US" w:eastAsia="zh-CN"/>
        </w:rPr>
      </w:pPr>
      <w:r>
        <w:rPr>
          <w:rFonts w:hint="default" w:ascii="Arial" w:hAnsi="Arial" w:cs="Arial"/>
          <w:sz w:val="22"/>
          <w:szCs w:val="22"/>
          <w:lang w:val="en-US" w:eastAsia="zh-CN"/>
        </w:rPr>
        <w:t>Nodos de recolección local</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Plataforma de métricas: Amazon CloudWatch / Azure Monitor</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Plataforma de logs: Amazon OpenSearch Service / Azure Log Analytics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Visualización y dashboards: Amazon Managed Grafana o Azure Managed Grafana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Gestión de alertas: CloudWatch Alarms / Azure Alerts</w:t>
      </w:r>
    </w:p>
    <w:p>
      <w:pPr>
        <w:bidi w:val="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lang w:val="zh-CN" w:eastAsia="en-US"/>
        </w:rPr>
      </w:pPr>
      <w:bookmarkStart w:id="66" w:name="_Toc1472589693"/>
      <w:r>
        <w:rPr>
          <w:rStyle w:val="46"/>
          <w:rFonts w:hint="default" w:ascii="Arial" w:hAnsi="Arial" w:cs="Arial"/>
          <w:lang w:val="zh-CN" w:eastAsia="en-US"/>
        </w:rPr>
        <w:t>Métricas relevantes</w:t>
      </w:r>
    </w:p>
    <w:bookmarkEnd w:id="66"/>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Tiempo de detección y notificación de incidentes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Disponibilidad del servicio</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Capacidad de retención de logs</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ante crecimiento de la infraestructura</w:t>
      </w:r>
    </w:p>
    <w:p>
      <w:pPr>
        <w:numPr>
          <w:ilvl w:val="0"/>
          <w:numId w:val="67"/>
        </w:numPr>
        <w:bidi w:val="0"/>
        <w:ind w:left="720" w:leftChars="0" w:hanging="360" w:firstLineChars="0"/>
        <w:rPr>
          <w:rStyle w:val="46"/>
          <w:rFonts w:hint="default" w:ascii="Arial" w:hAnsi="Arial" w:cs="Arial"/>
          <w:lang w:val="zh-CN" w:eastAsia="en-US"/>
        </w:rPr>
      </w:pPr>
      <w:bookmarkStart w:id="67" w:name="_Toc522248901"/>
      <w:r>
        <w:rPr>
          <w:rStyle w:val="46"/>
          <w:rFonts w:hint="default" w:ascii="Arial" w:hAnsi="Arial" w:cs="Arial"/>
          <w:lang w:val="zh-CN" w:eastAsia="en-US"/>
        </w:rPr>
        <w:t>Evaluación y decisión (6 R’s)</w:t>
      </w:r>
    </w:p>
    <w:bookmarkEnd w:id="67"/>
    <w:p>
      <w:pPr>
        <w:bidi w:val="0"/>
        <w:ind w:left="708" w:leftChars="0"/>
        <w:rPr>
          <w:rFonts w:hint="default" w:ascii="Arial" w:hAnsi="Arial" w:cs="Arial"/>
          <w:sz w:val="22"/>
          <w:szCs w:val="22"/>
        </w:rPr>
      </w:pPr>
      <w:r>
        <w:rPr>
          <w:rFonts w:hint="default" w:ascii="Arial" w:hAnsi="Arial" w:cs="Arial"/>
          <w:b/>
          <w:bCs/>
          <w:sz w:val="22"/>
          <w:szCs w:val="22"/>
          <w:lang w:val="zh-CN"/>
        </w:rPr>
        <w:t xml:space="preserve">Decisión </w:t>
      </w:r>
      <w:r>
        <w:rPr>
          <w:rFonts w:hint="default" w:ascii="Arial" w:hAnsi="Arial" w:cs="Arial"/>
          <w:sz w:val="22"/>
          <w:szCs w:val="22"/>
          <w:lang w:val="zh-CN"/>
        </w:rPr>
        <w:t xml:space="preserve">tomada: </w:t>
      </w:r>
      <w:r>
        <w:rPr>
          <w:rFonts w:hint="default" w:ascii="Arial" w:hAnsi="Arial" w:cs="Arial"/>
          <w:sz w:val="22"/>
          <w:szCs w:val="22"/>
          <w:lang w:val="en-US" w:eastAsia="zh-CN"/>
        </w:rPr>
        <w:t>Refactor</w:t>
      </w:r>
    </w:p>
    <w:p>
      <w:pPr>
        <w:bidi w:val="0"/>
        <w:ind w:left="708" w:leftChars="0"/>
        <w:rPr>
          <w:rFonts w:hint="default" w:ascii="Arial" w:hAnsi="Arial" w:cs="Arial"/>
          <w:sz w:val="22"/>
          <w:szCs w:val="22"/>
        </w:rPr>
      </w:pPr>
      <w:r>
        <w:rPr>
          <w:rFonts w:hint="default" w:ascii="Arial" w:hAnsi="Arial" w:cs="Arial"/>
          <w:b/>
          <w:bCs/>
          <w:sz w:val="22"/>
          <w:szCs w:val="22"/>
          <w:lang w:val="zh-CN"/>
        </w:rPr>
        <w:t>Método</w:t>
      </w:r>
      <w:r>
        <w:rPr>
          <w:rFonts w:hint="default" w:ascii="Arial" w:hAnsi="Arial" w:cs="Arial"/>
          <w:sz w:val="22"/>
          <w:szCs w:val="22"/>
        </w:rPr>
        <w:t xml:space="preserve">: </w:t>
      </w:r>
      <w:r>
        <w:rPr>
          <w:rFonts w:hint="default" w:ascii="Arial" w:hAnsi="Arial" w:cs="Arial"/>
          <w:sz w:val="22"/>
          <w:szCs w:val="22"/>
          <w:lang w:val="en-US" w:eastAsia="zh-CN"/>
        </w:rPr>
        <w:t>Rediseño de la aplicación hacia una arquitectura basada en microservicios desplegados en nube pública, manteniendo agentes de monitoreo en entornos locales.</w:t>
      </w:r>
    </w:p>
    <w:p>
      <w:pPr>
        <w:bidi w:val="0"/>
        <w:ind w:left="708" w:leftChars="0"/>
        <w:rPr>
          <w:rFonts w:hint="default" w:ascii="Arial" w:hAnsi="Arial" w:cs="Arial"/>
          <w:sz w:val="22"/>
          <w:szCs w:val="22"/>
          <w:lang w:val="en-US" w:eastAsia="zh-CN"/>
        </w:rPr>
      </w:pPr>
      <w:r>
        <w:rPr>
          <w:rFonts w:hint="default" w:ascii="Arial" w:hAnsi="Arial" w:cs="Arial"/>
          <w:b/>
          <w:bCs/>
          <w:sz w:val="22"/>
          <w:szCs w:val="22"/>
          <w:lang w:val="zh-CN"/>
        </w:rPr>
        <w:t>Justificación</w:t>
      </w:r>
      <w:r>
        <w:rPr>
          <w:rFonts w:hint="default" w:ascii="Arial" w:hAnsi="Arial" w:cs="Arial"/>
          <w:sz w:val="22"/>
          <w:szCs w:val="22"/>
        </w:rPr>
        <w:t xml:space="preserve">: </w:t>
      </w:r>
      <w:r>
        <w:rPr>
          <w:rFonts w:hint="default" w:ascii="Arial" w:hAnsi="Arial" w:cs="Arial"/>
          <w:sz w:val="22"/>
          <w:szCs w:val="22"/>
          <w:lang w:val="en-US" w:eastAsia="zh-CN"/>
        </w:rPr>
        <w:t>La naturaleza dinámica del monitoreo se beneficia significativamente de la elasticidad y los servicios avanzados de análisis ofrecidos por la nube.</w:t>
      </w:r>
    </w:p>
    <w:p>
      <w:pPr>
        <w:bidi w:val="0"/>
        <w:rPr>
          <w:rFonts w:hint="default" w:ascii="Arial" w:hAnsi="Arial" w:cs="Arial"/>
          <w:sz w:val="22"/>
          <w:szCs w:val="22"/>
          <w:lang w:val="en-US" w:eastAsia="zh-CN"/>
        </w:rPr>
      </w:pPr>
    </w:p>
    <w:p>
      <w:pPr>
        <w:numPr>
          <w:ilvl w:val="0"/>
          <w:numId w:val="67"/>
        </w:numPr>
        <w:bidi w:val="0"/>
        <w:ind w:left="720" w:leftChars="0" w:hanging="360" w:firstLineChars="0"/>
        <w:rPr>
          <w:rFonts w:hint="default" w:ascii="Arial" w:hAnsi="Arial" w:cs="Arial"/>
          <w:sz w:val="22"/>
          <w:szCs w:val="22"/>
          <w:lang w:val="zh-CN"/>
        </w:rPr>
      </w:pPr>
      <w:bookmarkStart w:id="68" w:name="_Toc1724982720"/>
      <w:r>
        <w:rPr>
          <w:rStyle w:val="46"/>
          <w:rFonts w:hint="default" w:ascii="Arial" w:hAnsi="Arial" w:cs="Arial"/>
          <w:sz w:val="22"/>
          <w:szCs w:val="22"/>
          <w:lang w:val="zh-CN" w:eastAsia="en-US"/>
        </w:rPr>
        <w:t xml:space="preserve">Beneficios </w:t>
      </w:r>
      <w:bookmarkEnd w:id="68"/>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Escalabilidad automática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Mejor análisis y visualización de datos</w:t>
      </w:r>
    </w:p>
    <w:p>
      <w:pPr>
        <w:numPr>
          <w:ilvl w:val="0"/>
          <w:numId w:val="65"/>
        </w:numPr>
        <w:tabs>
          <w:tab w:val="left" w:pos="420"/>
          <w:tab w:val="clear" w:pos="840"/>
        </w:tabs>
        <w:bidi w:val="0"/>
        <w:ind w:left="1128" w:leftChars="0" w:hanging="418" w:firstLineChars="0"/>
        <w:rPr>
          <w:rFonts w:hint="default" w:ascii="Arial" w:hAnsi="Arial" w:cs="Arial"/>
          <w:sz w:val="22"/>
          <w:szCs w:val="22"/>
          <w:lang w:val="zh-CN"/>
        </w:rPr>
      </w:pPr>
      <w:r>
        <w:rPr>
          <w:rFonts w:hint="default" w:ascii="Arial" w:hAnsi="Arial" w:cs="Arial"/>
          <w:sz w:val="22"/>
          <w:szCs w:val="22"/>
        </w:rPr>
        <w:t>Reducción de la carga operativa local</w:t>
      </w:r>
    </w:p>
    <w:p>
      <w:pPr>
        <w:bidi w:val="0"/>
        <w:rPr>
          <w:rFonts w:hint="default" w:ascii="Arial" w:hAnsi="Arial" w:cs="Arial"/>
          <w:sz w:val="22"/>
          <w:szCs w:val="22"/>
          <w:lang w:val="zh-CN"/>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69" w:name="_Toc79976780"/>
      <w:r>
        <w:rPr>
          <w:rStyle w:val="46"/>
          <w:rFonts w:hint="default" w:ascii="Arial" w:hAnsi="Arial" w:cs="Arial"/>
          <w:sz w:val="22"/>
          <w:szCs w:val="22"/>
          <w:lang w:val="zh-CN" w:eastAsia="en-US"/>
        </w:rPr>
        <w:t xml:space="preserve">Riesgos </w:t>
      </w:r>
    </w:p>
    <w:bookmarkEnd w:id="69"/>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Incremento en la complejidad de la arquitectura</w:t>
      </w:r>
    </w:p>
    <w:p>
      <w:pPr>
        <w:numPr>
          <w:ilvl w:val="0"/>
          <w:numId w:val="65"/>
        </w:numPr>
        <w:tabs>
          <w:tab w:val="left" w:pos="420"/>
          <w:tab w:val="clear" w:pos="840"/>
        </w:tabs>
        <w:bidi w:val="0"/>
        <w:ind w:left="1128" w:leftChars="0" w:hanging="418" w:firstLineChars="0"/>
        <w:rPr>
          <w:rFonts w:hint="default" w:ascii="Arial" w:hAnsi="Arial" w:cs="Arial"/>
          <w:sz w:val="22"/>
          <w:szCs w:val="22"/>
        </w:rPr>
      </w:pPr>
      <w:r>
        <w:rPr>
          <w:rFonts w:hint="default" w:ascii="Arial" w:hAnsi="Arial" w:cs="Arial"/>
          <w:sz w:val="22"/>
          <w:szCs w:val="22"/>
        </w:rPr>
        <w:t>Mayor esfuerzo de implementación y capacitación</w:t>
      </w:r>
    </w:p>
    <w:p>
      <w:pPr>
        <w:numPr>
          <w:ilvl w:val="0"/>
          <w:numId w:val="0"/>
        </w:numPr>
        <w:tabs>
          <w:tab w:val="left" w:pos="420"/>
        </w:tabs>
        <w:bidi w:val="0"/>
        <w:ind w:left="710" w:leftChars="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70" w:name="_Toc36626903"/>
      <w:r>
        <w:rPr>
          <w:rStyle w:val="46"/>
          <w:rFonts w:hint="default" w:ascii="Arial" w:hAnsi="Arial" w:cs="Arial"/>
          <w:sz w:val="22"/>
          <w:szCs w:val="22"/>
          <w:lang w:val="zh-CN" w:eastAsia="en-US"/>
        </w:rPr>
        <w:t>Evaluación numérica</w:t>
      </w:r>
    </w:p>
    <w:bookmarkEnd w:id="70"/>
    <w:p>
      <w:pPr>
        <w:keepNext w:val="0"/>
        <w:keepLines w:val="0"/>
        <w:widowControl/>
        <w:suppressLineNumbers w:val="0"/>
        <w:jc w:val="left"/>
        <w:rPr>
          <w:rFonts w:hint="default" w:ascii="Arial" w:hAnsi="Arial" w:cs="Arial"/>
          <w:sz w:val="22"/>
          <w:szCs w:val="22"/>
        </w:rPr>
      </w:pPr>
      <w:r>
        <w:rPr>
          <w:rFonts w:hint="default" w:ascii="Arial" w:hAnsi="Arial" w:cs="Arial"/>
          <w:sz w:val="22"/>
          <w:szCs w:val="22"/>
        </w:rPr>
        <w:drawing>
          <wp:anchor distT="0" distB="0" distL="114300" distR="114300" simplePos="0" relativeHeight="251661312" behindDoc="1" locked="0" layoutInCell="1" allowOverlap="1">
            <wp:simplePos x="0" y="0"/>
            <wp:positionH relativeFrom="column">
              <wp:posOffset>0</wp:posOffset>
            </wp:positionH>
            <wp:positionV relativeFrom="paragraph">
              <wp:posOffset>0</wp:posOffset>
            </wp:positionV>
            <wp:extent cx="2743200" cy="2186305"/>
            <wp:effectExtent l="0" t="0" r="0" b="4445"/>
            <wp:wrapTight wrapText="bothSides">
              <wp:wrapPolygon>
                <wp:start x="0" y="0"/>
                <wp:lineTo x="0" y="21456"/>
                <wp:lineTo x="21450" y="21456"/>
                <wp:lineTo x="21450" y="0"/>
                <wp:lineTo x="0" y="0"/>
              </wp:wrapPolygon>
            </wp:wrapTight>
            <wp:docPr id="7" name="Picture 7" descr="mnito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mnitops"/>
                    <pic:cNvPicPr>
                      <a:picLocks noChangeAspect="1"/>
                    </pic:cNvPicPr>
                  </pic:nvPicPr>
                  <pic:blipFill>
                    <a:blip r:embed="rId10"/>
                    <a:stretch>
                      <a:fillRect/>
                    </a:stretch>
                  </pic:blipFill>
                  <pic:spPr>
                    <a:xfrm>
                      <a:off x="0" y="0"/>
                      <a:ext cx="2743200" cy="2186305"/>
                    </a:xfrm>
                    <a:prstGeom prst="rect">
                      <a:avLst/>
                    </a:prstGeom>
                  </pic:spPr>
                </pic:pic>
              </a:graphicData>
            </a:graphic>
          </wp:anchor>
        </w:drawing>
      </w:r>
      <w:r>
        <w:rPr>
          <w:rFonts w:hint="default" w:ascii="Arial" w:hAnsi="Arial" w:eastAsia="SimSun" w:cs="Arial"/>
          <w:kern w:val="0"/>
          <w:sz w:val="22"/>
          <w:szCs w:val="22"/>
          <w:lang w:val="en-US" w:eastAsia="zh-CN" w:bidi="ar"/>
          <w14:ligatures w14:val="standardContextual"/>
        </w:rPr>
        <w:t>MONIT-OPS evidencia una migración de alta complejidad y larga duración. El crecimiento simultáneo del costo monetario y del costo en habilidades refleja la necesidad de personal especializado en observabilidad, automatización y arquitecturas cloud-native.</w:t>
      </w:r>
    </w:p>
    <w:p>
      <w:pPr>
        <w:bidi w:val="0"/>
        <w:rPr>
          <w:rFonts w:hint="default" w:ascii="Arial" w:hAnsi="Arial" w:cs="Arial"/>
          <w:sz w:val="22"/>
          <w:szCs w:val="22"/>
        </w:rPr>
      </w:pPr>
    </w:p>
    <w:p>
      <w:pPr>
        <w:numPr>
          <w:ilvl w:val="0"/>
          <w:numId w:val="67"/>
        </w:numPr>
        <w:bidi w:val="0"/>
        <w:ind w:left="720" w:leftChars="0" w:hanging="360" w:firstLineChars="0"/>
        <w:rPr>
          <w:rStyle w:val="46"/>
          <w:rFonts w:hint="default" w:ascii="Arial" w:hAnsi="Arial" w:cs="Arial"/>
          <w:sz w:val="22"/>
          <w:szCs w:val="22"/>
          <w:lang w:val="zh-CN" w:eastAsia="en-US"/>
        </w:rPr>
      </w:pPr>
      <w:bookmarkStart w:id="71" w:name="_Toc601886453"/>
      <w:r>
        <w:rPr>
          <w:rStyle w:val="46"/>
          <w:rFonts w:hint="default" w:ascii="Arial" w:hAnsi="Arial" w:cs="Arial"/>
          <w:sz w:val="22"/>
          <w:szCs w:val="22"/>
          <w:lang w:val="zh-CN" w:eastAsia="en-US"/>
        </w:rPr>
        <w:t>Conclusión</w:t>
      </w:r>
    </w:p>
    <w:bookmarkEnd w:id="71"/>
    <w:p>
      <w:pPr>
        <w:bidi w:val="0"/>
        <w:rPr>
          <w:rFonts w:hint="default" w:ascii="Arial" w:hAnsi="Arial" w:cs="Arial"/>
          <w:sz w:val="22"/>
          <w:szCs w:val="22"/>
          <w:lang w:val="en-US" w:eastAsia="zh-CN"/>
        </w:rPr>
      </w:pPr>
      <w:r>
        <w:rPr>
          <w:rFonts w:hint="default" w:ascii="Arial" w:hAnsi="Arial" w:cs="Arial"/>
          <w:sz w:val="22"/>
          <w:szCs w:val="22"/>
          <w:lang w:val="en-US" w:eastAsia="zh-CN"/>
        </w:rPr>
        <w:t>Aunque la migración de MONIT-OPS implica un esfuerzo considerable, la adopción de un modelo híbrido refactorizado maximiza los beneficios estratégicos de la nube para un sistema crítico.</w:t>
      </w:r>
    </w:p>
    <w:p>
      <w:pPr>
        <w:pStyle w:val="25"/>
        <w:numPr>
          <w:ilvl w:val="0"/>
          <w:numId w:val="0"/>
        </w:numPr>
        <w:bidi w:val="0"/>
        <w:ind w:left="360" w:leftChars="0"/>
        <w:rPr>
          <w:rFonts w:hint="default" w:ascii="Arial" w:hAnsi="Arial" w:cs="Arial"/>
        </w:rPr>
      </w:pPr>
      <w:bookmarkStart w:id="72" w:name="_Toc1531015131"/>
      <w:r>
        <w:rPr>
          <w:rFonts w:hint="default" w:ascii="Arial" w:hAnsi="Arial" w:cs="Arial"/>
        </w:rPr>
        <w:t>Aplicación 10: SCADA-ENERGY – Sistema de Supervisión y Control Operacional</w:t>
      </w:r>
      <w:bookmarkEnd w:id="72"/>
    </w:p>
    <w:p>
      <w:pPr>
        <w:numPr>
          <w:ilvl w:val="0"/>
          <w:numId w:val="68"/>
        </w:numPr>
        <w:bidi w:val="0"/>
        <w:ind w:left="720" w:leftChars="0" w:hanging="360" w:firstLineChars="0"/>
        <w:rPr>
          <w:rStyle w:val="46"/>
          <w:rFonts w:hint="default" w:ascii="Arial" w:hAnsi="Arial" w:cs="Arial"/>
          <w:lang w:val="zh-CN" w:eastAsia="en-US"/>
        </w:rPr>
      </w:pPr>
      <w:bookmarkStart w:id="73" w:name="_Toc1761892092"/>
      <w:r>
        <w:rPr>
          <w:rStyle w:val="46"/>
          <w:rFonts w:hint="default" w:ascii="Arial" w:hAnsi="Arial" w:cs="Arial"/>
          <w:lang w:val="zh-CN" w:eastAsia="en-US"/>
        </w:rPr>
        <w:t xml:space="preserve">Descubrimiento de la aplicación </w:t>
      </w:r>
    </w:p>
    <w:bookmarkEnd w:id="73"/>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Motivación de la aplicación</w:t>
      </w:r>
      <w:r>
        <w:rPr>
          <w:rFonts w:hint="default" w:ascii="Arial" w:hAnsi="Arial" w:cs="Arial"/>
          <w:b/>
          <w:bCs/>
          <w:sz w:val="22"/>
          <w:szCs w:val="22"/>
        </w:rPr>
        <w:t>:</w:t>
      </w:r>
      <w:r>
        <w:rPr>
          <w:rFonts w:hint="default" w:ascii="Arial" w:hAnsi="Arial" w:cs="Arial"/>
          <w:b/>
          <w:bCs/>
          <w:sz w:val="22"/>
          <w:szCs w:val="22"/>
          <w:lang/>
        </w:rPr>
        <w:t xml:space="preserve"> </w:t>
      </w:r>
      <w:r>
        <w:rPr>
          <w:rFonts w:hint="default" w:ascii="Arial" w:hAnsi="Arial" w:cs="Arial"/>
          <w:sz w:val="22"/>
          <w:szCs w:val="22"/>
        </w:rPr>
        <w:t>SCADA-ENERGY es una aplicación crítica utilizada para la supervisión, control y adquisición de datos en tiempo real de infraestructuras energéticas, tales como subestaciones, centros de distribución y sistemas de generación. Su motivación principal es garantizar la continuidad operativa, la detección temprana de fallos y la optimización del consumo energético.</w:t>
      </w:r>
    </w:p>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Número de usuarios / departamentos</w:t>
      </w:r>
      <w:r>
        <w:rPr>
          <w:rFonts w:hint="default" w:ascii="Arial" w:hAnsi="Arial" w:cs="Arial"/>
          <w:b/>
          <w:bCs/>
          <w:sz w:val="22"/>
          <w:szCs w:val="22"/>
        </w:rPr>
        <w:t xml:space="preserve">: </w:t>
      </w:r>
      <w:r>
        <w:rPr>
          <w:rFonts w:hint="default" w:ascii="Arial" w:hAnsi="Arial" w:cs="Arial"/>
          <w:b w:val="0"/>
          <w:bCs w:val="0"/>
          <w:sz w:val="22"/>
          <w:szCs w:val="22"/>
        </w:rPr>
        <w:t>A</w:t>
      </w:r>
      <w:r>
        <w:rPr>
          <w:rFonts w:hint="default" w:ascii="Arial" w:hAnsi="Arial" w:cs="Arial"/>
          <w:sz w:val="22"/>
          <w:szCs w:val="22"/>
        </w:rPr>
        <w:t xml:space="preserve">proximadamente 60 usuarios del área de Operaciones, Ingeniería y Mantenimiento. </w:t>
      </w:r>
    </w:p>
    <w:p>
      <w:pPr>
        <w:pStyle w:val="17"/>
        <w:keepNext w:val="0"/>
        <w:keepLines w:val="0"/>
        <w:widowControl/>
        <w:suppressLineNumbers w:val="0"/>
        <w:ind w:left="708" w:leftChars="0"/>
        <w:rPr>
          <w:rFonts w:hint="default" w:ascii="Arial" w:hAnsi="Arial" w:cs="Arial"/>
          <w:b/>
          <w:bCs/>
          <w:sz w:val="22"/>
          <w:szCs w:val="22"/>
        </w:rPr>
      </w:pPr>
      <w:r>
        <w:rPr>
          <w:rFonts w:hint="default" w:ascii="Arial" w:hAnsi="Arial" w:cs="Arial"/>
          <w:b/>
          <w:bCs/>
          <w:sz w:val="22"/>
          <w:szCs w:val="22"/>
          <w:lang w:val="zh-CN"/>
        </w:rPr>
        <w:t>Tipología de usuari</w:t>
      </w:r>
      <w:r>
        <w:rPr>
          <w:rFonts w:hint="default" w:ascii="Arial" w:hAnsi="Arial" w:cs="Arial"/>
          <w:b/>
          <w:bCs/>
          <w:sz w:val="22"/>
          <w:szCs w:val="22"/>
        </w:rPr>
        <w:t>o:</w:t>
      </w:r>
      <w:r>
        <w:rPr>
          <w:rFonts w:hint="default" w:ascii="Arial" w:hAnsi="Arial" w:cs="Arial"/>
          <w:sz w:val="22"/>
          <w:szCs w:val="22"/>
        </w:rPr>
        <w:t>Los usuarios son operadores técnicos e ingenieros especializados.</w:t>
      </w:r>
    </w:p>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Frecuencia de uso</w:t>
      </w:r>
      <w:r>
        <w:rPr>
          <w:rFonts w:hint="default" w:ascii="Arial" w:hAnsi="Arial" w:cs="Arial"/>
          <w:b/>
          <w:bCs/>
          <w:sz w:val="22"/>
          <w:szCs w:val="22"/>
        </w:rPr>
        <w:t xml:space="preserve">: </w:t>
      </w:r>
      <w:r>
        <w:rPr>
          <w:rFonts w:hint="default" w:ascii="Arial" w:hAnsi="Arial" w:cs="Arial"/>
          <w:sz w:val="22"/>
          <w:szCs w:val="22"/>
        </w:rPr>
        <w:t xml:space="preserve"> La frecuencia de uso es continua (24/7).</w:t>
      </w:r>
    </w:p>
    <w:p>
      <w:pPr>
        <w:pStyle w:val="17"/>
        <w:keepNext w:val="0"/>
        <w:keepLines w:val="0"/>
        <w:widowControl/>
        <w:suppressLineNumbers w:val="0"/>
        <w:ind w:left="708" w:leftChars="0"/>
        <w:rPr>
          <w:rFonts w:hint="default" w:ascii="Arial" w:hAnsi="Arial" w:cs="Arial"/>
          <w:b/>
          <w:bCs/>
          <w:sz w:val="22"/>
          <w:szCs w:val="22"/>
        </w:rPr>
      </w:pPr>
      <w:r>
        <w:rPr>
          <w:rFonts w:hint="default" w:ascii="Arial" w:hAnsi="Arial" w:cs="Arial"/>
          <w:b/>
          <w:bCs/>
          <w:sz w:val="22"/>
          <w:szCs w:val="22"/>
          <w:lang w:val="zh-CN"/>
        </w:rPr>
        <w:t>Quién la desarrolló</w:t>
      </w:r>
      <w:r>
        <w:rPr>
          <w:rFonts w:hint="default" w:ascii="Arial" w:hAnsi="Arial" w:cs="Arial"/>
          <w:b/>
          <w:bCs/>
          <w:sz w:val="22"/>
          <w:szCs w:val="22"/>
        </w:rPr>
        <w:t xml:space="preserve">: </w:t>
      </w:r>
      <w:r>
        <w:rPr>
          <w:rFonts w:hint="default" w:ascii="Arial" w:hAnsi="Arial" w:cs="Arial"/>
          <w:sz w:val="22"/>
          <w:szCs w:val="22"/>
        </w:rPr>
        <w:t xml:space="preserve">fue desarrollado por un proveedor especializado en sistemas industriales, con adaptaciones y mantenimientos realizados por el equipo de TI. </w:t>
      </w:r>
    </w:p>
    <w:p>
      <w:pPr>
        <w:pStyle w:val="17"/>
        <w:keepNext w:val="0"/>
        <w:keepLines w:val="0"/>
        <w:widowControl/>
        <w:suppressLineNumbers w:val="0"/>
        <w:ind w:left="708" w:leftChars="0"/>
        <w:rPr>
          <w:rFonts w:hint="default" w:ascii="Arial" w:hAnsi="Arial" w:cs="Arial"/>
          <w:sz w:val="22"/>
          <w:szCs w:val="22"/>
        </w:rPr>
      </w:pPr>
      <w:r>
        <w:rPr>
          <w:rFonts w:hint="default" w:ascii="Arial" w:hAnsi="Arial" w:cs="Arial"/>
          <w:b/>
          <w:bCs/>
          <w:sz w:val="22"/>
          <w:szCs w:val="22"/>
          <w:lang w:val="zh-CN"/>
        </w:rPr>
        <w:t>Estado de la aplicación</w:t>
      </w:r>
      <w:r>
        <w:rPr>
          <w:rFonts w:hint="default" w:ascii="Arial" w:hAnsi="Arial" w:cs="Arial"/>
          <w:b/>
          <w:bCs/>
          <w:sz w:val="22"/>
          <w:szCs w:val="22"/>
        </w:rPr>
        <w:t xml:space="preserve">: </w:t>
      </w:r>
      <w:r>
        <w:rPr>
          <w:rFonts w:hint="default" w:ascii="Arial" w:hAnsi="Arial" w:cs="Arial"/>
          <w:sz w:val="22"/>
          <w:szCs w:val="22"/>
        </w:rPr>
        <w:t>Actualmente, se encuentra desplegado en infraestructura on-premise, con fuerte dependencia de hardware específico y protocolos industriales.</w:t>
      </w:r>
    </w:p>
    <w:p>
      <w:pPr>
        <w:bidi w:val="0"/>
        <w:ind w:left="708" w:leftChars="0"/>
        <w:rPr>
          <w:rFonts w:hint="default" w:ascii="Arial" w:hAnsi="Arial" w:cs="Arial"/>
          <w:sz w:val="22"/>
          <w:szCs w:val="22"/>
        </w:rPr>
      </w:pPr>
      <w:r>
        <w:rPr>
          <w:rFonts w:hint="default" w:ascii="Arial" w:hAnsi="Arial" w:cs="Arial"/>
          <w:b/>
          <w:bCs/>
          <w:sz w:val="22"/>
          <w:szCs w:val="22"/>
          <w:lang w:val="zh-CN"/>
        </w:rPr>
        <w:t>Recursos requeridos</w:t>
      </w:r>
      <w:r>
        <w:rPr>
          <w:rFonts w:hint="default" w:ascii="Arial" w:hAnsi="Arial" w:cs="Arial"/>
          <w:b/>
          <w:bCs/>
          <w:sz w:val="22"/>
          <w:szCs w:val="22"/>
        </w:rPr>
        <w:t xml:space="preserve">: </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Servidores de control SCADA</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Base de datos de series temporales</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Gateways industriales (OPC-UA, Modbus)</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Red de baja latencia</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Sistemas de respaldo y recuperación</w:t>
      </w:r>
    </w:p>
    <w:p>
      <w:pPr>
        <w:pStyle w:val="17"/>
        <w:keepNext w:val="0"/>
        <w:keepLines w:val="0"/>
        <w:widowControl/>
        <w:numPr>
          <w:ilvl w:val="0"/>
          <w:numId w:val="69"/>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Infraestructura de ciberseguridad industrial</w:t>
      </w:r>
    </w:p>
    <w:p>
      <w:pPr>
        <w:numPr>
          <w:ilvl w:val="0"/>
          <w:numId w:val="0"/>
        </w:numPr>
        <w:bidi w:val="0"/>
        <w:ind w:left="360" w:leftChars="0"/>
        <w:rPr>
          <w:rStyle w:val="46"/>
          <w:rFonts w:hint="default" w:ascii="Arial" w:hAnsi="Arial" w:eastAsia="SimSun" w:cs="Arial"/>
          <w:sz w:val="22"/>
          <w:szCs w:val="22"/>
          <w:lang w:val="zh-CN" w:eastAsia="en-US"/>
        </w:rPr>
      </w:pPr>
    </w:p>
    <w:p>
      <w:pPr>
        <w:numPr>
          <w:ilvl w:val="0"/>
          <w:numId w:val="68"/>
        </w:numPr>
        <w:bidi w:val="0"/>
        <w:ind w:left="720" w:leftChars="0" w:hanging="360" w:firstLineChars="0"/>
        <w:rPr>
          <w:rStyle w:val="46"/>
          <w:rFonts w:hint="default" w:ascii="Arial" w:hAnsi="Arial" w:eastAsia="SimSun" w:cs="Arial"/>
          <w:lang w:val="zh-CN" w:eastAsia="en-US"/>
        </w:rPr>
      </w:pPr>
      <w:bookmarkStart w:id="74" w:name="_Toc1194692801"/>
      <w:r>
        <w:rPr>
          <w:rStyle w:val="46"/>
          <w:rFonts w:hint="default" w:ascii="Arial" w:hAnsi="Arial" w:eastAsia="SimSun" w:cs="Arial"/>
          <w:lang w:val="zh-CN" w:eastAsia="en-US"/>
        </w:rPr>
        <w:t>Métricas relevantes</w:t>
      </w:r>
    </w:p>
    <w:bookmarkEnd w:id="74"/>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Latencia de adquisición de datos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Disponibilidad del sistema (≥ 99.99 %)</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Tiempo de detección de incidentes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Integridad y consistencia de datos</w:t>
      </w:r>
    </w:p>
    <w:p>
      <w:pPr>
        <w:pStyle w:val="17"/>
        <w:keepNext w:val="0"/>
        <w:keepLines w:val="0"/>
        <w:widowControl/>
        <w:numPr>
          <w:ilvl w:val="0"/>
          <w:numId w:val="70"/>
        </w:numPr>
        <w:suppressLineNumbers w:val="0"/>
        <w:tabs>
          <w:tab w:val="left" w:pos="420"/>
          <w:tab w:val="clear" w:pos="1260"/>
        </w:tabs>
        <w:ind w:left="1258" w:leftChars="0" w:hanging="418" w:firstLineChars="0"/>
        <w:rPr>
          <w:rFonts w:hint="default" w:ascii="Arial" w:hAnsi="Arial" w:cs="Arial"/>
          <w:sz w:val="22"/>
          <w:szCs w:val="22"/>
        </w:rPr>
      </w:pPr>
      <w:r>
        <w:rPr>
          <w:rFonts w:hint="default" w:ascii="Arial" w:hAnsi="Arial" w:cs="Arial"/>
          <w:sz w:val="22"/>
          <w:szCs w:val="22"/>
        </w:rPr>
        <w:t>Cumplimiento de normativas industriales</w:t>
      </w:r>
    </w:p>
    <w:p>
      <w:pPr>
        <w:pStyle w:val="17"/>
        <w:keepNext w:val="0"/>
        <w:keepLines w:val="0"/>
        <w:widowControl/>
        <w:numPr>
          <w:ilvl w:val="0"/>
          <w:numId w:val="0"/>
        </w:numPr>
        <w:suppressLineNumbers w:val="0"/>
        <w:tabs>
          <w:tab w:val="left" w:pos="420"/>
        </w:tabs>
        <w:ind w:left="840" w:leftChars="0" w:right="0" w:rightChars="0"/>
        <w:rPr>
          <w:rFonts w:hint="default" w:ascii="Arial" w:hAnsi="Arial" w:cs="Arial"/>
          <w:sz w:val="22"/>
          <w:szCs w:val="22"/>
        </w:rPr>
      </w:pPr>
    </w:p>
    <w:p>
      <w:pPr>
        <w:numPr>
          <w:ilvl w:val="0"/>
          <w:numId w:val="68"/>
        </w:numPr>
        <w:bidi w:val="0"/>
        <w:ind w:left="720" w:leftChars="0" w:hanging="360" w:firstLineChars="0"/>
        <w:rPr>
          <w:rStyle w:val="46"/>
          <w:rFonts w:hint="default" w:ascii="Arial" w:hAnsi="Arial" w:eastAsia="SimSun" w:cs="Arial"/>
          <w:lang w:val="zh-CN" w:eastAsia="en-US"/>
        </w:rPr>
      </w:pPr>
      <w:bookmarkStart w:id="75" w:name="_Toc1989774283"/>
      <w:r>
        <w:rPr>
          <w:rStyle w:val="46"/>
          <w:rFonts w:hint="default" w:ascii="Arial" w:hAnsi="Arial" w:eastAsia="SimSun" w:cs="Arial"/>
          <w:lang w:val="zh-CN" w:eastAsia="en-US"/>
        </w:rPr>
        <w:t xml:space="preserve">Evaluación y decisión </w:t>
      </w:r>
      <w:r>
        <w:rPr>
          <w:rStyle w:val="46"/>
          <w:rFonts w:hint="default" w:ascii="Arial" w:hAnsi="Arial" w:eastAsia="SimSun" w:cs="Arial"/>
          <w:lang w:eastAsia="en-US"/>
        </w:rPr>
        <w:t>(</w:t>
      </w:r>
      <w:r>
        <w:rPr>
          <w:rStyle w:val="46"/>
          <w:rFonts w:hint="default" w:ascii="Arial" w:hAnsi="Arial" w:eastAsia="SimSun" w:cs="Arial"/>
          <w:lang w:val="zh-CN" w:eastAsia="en-US"/>
        </w:rPr>
        <w:t>6 R’s)</w:t>
      </w:r>
    </w:p>
    <w:bookmarkEnd w:id="75"/>
    <w:p>
      <w:pPr>
        <w:bidi w:val="0"/>
        <w:ind w:left="708" w:leftChars="0"/>
        <w:rPr>
          <w:rFonts w:hint="default" w:ascii="Arial" w:hAnsi="Arial" w:cs="Arial"/>
          <w:sz w:val="22"/>
          <w:szCs w:val="22"/>
        </w:rPr>
      </w:pPr>
      <w:r>
        <w:rPr>
          <w:rFonts w:hint="default" w:ascii="Arial" w:hAnsi="Arial" w:cs="Arial"/>
          <w:b/>
          <w:bCs/>
          <w:sz w:val="22"/>
          <w:szCs w:val="22"/>
        </w:rPr>
        <w:t>Decisión tomada:</w:t>
      </w:r>
      <w:r>
        <w:rPr>
          <w:rFonts w:hint="default" w:ascii="Arial" w:hAnsi="Arial" w:cs="Arial"/>
          <w:sz w:val="22"/>
          <w:szCs w:val="22"/>
        </w:rPr>
        <w:t xml:space="preserve"> Retain + Re-platform (estrategia híbrida)</w:t>
      </w:r>
    </w:p>
    <w:p>
      <w:pPr>
        <w:bidi w:val="0"/>
        <w:ind w:left="708" w:leftChars="0"/>
        <w:rPr>
          <w:rFonts w:hint="default" w:ascii="Arial" w:hAnsi="Arial" w:cs="Arial"/>
          <w:sz w:val="22"/>
          <w:szCs w:val="22"/>
        </w:rPr>
      </w:pPr>
      <w:r>
        <w:rPr>
          <w:rFonts w:hint="default" w:ascii="Arial" w:hAnsi="Arial" w:cs="Arial"/>
          <w:b/>
          <w:bCs/>
          <w:sz w:val="22"/>
          <w:szCs w:val="22"/>
        </w:rPr>
        <w:t>Método</w:t>
      </w:r>
      <w:r>
        <w:rPr>
          <w:rFonts w:hint="default" w:ascii="Arial" w:hAnsi="Arial" w:cs="Arial"/>
          <w:sz w:val="22"/>
          <w:szCs w:val="22"/>
        </w:rPr>
        <w:t>: Se mantiene el núcleo de control SCADA en infraestructura on-premise (Retain), mientras que las capas de análisis, almacenamiento histórico y visualización se migran a la nube pública mediante una estrategia de Re-platform.</w:t>
      </w:r>
    </w:p>
    <w:p>
      <w:pPr>
        <w:bidi w:val="0"/>
        <w:ind w:left="708" w:leftChars="0"/>
        <w:rPr>
          <w:rFonts w:hint="default" w:ascii="Arial" w:hAnsi="Arial" w:cs="Arial"/>
          <w:sz w:val="22"/>
          <w:szCs w:val="22"/>
        </w:rPr>
      </w:pPr>
      <w:r>
        <w:rPr>
          <w:rFonts w:hint="default" w:ascii="Arial" w:hAnsi="Arial" w:cs="Arial"/>
          <w:b/>
          <w:bCs/>
          <w:sz w:val="22"/>
          <w:szCs w:val="22"/>
        </w:rPr>
        <w:t>Justificación</w:t>
      </w:r>
      <w:r>
        <w:rPr>
          <w:rFonts w:hint="default" w:ascii="Arial" w:hAnsi="Arial" w:cs="Arial"/>
          <w:sz w:val="22"/>
          <w:szCs w:val="22"/>
        </w:rPr>
        <w:t>: Los sistemas de control en tiempo real requieren latencias extremadamente bajas y alta confiabilidad, lo cual justifica su permanencia local. Sin embargo, los componentes analíticos se benefician de la escalabilidad y capacidad de procesamiento de la nube.</w:t>
      </w:r>
    </w:p>
    <w:p>
      <w:pPr>
        <w:bidi w:val="0"/>
        <w:ind w:left="708" w:leftChars="0"/>
        <w:rPr>
          <w:rFonts w:hint="default" w:ascii="Arial" w:hAnsi="Arial" w:cs="Arial"/>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6" w:name="_Toc1412846459"/>
      <w:r>
        <w:rPr>
          <w:rStyle w:val="46"/>
          <w:rFonts w:hint="default" w:ascii="Arial" w:hAnsi="Arial" w:eastAsia="SimSun" w:cs="Arial"/>
          <w:color w:val="auto"/>
          <w:lang w:val="zh-CN" w:eastAsia="en-US"/>
        </w:rPr>
        <w:t>Beneficios</w:t>
      </w:r>
    </w:p>
    <w:bookmarkEnd w:id="76"/>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Mejora en la capacidad de análisis histórico y predictivo</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Reducción de costos en infraestructura de análisis local</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Escalabilidad para grandes volúmenes de datos</w:t>
      </w:r>
    </w:p>
    <w:p>
      <w:pPr>
        <w:pStyle w:val="17"/>
        <w:keepNext w:val="0"/>
        <w:keepLines w:val="0"/>
        <w:widowControl/>
        <w:numPr>
          <w:ilvl w:val="0"/>
          <w:numId w:val="71"/>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Mayor resiliencia ante fallos</w:t>
      </w:r>
    </w:p>
    <w:p>
      <w:pPr>
        <w:keepNext w:val="0"/>
        <w:keepLines w:val="0"/>
        <w:widowControl/>
        <w:suppressLineNumbers w:val="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7" w:name="_Toc1527737285"/>
      <w:r>
        <w:rPr>
          <w:rStyle w:val="46"/>
          <w:rFonts w:hint="default" w:ascii="Arial" w:hAnsi="Arial" w:eastAsia="SimSun" w:cs="Arial"/>
          <w:color w:val="auto"/>
          <w:lang w:val="zh-CN" w:eastAsia="en-US"/>
        </w:rPr>
        <w:t>Riesgos</w:t>
      </w:r>
    </w:p>
    <w:bookmarkEnd w:id="77"/>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Complejidad de integración entre sistemas industriales y cloud</w:t>
      </w:r>
    </w:p>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Riesgos de ciberseguridad industrial</w:t>
      </w:r>
    </w:p>
    <w:p>
      <w:pPr>
        <w:pStyle w:val="17"/>
        <w:keepNext w:val="0"/>
        <w:keepLines w:val="0"/>
        <w:widowControl/>
        <w:numPr>
          <w:ilvl w:val="0"/>
          <w:numId w:val="72"/>
        </w:numPr>
        <w:suppressLineNumbers w:val="0"/>
        <w:tabs>
          <w:tab w:val="left" w:pos="420"/>
          <w:tab w:val="clear" w:pos="1260"/>
        </w:tabs>
        <w:ind w:left="1258" w:leftChars="0" w:hanging="418" w:firstLineChars="0"/>
        <w:rPr>
          <w:rFonts w:hint="default" w:ascii="Arial" w:hAnsi="Arial" w:cs="Arial"/>
          <w:color w:val="auto"/>
          <w:sz w:val="22"/>
          <w:szCs w:val="22"/>
        </w:rPr>
      </w:pPr>
      <w:r>
        <w:rPr>
          <w:rFonts w:hint="default" w:ascii="Arial" w:hAnsi="Arial" w:cs="Arial"/>
          <w:color w:val="auto"/>
          <w:sz w:val="22"/>
          <w:szCs w:val="22"/>
        </w:rPr>
        <w:t>Dependencia de conectividad híbrida estable</w:t>
      </w:r>
    </w:p>
    <w:p>
      <w:pPr>
        <w:pStyle w:val="17"/>
        <w:keepNext w:val="0"/>
        <w:keepLines w:val="0"/>
        <w:widowControl/>
        <w:suppressLineNumbers w:val="0"/>
        <w:ind w:left="720"/>
        <w:rPr>
          <w:rFonts w:hint="default" w:ascii="Arial" w:hAnsi="Arial" w:cs="Arial"/>
          <w:color w:val="auto"/>
          <w:sz w:val="22"/>
          <w:szCs w:val="22"/>
        </w:rPr>
      </w:pPr>
    </w:p>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8" w:name="_Toc782984437"/>
      <w:r>
        <w:rPr>
          <w:rStyle w:val="46"/>
          <w:rFonts w:hint="default" w:ascii="Arial" w:hAnsi="Arial" w:eastAsia="SimSun" w:cs="Arial"/>
          <w:color w:val="auto"/>
          <w:lang w:val="zh-CN" w:eastAsia="en-US"/>
        </w:rPr>
        <w:t>Evaluación numérica</w:t>
      </w:r>
    </w:p>
    <w:bookmarkEnd w:id="78"/>
    <w:tbl>
      <w:tblPr>
        <w:tblStyle w:val="20"/>
        <w:tblW w:w="2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09"/>
        <w:gridCol w:w="7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109" w:type="dxa"/>
            <w:vAlign w:val="center"/>
          </w:tcPr>
          <w:p>
            <w:pPr>
              <w:bidi w:val="0"/>
              <w:jc w:val="center"/>
              <w:rPr>
                <w:rFonts w:hint="default" w:ascii="Arial" w:hAnsi="Arial" w:cs="Arial"/>
                <w:b/>
                <w:bCs/>
                <w:sz w:val="22"/>
                <w:szCs w:val="22"/>
                <w:lang w:val="zh-CN" w:eastAsia="en-US"/>
              </w:rPr>
            </w:pPr>
            <w:r>
              <w:rPr>
                <w:rFonts w:hint="default" w:ascii="Arial" w:hAnsi="Arial" w:cs="Arial"/>
                <w:b/>
                <w:bCs/>
                <w:sz w:val="22"/>
                <w:szCs w:val="22"/>
                <w:lang w:val="en-US" w:eastAsia="zh-CN"/>
              </w:rPr>
              <w:t>Parámetro</w:t>
            </w:r>
          </w:p>
        </w:tc>
        <w:tc>
          <w:tcPr>
            <w:tcW w:w="755" w:type="dxa"/>
            <w:vAlign w:val="center"/>
          </w:tcPr>
          <w:p>
            <w:pPr>
              <w:bidi w:val="0"/>
              <w:jc w:val="center"/>
              <w:rPr>
                <w:rFonts w:hint="default" w:ascii="Arial" w:hAnsi="Arial" w:cs="Arial"/>
                <w:b/>
                <w:bCs/>
                <w:sz w:val="22"/>
                <w:szCs w:val="22"/>
                <w:lang w:val="zh-CN" w:eastAsia="en-US"/>
              </w:rPr>
            </w:pPr>
            <w:r>
              <w:rPr>
                <w:rFonts w:hint="default" w:ascii="Arial" w:hAnsi="Arial" w:cs="Arial"/>
                <w:b/>
                <w:bCs/>
                <w:sz w:val="22"/>
                <w:szCs w:val="22"/>
                <w:lang w:val="en-US" w:eastAsia="zh-CN"/>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109" w:type="dxa"/>
            <w:vAlign w:val="center"/>
          </w:tcPr>
          <w:p>
            <w:pPr>
              <w:bidi w:val="0"/>
              <w:rPr>
                <w:rFonts w:hint="default" w:ascii="Arial" w:hAnsi="Arial" w:cs="Arial"/>
                <w:sz w:val="22"/>
                <w:szCs w:val="22"/>
                <w:lang w:val="zh-CN" w:eastAsia="en-US"/>
              </w:rPr>
            </w:pPr>
            <w:r>
              <w:rPr>
                <w:rFonts w:hint="default" w:ascii="Arial" w:hAnsi="Arial" w:cs="Arial"/>
                <w:sz w:val="22"/>
                <w:szCs w:val="22"/>
                <w:lang w:val="en-US" w:eastAsia="zh-CN"/>
              </w:rPr>
              <w:t>Tiempo de migración</w:t>
            </w:r>
          </w:p>
        </w:tc>
        <w:tc>
          <w:tcPr>
            <w:tcW w:w="755" w:type="dxa"/>
            <w:vAlign w:val="center"/>
          </w:tcPr>
          <w:p>
            <w:pPr>
              <w:bidi w:val="0"/>
              <w:rPr>
                <w:rFonts w:hint="default" w:ascii="Arial" w:hAnsi="Arial" w:cs="Arial"/>
                <w:sz w:val="22"/>
                <w:szCs w:val="22"/>
                <w:lang w:val="zh-CN" w:eastAsia="en-US"/>
              </w:rPr>
            </w:pPr>
            <w:r>
              <w:rPr>
                <w:rFonts w:hint="default" w:ascii="Arial" w:hAnsi="Arial" w:cs="Arial"/>
                <w:sz w:val="22"/>
                <w:szCs w:val="22"/>
                <w:lang w:val="zh-CN" w:eastAsia="en-US"/>
              </w:rPr>
              <w:t>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2109" w:type="dxa"/>
            <w:vAlign w:val="center"/>
          </w:tcPr>
          <w:p>
            <w:pPr>
              <w:bidi w:val="0"/>
              <w:rPr>
                <w:rFonts w:hint="default" w:ascii="Arial" w:hAnsi="Arial" w:cs="Arial"/>
                <w:sz w:val="22"/>
                <w:szCs w:val="22"/>
                <w:lang w:val="zh-CN" w:eastAsia="en-US"/>
              </w:rPr>
            </w:pPr>
            <w:r>
              <w:rPr>
                <w:rFonts w:hint="default" w:ascii="Arial" w:hAnsi="Arial" w:cs="Arial"/>
                <w:sz w:val="22"/>
                <w:szCs w:val="22"/>
                <w:lang w:val="en-US" w:eastAsia="zh-CN"/>
              </w:rPr>
              <w:t>Coste / esfuerzo</w:t>
            </w:r>
          </w:p>
        </w:tc>
        <w:tc>
          <w:tcPr>
            <w:tcW w:w="755" w:type="dxa"/>
            <w:vAlign w:val="center"/>
          </w:tcPr>
          <w:p>
            <w:pPr>
              <w:bidi w:val="0"/>
              <w:rPr>
                <w:rFonts w:hint="default" w:ascii="Arial" w:hAnsi="Arial" w:cs="Arial"/>
                <w:sz w:val="22"/>
                <w:szCs w:val="22"/>
                <w:lang w:val="zh-CN" w:eastAsia="en-US"/>
              </w:rPr>
            </w:pPr>
            <w:r>
              <w:rPr>
                <w:rFonts w:hint="default" w:ascii="Arial" w:hAnsi="Arial" w:cs="Arial"/>
                <w:sz w:val="22"/>
                <w:szCs w:val="22"/>
                <w:lang w:val="zh-CN" w:eastAsia="zh-CN"/>
              </w:rPr>
              <w:t>5</w:t>
            </w:r>
          </w:p>
        </w:tc>
      </w:tr>
    </w:tbl>
    <w:p>
      <w:pPr>
        <w:numPr>
          <w:ilvl w:val="0"/>
          <w:numId w:val="68"/>
        </w:numPr>
        <w:bidi w:val="0"/>
        <w:ind w:left="720" w:leftChars="0" w:hanging="360" w:firstLineChars="0"/>
        <w:rPr>
          <w:rStyle w:val="46"/>
          <w:rFonts w:hint="default" w:ascii="Arial" w:hAnsi="Arial" w:eastAsia="SimSun" w:cs="Arial"/>
          <w:color w:val="auto"/>
          <w:lang w:val="zh-CN" w:eastAsia="en-US"/>
        </w:rPr>
      </w:pPr>
      <w:bookmarkStart w:id="79" w:name="_Toc479998764"/>
      <w:r>
        <w:rPr>
          <w:rStyle w:val="46"/>
          <w:rFonts w:hint="default" w:ascii="Arial" w:hAnsi="Arial" w:eastAsia="SimSun" w:cs="Arial"/>
          <w:color w:val="auto"/>
          <w:lang w:val="zh-CN" w:eastAsia="en-US"/>
        </w:rPr>
        <w:t>Conclusión</w:t>
      </w:r>
    </w:p>
    <w:bookmarkEnd w:id="79"/>
    <w:p>
      <w:pPr>
        <w:pStyle w:val="17"/>
        <w:keepNext w:val="0"/>
        <w:keepLines w:val="0"/>
        <w:widowControl/>
        <w:suppressLineNumbers w:val="0"/>
        <w:rPr>
          <w:rFonts w:hint="default" w:ascii="Arial" w:hAnsi="Arial" w:cs="Arial"/>
          <w:sz w:val="22"/>
          <w:szCs w:val="22"/>
        </w:rPr>
      </w:pPr>
      <w:r>
        <w:rPr>
          <w:rFonts w:hint="default" w:ascii="Arial" w:hAnsi="Arial" w:cs="Arial"/>
          <w:sz w:val="22"/>
          <w:szCs w:val="22"/>
        </w:rPr>
        <w:t>La migración de SCADA-ENERGY a un modelo de nube híbrida permite preservar los requisitos críticos de operación en tiempo real, al tiempo que habilita capacidades avanzadas de análisis y optimización energética. Esta estrategia equilibra riesgo, costo y beneficio, siendo adecuada para sistemas industriales críticos que no pueden ser completamente migrados a la nube pública.</w:t>
      </w:r>
    </w:p>
    <w:p>
      <w:pPr>
        <w:pStyle w:val="25"/>
        <w:numPr>
          <w:ilvl w:val="0"/>
          <w:numId w:val="0"/>
        </w:numPr>
        <w:bidi w:val="0"/>
        <w:rPr>
          <w:rFonts w:hint="default" w:ascii="Arial" w:hAnsi="Arial" w:cs="Arial"/>
        </w:rPr>
      </w:pPr>
      <w:bookmarkStart w:id="80" w:name="_Toc1073267210"/>
      <w:r>
        <w:rPr>
          <w:rFonts w:hint="default" w:ascii="Arial" w:hAnsi="Arial" w:cs="Arial"/>
        </w:rPr>
        <w:t>Aplicación 1</w:t>
      </w:r>
      <w:r>
        <w:rPr>
          <w:rFonts w:hint="default" w:cs="Arial"/>
          <w:lang/>
        </w:rPr>
        <w:t>1</w:t>
      </w:r>
      <w:r>
        <w:rPr>
          <w:rFonts w:hint="default" w:ascii="Arial" w:hAnsi="Arial" w:cs="Arial"/>
        </w:rPr>
        <w:t>: Plataforma de backup y recuperación de desastres</w:t>
      </w:r>
      <w:bookmarkEnd w:id="80"/>
      <w:r>
        <w:rPr>
          <w:rFonts w:hint="default" w:ascii="Arial" w:hAnsi="Arial" w:cs="Arial"/>
        </w:rPr>
        <w:t xml:space="preserve"> </w:t>
      </w:r>
    </w:p>
    <w:p>
      <w:pPr>
        <w:pStyle w:val="25"/>
        <w:numPr>
          <w:ilvl w:val="0"/>
          <w:numId w:val="0"/>
        </w:numPr>
        <w:bidi w:val="0"/>
        <w:ind w:left="360" w:leftChars="0"/>
        <w:rPr>
          <w:rFonts w:hint="default" w:ascii="Arial" w:hAnsi="Arial" w:cs="Arial"/>
          <w:b/>
          <w:bCs/>
        </w:rPr>
      </w:pPr>
    </w:p>
    <w:p>
      <w:pPr>
        <w:numPr>
          <w:ilvl w:val="0"/>
          <w:numId w:val="73"/>
        </w:numPr>
        <w:bidi w:val="0"/>
        <w:ind w:left="720" w:leftChars="0" w:hanging="360" w:firstLineChars="0"/>
        <w:rPr>
          <w:rStyle w:val="46"/>
          <w:rFonts w:hint="default" w:ascii="Arial" w:hAnsi="Arial" w:cs="Arial"/>
          <w:lang w:val="zh-CN" w:eastAsia="en-US"/>
        </w:rPr>
      </w:pPr>
      <w:bookmarkStart w:id="81" w:name="_Toc741661070"/>
      <w:r>
        <w:rPr>
          <w:rStyle w:val="46"/>
          <w:rFonts w:hint="default" w:ascii="Arial" w:hAnsi="Arial" w:cs="Arial"/>
          <w:lang w:val="zh-CN" w:eastAsia="en-US"/>
        </w:rPr>
        <w:t xml:space="preserve">Descubrimiento de la aplicación </w:t>
      </w:r>
    </w:p>
    <w:bookmarkEnd w:id="81"/>
    <w:p>
      <w:pPr>
        <w:bidi w:val="0"/>
        <w:ind w:left="708" w:leftChars="0"/>
        <w:rPr>
          <w:rFonts w:hint="default" w:ascii="Arial" w:hAnsi="Arial" w:cs="Arial"/>
          <w:b w:val="0"/>
          <w:bCs w:val="0"/>
          <w:sz w:val="22"/>
          <w:szCs w:val="22"/>
          <w:lang w:val="zh-CN" w:eastAsia="en-US"/>
        </w:rPr>
      </w:pPr>
      <w:r>
        <w:rPr>
          <w:rFonts w:hint="default" w:ascii="Arial" w:hAnsi="Arial" w:cs="Arial"/>
          <w:b/>
          <w:bCs/>
          <w:sz w:val="22"/>
          <w:szCs w:val="22"/>
          <w:lang w:val="zh-CN"/>
        </w:rPr>
        <w:t>Motivación de la aplicación</w:t>
      </w:r>
      <w:r>
        <w:rPr>
          <w:rFonts w:hint="default" w:ascii="Arial" w:hAnsi="Arial" w:cs="Arial"/>
          <w:b w:val="0"/>
          <w:bCs w:val="0"/>
          <w:sz w:val="22"/>
          <w:szCs w:val="22"/>
        </w:rPr>
        <w:t>:</w:t>
      </w:r>
      <w:r>
        <w:rPr>
          <w:rFonts w:hint="default" w:ascii="Arial" w:hAnsi="Arial" w:cs="Arial"/>
          <w:b w:val="0"/>
          <w:bCs w:val="0"/>
          <w:sz w:val="22"/>
          <w:szCs w:val="22"/>
          <w:lang/>
        </w:rPr>
        <w:t xml:space="preserve"> </w:t>
      </w:r>
      <w:r>
        <w:rPr>
          <w:rFonts w:hint="default" w:ascii="Arial" w:hAnsi="Arial" w:cs="Arial"/>
          <w:b w:val="0"/>
          <w:bCs w:val="0"/>
          <w:sz w:val="22"/>
          <w:szCs w:val="22"/>
          <w:lang w:val="zh-CN" w:eastAsia="en-US"/>
        </w:rPr>
        <w:t xml:space="preserve">Sistema encargado de realizar copias de seguridad de servidores y aplicaciones críticas, así como de planes de recuperación ante desastres. </w:t>
      </w:r>
    </w:p>
    <w:p>
      <w:pPr>
        <w:bidi w:val="0"/>
        <w:ind w:left="708" w:leftChars="0"/>
        <w:rPr>
          <w:rFonts w:hint="default" w:ascii="Arial" w:hAnsi="Arial" w:cs="Arial"/>
          <w:b w:val="0"/>
          <w:bCs w:val="0"/>
          <w:sz w:val="22"/>
          <w:szCs w:val="22"/>
          <w:lang w:val="zh-CN" w:eastAsia="en-US"/>
        </w:rPr>
      </w:pPr>
      <w:r>
        <w:rPr>
          <w:rFonts w:hint="default" w:ascii="Arial" w:hAnsi="Arial" w:cs="Arial"/>
          <w:b/>
          <w:bCs/>
          <w:sz w:val="22"/>
          <w:szCs w:val="22"/>
          <w:lang w:val="zh-CN"/>
        </w:rPr>
        <w:t>Número de usuarios / departamentos</w:t>
      </w:r>
      <w:r>
        <w:rPr>
          <w:rFonts w:hint="default" w:ascii="Arial" w:hAnsi="Arial" w:cs="Arial"/>
          <w:b w:val="0"/>
          <w:bCs w:val="0"/>
          <w:sz w:val="22"/>
          <w:szCs w:val="22"/>
        </w:rPr>
        <w:t>:</w:t>
      </w:r>
      <w:r>
        <w:rPr>
          <w:rFonts w:hint="default" w:ascii="Arial" w:hAnsi="Arial" w:cs="Arial"/>
          <w:b w:val="0"/>
          <w:bCs w:val="0"/>
          <w:sz w:val="22"/>
          <w:szCs w:val="22"/>
          <w:lang/>
        </w:rPr>
        <w:t xml:space="preserve"> </w:t>
      </w:r>
      <w:r>
        <w:rPr>
          <w:rFonts w:hint="default" w:ascii="Arial" w:hAnsi="Arial" w:cs="Arial"/>
          <w:b w:val="0"/>
          <w:bCs w:val="0"/>
          <w:sz w:val="22"/>
          <w:szCs w:val="22"/>
          <w:lang w:val="zh-CN" w:eastAsia="en-US"/>
        </w:rPr>
        <w:t>IT</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Seguridad</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Operaciones</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 xml:space="preserve">Aproximadamente 30 usuarios </w:t>
      </w:r>
    </w:p>
    <w:p>
      <w:pPr>
        <w:bidi w:val="0"/>
        <w:ind w:left="708" w:leftChars="0"/>
        <w:rPr>
          <w:rFonts w:hint="default" w:ascii="Arial" w:hAnsi="Arial" w:cs="Arial"/>
          <w:b w:val="0"/>
          <w:bCs w:val="0"/>
          <w:sz w:val="22"/>
          <w:szCs w:val="22"/>
          <w:lang w:eastAsia="en-US"/>
        </w:rPr>
      </w:pPr>
      <w:r>
        <w:rPr>
          <w:rFonts w:hint="default" w:ascii="Arial" w:hAnsi="Arial" w:cs="Arial"/>
          <w:b/>
          <w:bCs/>
          <w:sz w:val="22"/>
          <w:szCs w:val="22"/>
          <w:lang w:val="zh-CN" w:eastAsia="en-US"/>
        </w:rPr>
        <w:t>Tipología de Usuarios</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 xml:space="preserve">Administradores de IT </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Equipo de Seguridad</w:t>
      </w:r>
      <w:r>
        <w:rPr>
          <w:rFonts w:hint="default" w:ascii="Arial" w:hAnsi="Arial" w:cs="Arial"/>
          <w:b w:val="0"/>
          <w:bCs w:val="0"/>
          <w:sz w:val="22"/>
          <w:szCs w:val="22"/>
          <w:lang w:eastAsia="en-US"/>
        </w:rPr>
        <w:t>.</w:t>
      </w:r>
    </w:p>
    <w:p>
      <w:pPr>
        <w:bidi w:val="0"/>
        <w:ind w:left="708" w:leftChars="0"/>
        <w:rPr>
          <w:rFonts w:hint="default" w:ascii="Arial" w:hAnsi="Arial" w:cs="Arial"/>
          <w:b w:val="0"/>
          <w:bCs w:val="0"/>
          <w:sz w:val="22"/>
          <w:szCs w:val="22"/>
          <w:lang w:val="zh-CN" w:eastAsia="en-US"/>
        </w:rPr>
      </w:pPr>
      <w:r>
        <w:rPr>
          <w:rFonts w:hint="default" w:ascii="Arial" w:hAnsi="Arial" w:cs="Arial"/>
          <w:b/>
          <w:bCs/>
          <w:sz w:val="22"/>
          <w:szCs w:val="22"/>
          <w:lang w:val="zh-CN" w:eastAsia="en-US"/>
        </w:rPr>
        <w:t>Frecuencia de uso</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Ejecución diaria</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Uso intensivo en pruebas de recuperación</w:t>
      </w:r>
      <w:r>
        <w:rPr>
          <w:rFonts w:hint="default" w:ascii="Arial" w:hAnsi="Arial" w:cs="Arial"/>
          <w:b w:val="0"/>
          <w:bCs w:val="0"/>
          <w:sz w:val="22"/>
          <w:szCs w:val="22"/>
          <w:lang w:eastAsia="en-US"/>
        </w:rPr>
        <w:t>.</w:t>
      </w:r>
      <w:r>
        <w:rPr>
          <w:rFonts w:hint="default" w:ascii="Arial" w:hAnsi="Arial" w:cs="Arial"/>
          <w:b w:val="0"/>
          <w:bCs w:val="0"/>
          <w:sz w:val="22"/>
          <w:szCs w:val="22"/>
          <w:lang w:val="zh-CN" w:eastAsia="en-US"/>
        </w:rPr>
        <w:t xml:space="preserve">  </w:t>
      </w:r>
    </w:p>
    <w:p>
      <w:pPr>
        <w:bidi w:val="0"/>
        <w:ind w:left="708" w:leftChars="0"/>
        <w:rPr>
          <w:rFonts w:hint="default" w:ascii="Arial" w:hAnsi="Arial" w:cs="Arial"/>
          <w:b w:val="0"/>
          <w:bCs w:val="0"/>
          <w:sz w:val="22"/>
          <w:szCs w:val="22"/>
          <w:lang w:val="zh-CN" w:eastAsia="en-US"/>
        </w:rPr>
      </w:pPr>
      <w:r>
        <w:rPr>
          <w:rFonts w:hint="default" w:ascii="Arial" w:hAnsi="Arial" w:cs="Arial"/>
          <w:b/>
          <w:bCs/>
          <w:sz w:val="22"/>
          <w:szCs w:val="22"/>
          <w:lang w:val="zh-CN" w:eastAsia="en-US"/>
        </w:rPr>
        <w:t>Quién la desarrollo</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 xml:space="preserve">Configuración interna sobre herramientas comerciales. </w:t>
      </w:r>
    </w:p>
    <w:p>
      <w:pPr>
        <w:bidi w:val="0"/>
        <w:ind w:left="708" w:leftChars="0"/>
        <w:rPr>
          <w:rFonts w:hint="default" w:ascii="Arial" w:hAnsi="Arial" w:cs="Arial"/>
          <w:b w:val="0"/>
          <w:bCs w:val="0"/>
          <w:sz w:val="22"/>
          <w:szCs w:val="22"/>
          <w:lang w:eastAsia="en-US"/>
        </w:rPr>
      </w:pPr>
      <w:r>
        <w:rPr>
          <w:rFonts w:hint="default" w:ascii="Arial" w:hAnsi="Arial" w:cs="Arial"/>
          <w:b/>
          <w:bCs/>
          <w:sz w:val="22"/>
          <w:szCs w:val="22"/>
          <w:lang w:val="zh-CN" w:eastAsia="en-US"/>
        </w:rPr>
        <w:t>Estado de la aplicación</w:t>
      </w:r>
      <w:r>
        <w:rPr>
          <w:rFonts w:hint="default" w:ascii="Arial" w:hAnsi="Arial" w:cs="Arial"/>
          <w:b w:val="0"/>
          <w:bCs w:val="0"/>
          <w:sz w:val="22"/>
          <w:szCs w:val="22"/>
          <w:lang w:eastAsia="en-US"/>
        </w:rPr>
        <w:t xml:space="preserve">: </w:t>
      </w:r>
      <w:r>
        <w:rPr>
          <w:rFonts w:hint="default" w:ascii="Arial" w:hAnsi="Arial" w:cs="Arial"/>
          <w:b w:val="0"/>
          <w:bCs w:val="0"/>
          <w:sz w:val="22"/>
          <w:szCs w:val="22"/>
          <w:lang w:val="zh-CN" w:eastAsia="en-US"/>
        </w:rPr>
        <w:t>Funcional</w:t>
      </w:r>
      <w:r>
        <w:rPr>
          <w:rFonts w:hint="default" w:ascii="Arial" w:hAnsi="Arial" w:cs="Arial"/>
          <w:b w:val="0"/>
          <w:bCs w:val="0"/>
          <w:sz w:val="22"/>
          <w:szCs w:val="22"/>
          <w:lang w:eastAsia="en-US"/>
        </w:rPr>
        <w:t>, c</w:t>
      </w:r>
      <w:r>
        <w:rPr>
          <w:rFonts w:hint="default" w:ascii="Arial" w:hAnsi="Arial" w:cs="Arial"/>
          <w:b w:val="0"/>
          <w:bCs w:val="0"/>
          <w:sz w:val="22"/>
          <w:szCs w:val="22"/>
          <w:lang w:val="zh-CN" w:eastAsia="en-US"/>
        </w:rPr>
        <w:t xml:space="preserve">oste elevado en infraestructura local </w:t>
      </w:r>
      <w:r>
        <w:rPr>
          <w:rFonts w:hint="default" w:ascii="Arial" w:hAnsi="Arial" w:cs="Arial"/>
          <w:b w:val="0"/>
          <w:bCs w:val="0"/>
          <w:sz w:val="22"/>
          <w:szCs w:val="22"/>
          <w:lang w:eastAsia="en-US"/>
        </w:rPr>
        <w:t>.</w:t>
      </w:r>
    </w:p>
    <w:p>
      <w:pPr>
        <w:bidi w:val="0"/>
        <w:ind w:left="708" w:leftChars="0"/>
        <w:rPr>
          <w:rFonts w:hint="default" w:ascii="Arial" w:hAnsi="Arial" w:cs="Arial"/>
          <w:b w:val="0"/>
          <w:bCs w:val="0"/>
          <w:sz w:val="22"/>
          <w:szCs w:val="22"/>
          <w:lang w:val="zh-CN" w:eastAsia="en-US"/>
        </w:rPr>
      </w:pPr>
      <w:r>
        <w:rPr>
          <w:rFonts w:hint="default" w:ascii="Arial" w:hAnsi="Arial" w:cs="Arial"/>
          <w:b/>
          <w:bCs/>
          <w:sz w:val="22"/>
          <w:szCs w:val="22"/>
          <w:lang w:val="zh-CN" w:eastAsia="en-US"/>
        </w:rPr>
        <w:t>Recursos requeridos</w:t>
      </w:r>
      <w:r>
        <w:rPr>
          <w:rFonts w:hint="default" w:ascii="Arial" w:hAnsi="Arial" w:cs="Arial"/>
          <w:b w:val="0"/>
          <w:bCs w:val="0"/>
          <w:sz w:val="22"/>
          <w:szCs w:val="22"/>
          <w:lang w:eastAsia="en-US"/>
        </w:rPr>
        <w:t>:</w:t>
      </w:r>
      <w:r>
        <w:rPr>
          <w:rFonts w:hint="default" w:ascii="Arial" w:hAnsi="Arial" w:cs="Arial"/>
          <w:b w:val="0"/>
          <w:bCs w:val="0"/>
          <w:sz w:val="22"/>
          <w:szCs w:val="22"/>
          <w:lang w:val="zh-CN" w:eastAsia="en-US"/>
        </w:rPr>
        <w:t xml:space="preserve"> </w:t>
      </w:r>
    </w:p>
    <w:p>
      <w:pPr>
        <w:numPr>
          <w:ilvl w:val="0"/>
          <w:numId w:val="74"/>
        </w:numPr>
        <w:tabs>
          <w:tab w:val="left" w:pos="420"/>
          <w:tab w:val="clear" w:pos="1260"/>
        </w:tabs>
        <w:bidi w:val="0"/>
        <w:ind w:left="1258" w:leftChars="0" w:hanging="418" w:firstLineChars="0"/>
        <w:rPr>
          <w:rFonts w:hint="default" w:ascii="Arial" w:hAnsi="Arial" w:cs="Arial"/>
          <w:b w:val="0"/>
          <w:bCs w:val="0"/>
          <w:sz w:val="22"/>
          <w:szCs w:val="22"/>
          <w:lang w:val="zh-CN" w:eastAsia="en-US"/>
        </w:rPr>
      </w:pPr>
      <w:r>
        <w:rPr>
          <w:rFonts w:hint="default" w:ascii="Arial" w:hAnsi="Arial" w:cs="Arial"/>
          <w:b w:val="0"/>
          <w:bCs w:val="0"/>
          <w:sz w:val="22"/>
          <w:szCs w:val="22"/>
          <w:lang w:val="zh-CN" w:eastAsia="en-US"/>
        </w:rPr>
        <w:t xml:space="preserve">Servidores de backup </w:t>
      </w:r>
    </w:p>
    <w:p>
      <w:pPr>
        <w:numPr>
          <w:ilvl w:val="0"/>
          <w:numId w:val="74"/>
        </w:numPr>
        <w:tabs>
          <w:tab w:val="left" w:pos="420"/>
          <w:tab w:val="clear" w:pos="1260"/>
        </w:tabs>
        <w:bidi w:val="0"/>
        <w:ind w:left="1258" w:leftChars="0" w:hanging="418" w:firstLineChars="0"/>
        <w:rPr>
          <w:rFonts w:hint="default" w:ascii="Arial" w:hAnsi="Arial" w:cs="Arial"/>
          <w:b w:val="0"/>
          <w:bCs w:val="0"/>
          <w:sz w:val="22"/>
          <w:szCs w:val="22"/>
          <w:lang w:val="zh-CN" w:eastAsia="en-US"/>
        </w:rPr>
      </w:pPr>
      <w:r>
        <w:rPr>
          <w:rFonts w:hint="default" w:ascii="Arial" w:hAnsi="Arial" w:cs="Arial"/>
          <w:b w:val="0"/>
          <w:bCs w:val="0"/>
          <w:sz w:val="22"/>
          <w:szCs w:val="22"/>
          <w:lang w:val="zh-CN" w:eastAsia="en-US"/>
        </w:rPr>
        <w:t xml:space="preserve">Almacenamiento local </w:t>
      </w:r>
    </w:p>
    <w:p>
      <w:pPr>
        <w:numPr>
          <w:ilvl w:val="0"/>
          <w:numId w:val="74"/>
        </w:numPr>
        <w:tabs>
          <w:tab w:val="left" w:pos="420"/>
          <w:tab w:val="clear" w:pos="1260"/>
        </w:tabs>
        <w:bidi w:val="0"/>
        <w:ind w:left="1258" w:leftChars="0" w:hanging="418" w:firstLineChars="0"/>
        <w:rPr>
          <w:rFonts w:hint="default" w:ascii="Arial" w:hAnsi="Arial" w:cs="Arial"/>
          <w:b w:val="0"/>
          <w:bCs w:val="0"/>
          <w:sz w:val="22"/>
          <w:szCs w:val="22"/>
          <w:lang w:val="zh-CN" w:eastAsia="en-US"/>
        </w:rPr>
      </w:pPr>
      <w:r>
        <w:rPr>
          <w:rFonts w:hint="default" w:ascii="Arial" w:hAnsi="Arial" w:cs="Arial"/>
          <w:b w:val="0"/>
          <w:bCs w:val="0"/>
          <w:sz w:val="22"/>
          <w:szCs w:val="22"/>
          <w:lang w:val="zh-CN" w:eastAsia="en-US"/>
        </w:rPr>
        <w:t xml:space="preserve">Red dedicada </w:t>
      </w:r>
    </w:p>
    <w:p>
      <w:pPr>
        <w:numPr>
          <w:numId w:val="0"/>
        </w:numPr>
        <w:bidi w:val="0"/>
        <w:ind w:left="360" w:leftChars="0"/>
        <w:rPr>
          <w:rStyle w:val="46"/>
          <w:rFonts w:hint="default" w:ascii="Arial" w:hAnsi="Arial" w:cs="Arial"/>
          <w:sz w:val="22"/>
          <w:szCs w:val="22"/>
          <w:lang w:val="zh-CN" w:eastAsia="en-US"/>
        </w:rPr>
      </w:pPr>
    </w:p>
    <w:p>
      <w:pPr>
        <w:numPr>
          <w:ilvl w:val="0"/>
          <w:numId w:val="73"/>
        </w:numPr>
        <w:bidi w:val="0"/>
        <w:ind w:left="720" w:leftChars="0" w:hanging="360" w:firstLineChars="0"/>
        <w:rPr>
          <w:rStyle w:val="46"/>
          <w:rFonts w:hint="default" w:ascii="Arial" w:hAnsi="Arial" w:eastAsia="SimSun" w:cs="Arial"/>
          <w:lang w:val="zh-CN" w:eastAsia="en-US"/>
        </w:rPr>
      </w:pPr>
      <w:bookmarkStart w:id="82" w:name="_Toc152837538"/>
      <w:r>
        <w:rPr>
          <w:rStyle w:val="46"/>
          <w:rFonts w:hint="default" w:ascii="Arial" w:hAnsi="Arial" w:eastAsia="SimSun" w:cs="Arial"/>
          <w:lang w:val="zh-CN" w:eastAsia="en-US"/>
        </w:rPr>
        <w:t xml:space="preserve">Métricas relevantes </w:t>
      </w:r>
    </w:p>
    <w:bookmarkEnd w:id="82"/>
    <w:p>
      <w:pPr>
        <w:numPr>
          <w:ilvl w:val="0"/>
          <w:numId w:val="75"/>
        </w:numPr>
        <w:bidi w:val="0"/>
        <w:ind w:left="1258" w:leftChars="0"/>
        <w:rPr>
          <w:rFonts w:hint="default" w:ascii="Arial" w:hAnsi="Arial" w:cs="Arial"/>
          <w:sz w:val="22"/>
          <w:szCs w:val="22"/>
          <w:lang w:val="zh-CN" w:eastAsia="en-US"/>
        </w:rPr>
      </w:pPr>
      <w:r>
        <w:rPr>
          <w:rFonts w:hint="default" w:ascii="Arial" w:hAnsi="Arial" w:cs="Arial"/>
          <w:sz w:val="22"/>
          <w:szCs w:val="22"/>
          <w:lang w:val="zh-CN" w:eastAsia="en-US"/>
        </w:rPr>
        <w:t xml:space="preserve">Tiempo de recuperación (RTO) </w:t>
      </w:r>
    </w:p>
    <w:p>
      <w:pPr>
        <w:numPr>
          <w:ilvl w:val="0"/>
          <w:numId w:val="75"/>
        </w:numPr>
        <w:bidi w:val="0"/>
        <w:ind w:left="1258" w:leftChars="0"/>
        <w:rPr>
          <w:rFonts w:hint="default" w:ascii="Arial" w:hAnsi="Arial" w:cs="Arial"/>
          <w:sz w:val="22"/>
          <w:szCs w:val="22"/>
          <w:lang w:val="zh-CN" w:eastAsia="en-US"/>
        </w:rPr>
      </w:pPr>
      <w:r>
        <w:rPr>
          <w:rFonts w:hint="default" w:ascii="Arial" w:hAnsi="Arial" w:cs="Arial"/>
          <w:sz w:val="22"/>
          <w:szCs w:val="22"/>
          <w:lang w:val="zh-CN" w:eastAsia="en-US"/>
        </w:rPr>
        <w:t xml:space="preserve">Pérdida de datos permitida (RPO) </w:t>
      </w:r>
    </w:p>
    <w:p>
      <w:pPr>
        <w:numPr>
          <w:ilvl w:val="0"/>
          <w:numId w:val="75"/>
        </w:numPr>
        <w:bidi w:val="0"/>
        <w:ind w:left="1258" w:leftChars="0"/>
        <w:rPr>
          <w:rFonts w:hint="default" w:ascii="Arial" w:hAnsi="Arial" w:cs="Arial"/>
          <w:sz w:val="22"/>
          <w:szCs w:val="22"/>
          <w:lang w:val="zh-CN" w:eastAsia="en-US"/>
        </w:rPr>
      </w:pPr>
      <w:r>
        <w:rPr>
          <w:rFonts w:hint="default" w:ascii="Arial" w:hAnsi="Arial" w:cs="Arial"/>
          <w:sz w:val="22"/>
          <w:szCs w:val="22"/>
          <w:lang w:val="zh-CN" w:eastAsia="en-US"/>
        </w:rPr>
        <w:t xml:space="preserve">Coste de almacenamiento </w:t>
      </w:r>
    </w:p>
    <w:p>
      <w:pPr>
        <w:numPr>
          <w:ilvl w:val="0"/>
          <w:numId w:val="75"/>
        </w:numPr>
        <w:bidi w:val="0"/>
        <w:ind w:left="1258" w:leftChars="0"/>
        <w:rPr>
          <w:rFonts w:hint="default" w:ascii="Arial" w:hAnsi="Arial" w:cs="Arial"/>
          <w:sz w:val="22"/>
          <w:szCs w:val="22"/>
          <w:lang w:val="zh-CN" w:eastAsia="en-US"/>
        </w:rPr>
      </w:pPr>
      <w:r>
        <w:rPr>
          <w:rFonts w:hint="default" w:ascii="Arial" w:hAnsi="Arial" w:cs="Arial"/>
          <w:sz w:val="22"/>
          <w:szCs w:val="22"/>
          <w:lang w:val="zh-CN" w:eastAsia="en-US"/>
        </w:rPr>
        <w:t xml:space="preserve">Evaluación y decisión (6 R’s) </w:t>
      </w:r>
    </w:p>
    <w:p>
      <w:pPr>
        <w:numPr>
          <w:numId w:val="0"/>
        </w:numPr>
        <w:bidi w:val="0"/>
        <w:ind w:left="420" w:leftChars="0"/>
        <w:rPr>
          <w:rFonts w:hint="default" w:ascii="Arial" w:hAnsi="Arial" w:cs="Arial"/>
          <w:sz w:val="22"/>
          <w:szCs w:val="22"/>
          <w:lang w:val="zh-CN" w:eastAsia="en-US"/>
        </w:rPr>
      </w:pPr>
    </w:p>
    <w:p>
      <w:pPr>
        <w:numPr>
          <w:ilvl w:val="0"/>
          <w:numId w:val="73"/>
        </w:numPr>
        <w:bidi w:val="0"/>
        <w:ind w:left="720" w:leftChars="0" w:hanging="360" w:firstLineChars="0"/>
        <w:rPr>
          <w:rStyle w:val="46"/>
          <w:rFonts w:hint="default" w:ascii="Arial" w:hAnsi="Arial" w:eastAsia="SimSun" w:cs="Arial"/>
          <w:lang w:val="zh-CN" w:eastAsia="en-US"/>
        </w:rPr>
      </w:pPr>
      <w:bookmarkStart w:id="83" w:name="_Toc376096712"/>
      <w:r>
        <w:rPr>
          <w:rStyle w:val="46"/>
          <w:rFonts w:hint="default" w:ascii="Arial" w:hAnsi="Arial" w:eastAsia="SimSun" w:cs="Arial"/>
          <w:lang w:val="zh-CN" w:eastAsia="en-US"/>
        </w:rPr>
        <w:t>Evaluación y decisión (</w:t>
      </w:r>
      <w:r>
        <w:rPr>
          <w:rStyle w:val="46"/>
          <w:rFonts w:hint="default" w:ascii="Arial" w:hAnsi="Arial" w:eastAsia="SimSun" w:cs="Arial"/>
          <w:lang w:val="zh-CN" w:eastAsia="en-US"/>
        </w:rPr>
        <w:t>6 R’s)</w:t>
      </w:r>
    </w:p>
    <w:bookmarkEnd w:id="83"/>
    <w:p>
      <w:pPr>
        <w:bidi w:val="0"/>
        <w:ind w:left="708" w:leftChars="0"/>
        <w:rPr>
          <w:rFonts w:hint="default" w:ascii="Arial" w:hAnsi="Arial" w:cs="Arial"/>
          <w:sz w:val="22"/>
          <w:szCs w:val="22"/>
          <w:lang w:val="zh-CN" w:eastAsia="en-US"/>
        </w:rPr>
      </w:pPr>
      <w:r>
        <w:rPr>
          <w:rFonts w:hint="default" w:ascii="Arial" w:hAnsi="Arial" w:cs="Arial"/>
          <w:b/>
          <w:bCs/>
          <w:sz w:val="22"/>
          <w:szCs w:val="22"/>
          <w:lang w:val="zh-CN" w:eastAsia="en-US"/>
        </w:rPr>
        <w:t>Decisión tomada</w:t>
      </w:r>
      <w:r>
        <w:rPr>
          <w:rFonts w:hint="default" w:ascii="Arial" w:hAnsi="Arial" w:cs="Arial"/>
          <w:sz w:val="22"/>
          <w:szCs w:val="22"/>
          <w:lang w:val="zh-CN" w:eastAsia="en-US"/>
        </w:rPr>
        <w:t xml:space="preserve">: Rehost </w:t>
      </w:r>
    </w:p>
    <w:p>
      <w:pPr>
        <w:bidi w:val="0"/>
        <w:ind w:left="708" w:leftChars="0"/>
        <w:rPr>
          <w:rFonts w:hint="default" w:ascii="Arial" w:hAnsi="Arial" w:cs="Arial"/>
          <w:sz w:val="22"/>
          <w:szCs w:val="22"/>
          <w:lang w:val="zh-CN" w:eastAsia="en-US"/>
        </w:rPr>
      </w:pPr>
      <w:r>
        <w:rPr>
          <w:rFonts w:hint="default" w:ascii="Arial" w:hAnsi="Arial" w:cs="Arial"/>
          <w:b/>
          <w:bCs/>
          <w:sz w:val="22"/>
          <w:szCs w:val="22"/>
          <w:lang w:val="zh-CN" w:eastAsia="en-US"/>
        </w:rPr>
        <w:t>Método</w:t>
      </w:r>
      <w:r>
        <w:rPr>
          <w:rFonts w:hint="default" w:ascii="Arial" w:hAnsi="Arial" w:cs="Arial"/>
          <w:sz w:val="22"/>
          <w:szCs w:val="22"/>
          <w:lang w:eastAsia="en-US"/>
        </w:rPr>
        <w:t xml:space="preserve">: </w:t>
      </w:r>
      <w:r>
        <w:rPr>
          <w:rFonts w:hint="default" w:ascii="Arial" w:hAnsi="Arial" w:cs="Arial"/>
          <w:sz w:val="22"/>
          <w:szCs w:val="22"/>
          <w:lang w:val="zh-CN" w:eastAsia="en-US"/>
        </w:rPr>
        <w:t xml:space="preserve">Migración de las copias de seguridad a almacenamiento en Google Cloud, manteniendo los sistemas productivos on-premise. </w:t>
      </w:r>
    </w:p>
    <w:p>
      <w:pPr>
        <w:bidi w:val="0"/>
        <w:ind w:left="708" w:leftChars="0"/>
        <w:rPr>
          <w:rFonts w:hint="default" w:ascii="Arial" w:hAnsi="Arial" w:cs="Arial"/>
          <w:sz w:val="22"/>
          <w:szCs w:val="22"/>
          <w:lang w:val="zh-CN" w:eastAsia="en-US"/>
        </w:rPr>
      </w:pPr>
      <w:r>
        <w:rPr>
          <w:rFonts w:hint="default" w:ascii="Arial" w:hAnsi="Arial" w:cs="Arial"/>
          <w:b/>
          <w:bCs/>
          <w:sz w:val="22"/>
          <w:szCs w:val="22"/>
          <w:lang w:val="zh-CN" w:eastAsia="en-US"/>
        </w:rPr>
        <w:t>Justificación</w:t>
      </w:r>
      <w:r>
        <w:rPr>
          <w:rFonts w:hint="default" w:ascii="Arial" w:hAnsi="Arial" w:cs="Arial"/>
          <w:sz w:val="22"/>
          <w:szCs w:val="22"/>
          <w:lang w:eastAsia="en-US"/>
        </w:rPr>
        <w:t xml:space="preserve">: </w:t>
      </w:r>
      <w:r>
        <w:rPr>
          <w:rFonts w:hint="default" w:ascii="Arial" w:hAnsi="Arial" w:cs="Arial"/>
          <w:sz w:val="22"/>
          <w:szCs w:val="22"/>
          <w:lang w:val="zh-CN" w:eastAsia="en-US"/>
        </w:rPr>
        <w:t xml:space="preserve">El backup es un caso ideal para Cloud híbrido por su bajo impacto operativo y alto beneficio en costes y resiliencia. </w:t>
      </w:r>
    </w:p>
    <w:p>
      <w:pPr>
        <w:numPr>
          <w:ilvl w:val="0"/>
          <w:numId w:val="73"/>
        </w:numPr>
        <w:bidi w:val="0"/>
        <w:ind w:left="720" w:leftChars="0" w:hanging="360" w:firstLineChars="0"/>
        <w:rPr>
          <w:rStyle w:val="46"/>
          <w:rFonts w:hint="default" w:ascii="Arial" w:hAnsi="Arial" w:cs="Arial"/>
          <w:sz w:val="22"/>
          <w:szCs w:val="22"/>
          <w:lang w:val="zh-CN" w:eastAsia="en-US"/>
        </w:rPr>
      </w:pPr>
      <w:bookmarkStart w:id="84" w:name="_Toc2098817250"/>
      <w:r>
        <w:rPr>
          <w:rStyle w:val="46"/>
          <w:rFonts w:hint="default" w:ascii="Arial" w:hAnsi="Arial" w:eastAsia="SimSun" w:cs="Arial"/>
          <w:lang w:val="zh-CN" w:eastAsia="en-US"/>
        </w:rPr>
        <w:t xml:space="preserve">Beneficios </w:t>
      </w:r>
    </w:p>
    <w:bookmarkEnd w:id="84"/>
    <w:p>
      <w:pPr>
        <w:numPr>
          <w:ilvl w:val="0"/>
          <w:numId w:val="76"/>
        </w:numPr>
        <w:bidi w:val="0"/>
        <w:ind w:left="1258" w:leftChars="0"/>
        <w:rPr>
          <w:rFonts w:hint="default" w:ascii="Arial" w:hAnsi="Arial" w:cs="Arial"/>
          <w:sz w:val="22"/>
          <w:szCs w:val="22"/>
          <w:lang w:val="zh-CN" w:eastAsia="en-US"/>
        </w:rPr>
      </w:pPr>
      <w:r>
        <w:rPr>
          <w:rFonts w:hint="default" w:ascii="Arial" w:hAnsi="Arial" w:cs="Arial"/>
          <w:sz w:val="22"/>
          <w:szCs w:val="22"/>
          <w:lang w:val="zh-CN" w:eastAsia="en-US"/>
        </w:rPr>
        <w:t xml:space="preserve">Reducción de costes de almacenamiento </w:t>
      </w:r>
    </w:p>
    <w:p>
      <w:pPr>
        <w:numPr>
          <w:ilvl w:val="0"/>
          <w:numId w:val="76"/>
        </w:numPr>
        <w:bidi w:val="0"/>
        <w:ind w:left="1258" w:leftChars="0"/>
        <w:rPr>
          <w:rFonts w:hint="default" w:ascii="Arial" w:hAnsi="Arial" w:cs="Arial"/>
          <w:sz w:val="22"/>
          <w:szCs w:val="22"/>
          <w:lang w:val="zh-CN" w:eastAsia="en-US"/>
        </w:rPr>
      </w:pPr>
      <w:r>
        <w:rPr>
          <w:rFonts w:hint="default" w:ascii="Arial" w:hAnsi="Arial" w:cs="Arial"/>
          <w:sz w:val="22"/>
          <w:szCs w:val="22"/>
          <w:lang w:val="zh-CN" w:eastAsia="en-US"/>
        </w:rPr>
        <w:t xml:space="preserve">Mejora del DR </w:t>
      </w:r>
    </w:p>
    <w:p>
      <w:pPr>
        <w:numPr>
          <w:ilvl w:val="0"/>
          <w:numId w:val="76"/>
        </w:numPr>
        <w:bidi w:val="0"/>
        <w:ind w:left="1258" w:leftChars="0"/>
        <w:rPr>
          <w:rFonts w:hint="default" w:ascii="Arial" w:hAnsi="Arial" w:cs="Arial"/>
          <w:sz w:val="22"/>
          <w:szCs w:val="22"/>
          <w:lang w:val="zh-CN" w:eastAsia="en-US"/>
        </w:rPr>
      </w:pPr>
      <w:r>
        <w:rPr>
          <w:rFonts w:hint="default" w:ascii="Arial" w:hAnsi="Arial" w:cs="Arial"/>
          <w:sz w:val="22"/>
          <w:szCs w:val="22"/>
          <w:lang w:val="zh-CN" w:eastAsia="en-US"/>
        </w:rPr>
        <w:t xml:space="preserve">Mayor durabilidad de datos </w:t>
      </w:r>
    </w:p>
    <w:p>
      <w:pPr>
        <w:numPr>
          <w:numId w:val="0"/>
        </w:numPr>
        <w:bidi w:val="0"/>
        <w:ind w:left="360" w:leftChars="0"/>
        <w:rPr>
          <w:rStyle w:val="46"/>
          <w:rFonts w:hint="default" w:ascii="Arial" w:hAnsi="Arial" w:cs="Arial"/>
          <w:sz w:val="22"/>
          <w:szCs w:val="22"/>
          <w:lang w:val="zh-CN" w:eastAsia="en-US"/>
        </w:rPr>
      </w:pPr>
    </w:p>
    <w:p>
      <w:pPr>
        <w:numPr>
          <w:ilvl w:val="0"/>
          <w:numId w:val="73"/>
        </w:numPr>
        <w:bidi w:val="0"/>
        <w:ind w:left="720" w:leftChars="0" w:hanging="360" w:firstLineChars="0"/>
        <w:rPr>
          <w:rStyle w:val="46"/>
          <w:rFonts w:hint="default" w:ascii="Arial" w:hAnsi="Arial" w:cs="Arial"/>
          <w:sz w:val="22"/>
          <w:szCs w:val="22"/>
          <w:lang w:val="zh-CN" w:eastAsia="en-US"/>
        </w:rPr>
      </w:pPr>
      <w:bookmarkStart w:id="85" w:name="_Toc1893396479"/>
      <w:r>
        <w:rPr>
          <w:rStyle w:val="46"/>
          <w:rFonts w:hint="default" w:ascii="Arial" w:hAnsi="Arial" w:eastAsia="SimSun" w:cs="Arial"/>
          <w:lang w:val="zh-CN" w:eastAsia="en-US"/>
        </w:rPr>
        <w:t xml:space="preserve">Riesgos </w:t>
      </w:r>
    </w:p>
    <w:bookmarkEnd w:id="85"/>
    <w:p>
      <w:pPr>
        <w:numPr>
          <w:ilvl w:val="0"/>
          <w:numId w:val="77"/>
        </w:numPr>
        <w:bidi w:val="0"/>
        <w:ind w:left="1258" w:leftChars="0"/>
        <w:rPr>
          <w:rFonts w:hint="default" w:ascii="Arial" w:hAnsi="Arial" w:cs="Arial"/>
          <w:sz w:val="22"/>
          <w:szCs w:val="22"/>
          <w:lang w:val="zh-CN" w:eastAsia="en-US"/>
        </w:rPr>
      </w:pPr>
      <w:r>
        <w:rPr>
          <w:rFonts w:hint="default" w:ascii="Arial" w:hAnsi="Arial" w:cs="Arial"/>
          <w:sz w:val="22"/>
          <w:szCs w:val="22"/>
          <w:lang w:val="zh-CN" w:eastAsia="en-US"/>
        </w:rPr>
        <w:t xml:space="preserve">Dependencia de conectividad </w:t>
      </w:r>
    </w:p>
    <w:p>
      <w:pPr>
        <w:numPr>
          <w:ilvl w:val="0"/>
          <w:numId w:val="77"/>
        </w:numPr>
        <w:bidi w:val="0"/>
        <w:ind w:left="1258" w:leftChars="0"/>
        <w:rPr>
          <w:rFonts w:hint="default" w:ascii="Arial" w:hAnsi="Arial" w:cs="Arial"/>
          <w:sz w:val="22"/>
          <w:szCs w:val="22"/>
          <w:lang w:val="zh-CN" w:eastAsia="en-US"/>
        </w:rPr>
      </w:pPr>
      <w:r>
        <w:rPr>
          <w:rFonts w:hint="default" w:ascii="Arial" w:hAnsi="Arial" w:cs="Arial"/>
          <w:sz w:val="22"/>
          <w:szCs w:val="22"/>
          <w:lang w:val="zh-CN" w:eastAsia="en-US"/>
        </w:rPr>
        <w:t xml:space="preserve">Gestión de ventanas de backup </w:t>
      </w:r>
    </w:p>
    <w:p>
      <w:pPr>
        <w:numPr>
          <w:numId w:val="0"/>
        </w:numPr>
        <w:bidi w:val="0"/>
        <w:ind w:left="360" w:leftChars="0"/>
        <w:rPr>
          <w:rStyle w:val="46"/>
          <w:rFonts w:hint="default" w:ascii="Arial" w:hAnsi="Arial" w:cs="Arial"/>
          <w:sz w:val="22"/>
          <w:szCs w:val="22"/>
          <w:lang w:val="zh-CN" w:eastAsia="en-US"/>
        </w:rPr>
      </w:pPr>
    </w:p>
    <w:p>
      <w:pPr>
        <w:numPr>
          <w:ilvl w:val="0"/>
          <w:numId w:val="73"/>
        </w:numPr>
        <w:bidi w:val="0"/>
        <w:ind w:left="720" w:leftChars="0" w:hanging="360" w:firstLineChars="0"/>
        <w:rPr>
          <w:rStyle w:val="46"/>
          <w:rFonts w:hint="default" w:ascii="Arial" w:hAnsi="Arial" w:eastAsia="SimSun" w:cs="Arial"/>
          <w:lang w:val="zh-CN" w:eastAsia="en-US"/>
        </w:rPr>
      </w:pPr>
      <w:bookmarkStart w:id="86" w:name="_Toc1494495965"/>
      <w:r>
        <w:rPr>
          <w:rStyle w:val="46"/>
          <w:rFonts w:hint="default" w:ascii="Arial" w:hAnsi="Arial" w:eastAsia="SimSun" w:cs="Arial"/>
          <w:lang w:val="zh-CN" w:eastAsia="en-US"/>
        </w:rPr>
        <w:t xml:space="preserve">Evaluación Numérica </w:t>
      </w:r>
    </w:p>
    <w:bookmarkEnd w:id="86"/>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90"/>
        <w:gridCol w:w="12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9" w:hRule="atLeast"/>
          <w:jc w:val="center"/>
        </w:trPr>
        <w:tc>
          <w:tcPr>
            <w:tcW w:w="2890" w:type="dxa"/>
          </w:tcPr>
          <w:p>
            <w:pPr>
              <w:bidi w:val="0"/>
              <w:jc w:val="center"/>
              <w:rPr>
                <w:rFonts w:hint="default" w:ascii="Arial" w:hAnsi="Arial" w:cs="Arial"/>
                <w:b/>
                <w:bCs/>
                <w:sz w:val="22"/>
                <w:szCs w:val="22"/>
                <w:lang w:val="zh-CN" w:eastAsia="en-US"/>
              </w:rPr>
            </w:pPr>
            <w:r>
              <w:rPr>
                <w:rFonts w:hint="default" w:ascii="Arial" w:hAnsi="Arial" w:cs="Arial"/>
                <w:b/>
                <w:bCs/>
                <w:sz w:val="22"/>
                <w:szCs w:val="22"/>
                <w:lang w:val="zh-CN" w:eastAsia="en-US"/>
              </w:rPr>
              <w:t>Parámetro</w:t>
            </w:r>
          </w:p>
        </w:tc>
        <w:tc>
          <w:tcPr>
            <w:tcW w:w="1220" w:type="dxa"/>
          </w:tcPr>
          <w:p>
            <w:pPr>
              <w:bidi w:val="0"/>
              <w:jc w:val="center"/>
              <w:rPr>
                <w:rFonts w:hint="default" w:ascii="Arial" w:hAnsi="Arial" w:cs="Arial"/>
                <w:b/>
                <w:bCs/>
                <w:sz w:val="22"/>
                <w:szCs w:val="22"/>
                <w:lang w:val="zh-CN" w:eastAsia="en-US"/>
              </w:rPr>
            </w:pPr>
            <w:r>
              <w:rPr>
                <w:rFonts w:hint="default" w:ascii="Arial" w:hAnsi="Arial" w:cs="Arial"/>
                <w:b/>
                <w:bCs/>
                <w:sz w:val="22"/>
                <w:szCs w:val="22"/>
                <w:lang w:val="zh-CN" w:eastAsia="en-US"/>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59" w:hRule="atLeast"/>
          <w:jc w:val="center"/>
        </w:trPr>
        <w:tc>
          <w:tcPr>
            <w:tcW w:w="2890" w:type="dxa"/>
          </w:tcPr>
          <w:p>
            <w:pPr>
              <w:bidi w:val="0"/>
              <w:rPr>
                <w:rFonts w:hint="default" w:ascii="Arial" w:hAnsi="Arial" w:cs="Arial"/>
                <w:sz w:val="22"/>
                <w:szCs w:val="22"/>
                <w:lang w:val="zh-CN" w:eastAsia="en-US"/>
              </w:rPr>
            </w:pPr>
            <w:r>
              <w:rPr>
                <w:rFonts w:hint="default" w:ascii="Arial" w:hAnsi="Arial" w:cs="Arial"/>
                <w:sz w:val="22"/>
                <w:szCs w:val="22"/>
                <w:lang w:val="zh-CN" w:eastAsia="en-US"/>
              </w:rPr>
              <w:t xml:space="preserve">Tiempo de migración </w:t>
            </w:r>
          </w:p>
        </w:tc>
        <w:tc>
          <w:tcPr>
            <w:tcW w:w="1220" w:type="dxa"/>
          </w:tcPr>
          <w:p>
            <w:pPr>
              <w:bidi w:val="0"/>
              <w:rPr>
                <w:rFonts w:hint="default" w:ascii="Arial" w:hAnsi="Arial" w:cs="Arial"/>
                <w:sz w:val="22"/>
                <w:szCs w:val="22"/>
                <w:lang w:val="zh-CN" w:eastAsia="en-US"/>
              </w:rPr>
            </w:pPr>
            <w:r>
              <w:rPr>
                <w:rFonts w:hint="default" w:ascii="Arial" w:hAnsi="Arial" w:cs="Arial"/>
                <w:sz w:val="22"/>
                <w:szCs w:val="22"/>
                <w:lang w:val="zh-CN" w:eastAsia="en-US"/>
              </w:rPr>
              <w:t>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469" w:hRule="atLeast"/>
          <w:jc w:val="center"/>
        </w:trPr>
        <w:tc>
          <w:tcPr>
            <w:tcW w:w="2890" w:type="dxa"/>
          </w:tcPr>
          <w:p>
            <w:pPr>
              <w:bidi w:val="0"/>
              <w:rPr>
                <w:rFonts w:hint="default" w:ascii="Arial" w:hAnsi="Arial" w:cs="Arial"/>
                <w:sz w:val="22"/>
                <w:szCs w:val="22"/>
                <w:lang w:val="zh-CN" w:eastAsia="en-US"/>
              </w:rPr>
            </w:pPr>
            <w:r>
              <w:rPr>
                <w:rFonts w:hint="default" w:ascii="Arial" w:hAnsi="Arial" w:cs="Arial"/>
                <w:sz w:val="22"/>
                <w:szCs w:val="22"/>
                <w:lang w:val="zh-CN" w:eastAsia="en-US"/>
              </w:rPr>
              <w:t xml:space="preserve">Coste / esfuerzo </w:t>
            </w:r>
          </w:p>
        </w:tc>
        <w:tc>
          <w:tcPr>
            <w:tcW w:w="1220" w:type="dxa"/>
          </w:tcPr>
          <w:p>
            <w:pPr>
              <w:bidi w:val="0"/>
              <w:rPr>
                <w:rFonts w:hint="default" w:ascii="Arial" w:hAnsi="Arial" w:cs="Arial"/>
                <w:sz w:val="22"/>
                <w:szCs w:val="22"/>
                <w:lang w:eastAsia="en-US"/>
              </w:rPr>
            </w:pPr>
            <w:r>
              <w:rPr>
                <w:rFonts w:hint="default" w:ascii="Arial" w:hAnsi="Arial" w:cs="Arial"/>
                <w:sz w:val="22"/>
                <w:szCs w:val="22"/>
                <w:lang w:eastAsia="en-US"/>
              </w:rPr>
              <w:t>2</w:t>
            </w:r>
          </w:p>
        </w:tc>
      </w:tr>
    </w:tbl>
    <w:p>
      <w:pPr>
        <w:numPr>
          <w:numId w:val="0"/>
        </w:numPr>
        <w:bidi w:val="0"/>
        <w:ind w:left="360" w:leftChars="0"/>
        <w:rPr>
          <w:rStyle w:val="46"/>
          <w:rFonts w:hint="default" w:ascii="Arial" w:hAnsi="Arial" w:cs="Arial"/>
          <w:sz w:val="22"/>
          <w:szCs w:val="22"/>
          <w:lang w:val="zh-CN" w:eastAsia="en-US"/>
        </w:rPr>
      </w:pPr>
    </w:p>
    <w:p>
      <w:pPr>
        <w:numPr>
          <w:ilvl w:val="0"/>
          <w:numId w:val="73"/>
        </w:numPr>
        <w:bidi w:val="0"/>
        <w:ind w:left="720" w:leftChars="0" w:hanging="360" w:firstLineChars="0"/>
        <w:rPr>
          <w:rStyle w:val="46"/>
          <w:rFonts w:hint="default" w:ascii="Arial" w:hAnsi="Arial" w:cs="Arial"/>
          <w:sz w:val="22"/>
          <w:szCs w:val="22"/>
          <w:lang w:val="zh-CN" w:eastAsia="en-US"/>
        </w:rPr>
      </w:pPr>
      <w:bookmarkStart w:id="87" w:name="_Toc1492140029"/>
      <w:r>
        <w:rPr>
          <w:rStyle w:val="46"/>
          <w:rFonts w:hint="default" w:ascii="Arial" w:hAnsi="Arial" w:eastAsia="SimSun" w:cs="Arial"/>
          <w:lang w:val="zh-CN" w:eastAsia="en-US"/>
        </w:rPr>
        <w:t xml:space="preserve">Conclusión </w:t>
      </w:r>
    </w:p>
    <w:bookmarkEnd w:id="87"/>
    <w:p>
      <w:pPr>
        <w:bidi w:val="0"/>
        <w:rPr>
          <w:rFonts w:hint="default" w:ascii="Arial" w:hAnsi="Arial" w:cs="Arial"/>
          <w:sz w:val="22"/>
          <w:szCs w:val="22"/>
          <w:lang w:val="zh-CN" w:eastAsia="en-US"/>
        </w:rPr>
      </w:pPr>
      <w:r>
        <w:rPr>
          <w:rFonts w:hint="default" w:ascii="Arial" w:hAnsi="Arial" w:cs="Arial"/>
          <w:sz w:val="22"/>
          <w:szCs w:val="22"/>
          <w:lang w:val="zh-CN" w:eastAsia="en-US"/>
        </w:rPr>
        <w:t>La estrategia Rehost para backup refuerza la resiliencia del entorno híbrido y reduce costes sin afectar sistemas críticos.</w:t>
      </w:r>
    </w:p>
    <w:p>
      <w:pPr>
        <w:numPr>
          <w:numId w:val="0"/>
        </w:numPr>
        <w:bidi w:val="0"/>
        <w:ind w:left="360" w:leftChars="0"/>
        <w:rPr>
          <w:rStyle w:val="46"/>
          <w:rFonts w:hint="default" w:ascii="Arial" w:hAnsi="Arial" w:cs="Arial"/>
          <w:sz w:val="22"/>
          <w:szCs w:val="22"/>
          <w:lang w:val="zh-CN" w:eastAsia="en-US"/>
        </w:rPr>
      </w:pPr>
    </w:p>
    <w:p>
      <w:pPr>
        <w:numPr>
          <w:numId w:val="0"/>
        </w:numPr>
        <w:bidi w:val="0"/>
        <w:ind w:left="360" w:leftChars="0"/>
        <w:rPr>
          <w:rStyle w:val="46"/>
          <w:rFonts w:hint="default" w:ascii="Arial" w:hAnsi="Arial" w:cs="Arial"/>
          <w:sz w:val="22"/>
          <w:szCs w:val="22"/>
          <w:lang w:val="zh-CN" w:eastAsia="en-US"/>
        </w:rPr>
      </w:pPr>
    </w:p>
    <w:p>
      <w:pPr>
        <w:numPr>
          <w:numId w:val="0"/>
        </w:numPr>
        <w:bidi w:val="0"/>
        <w:ind w:left="360" w:leftChars="0"/>
        <w:rPr>
          <w:rStyle w:val="46"/>
          <w:rFonts w:hint="default" w:ascii="Arial" w:hAnsi="Arial" w:cs="Arial"/>
          <w:sz w:val="22"/>
          <w:szCs w:val="22"/>
          <w:lang w:val="zh-CN" w:eastAsia="en-US"/>
        </w:rPr>
      </w:pPr>
    </w:p>
    <w:p>
      <w:pPr>
        <w:numPr>
          <w:numId w:val="0"/>
        </w:numPr>
        <w:bidi w:val="0"/>
        <w:ind w:left="360" w:leftChars="0"/>
        <w:rPr>
          <w:rStyle w:val="46"/>
          <w:rFonts w:hint="default" w:ascii="Arial" w:hAnsi="Arial" w:cs="Arial"/>
          <w:sz w:val="22"/>
          <w:szCs w:val="22"/>
          <w:lang w:val="zh-CN" w:eastAsia="en-US"/>
        </w:rPr>
      </w:pPr>
    </w:p>
    <w:p>
      <w:pPr>
        <w:numPr>
          <w:numId w:val="0"/>
        </w:numPr>
        <w:bidi w:val="0"/>
        <w:ind w:left="360" w:leftChars="0"/>
        <w:rPr>
          <w:rStyle w:val="46"/>
          <w:rFonts w:hint="default" w:ascii="Arial" w:hAnsi="Arial" w:cs="Arial"/>
          <w:sz w:val="22"/>
          <w:szCs w:val="22"/>
          <w:lang w:val="zh-CN" w:eastAsia="en-US"/>
        </w:rPr>
      </w:pPr>
    </w:p>
    <w:p>
      <w:pPr>
        <w:numPr>
          <w:numId w:val="0"/>
        </w:numPr>
        <w:bidi w:val="0"/>
        <w:ind w:left="360" w:leftChars="0"/>
        <w:rPr>
          <w:rStyle w:val="46"/>
          <w:rFonts w:hint="default" w:ascii="Arial" w:hAnsi="Arial" w:cs="Arial"/>
          <w:sz w:val="22"/>
          <w:szCs w:val="22"/>
          <w:lang w:val="zh-CN" w:eastAsia="en-US"/>
        </w:rPr>
      </w:pPr>
    </w:p>
    <w:p>
      <w:pPr>
        <w:numPr>
          <w:numId w:val="0"/>
        </w:numPr>
        <w:bidi w:val="0"/>
        <w:ind w:left="360" w:leftChars="0"/>
        <w:rPr>
          <w:rStyle w:val="46"/>
          <w:rFonts w:hint="default" w:ascii="Arial" w:hAnsi="Arial" w:cs="Arial"/>
          <w:sz w:val="22"/>
          <w:szCs w:val="22"/>
          <w:lang w:val="zh-CN" w:eastAsia="en-US"/>
        </w:rPr>
      </w:pPr>
    </w:p>
    <w:p>
      <w:pPr>
        <w:numPr>
          <w:numId w:val="0"/>
        </w:numPr>
        <w:bidi w:val="0"/>
        <w:ind w:left="360" w:leftChars="0"/>
        <w:rPr>
          <w:rStyle w:val="46"/>
          <w:rFonts w:hint="default" w:ascii="Arial" w:hAnsi="Arial" w:cs="Arial"/>
          <w:sz w:val="22"/>
          <w:szCs w:val="22"/>
          <w:lang w:val="zh-CN" w:eastAsia="en-US"/>
        </w:rPr>
      </w:pPr>
    </w:p>
    <w:p>
      <w:pPr>
        <w:numPr>
          <w:numId w:val="0"/>
        </w:numPr>
        <w:bidi w:val="0"/>
        <w:ind w:left="360" w:leftChars="0"/>
        <w:rPr>
          <w:rStyle w:val="46"/>
          <w:rFonts w:hint="default" w:ascii="Arial" w:hAnsi="Arial" w:cs="Arial"/>
          <w:sz w:val="22"/>
          <w:szCs w:val="22"/>
          <w:lang w:val="zh-CN" w:eastAsia="en-US"/>
        </w:rPr>
      </w:pPr>
    </w:p>
    <w:p>
      <w:pPr>
        <w:pStyle w:val="25"/>
        <w:numPr>
          <w:ilvl w:val="0"/>
          <w:numId w:val="0"/>
        </w:numPr>
        <w:bidi w:val="0"/>
        <w:rPr>
          <w:rFonts w:hint="default" w:ascii="Arial" w:hAnsi="Arial" w:cs="Arial"/>
          <w:lang/>
        </w:rPr>
      </w:pPr>
      <w:bookmarkStart w:id="88" w:name="_Toc1411848996"/>
      <w:r>
        <w:rPr>
          <w:rFonts w:hint="default" w:ascii="Arial" w:hAnsi="Arial" w:cs="Arial"/>
        </w:rPr>
        <w:t>Aplicación 1</w:t>
      </w:r>
      <w:r>
        <w:rPr>
          <w:rFonts w:hint="default" w:cs="Arial"/>
          <w:lang/>
        </w:rPr>
        <w:t>2</w:t>
      </w:r>
      <w:r>
        <w:rPr>
          <w:rFonts w:hint="default" w:ascii="Arial" w:hAnsi="Arial" w:cs="Arial"/>
        </w:rPr>
        <w:t xml:space="preserve">: </w:t>
      </w:r>
      <w:r>
        <w:rPr>
          <w:rFonts w:hint="default" w:cs="Arial"/>
          <w:lang/>
        </w:rPr>
        <w:t>HidroApp</w:t>
      </w:r>
      <w:bookmarkEnd w:id="88"/>
    </w:p>
    <w:p>
      <w:pPr>
        <w:pStyle w:val="17"/>
        <w:bidi w:val="0"/>
        <w:rPr>
          <w:rFonts w:hint="default" w:ascii="Arial" w:hAnsi="Arial" w:cs="Arial"/>
          <w:sz w:val="22"/>
          <w:szCs w:val="22"/>
          <w:lang w:val="zh-CN" w:eastAsia="zh-CN"/>
        </w:rPr>
      </w:pPr>
      <w:r>
        <w:rPr>
          <w:rFonts w:hint="default" w:ascii="Arial" w:hAnsi="Arial" w:cs="Arial"/>
          <w:b/>
          <w:bCs/>
          <w:sz w:val="22"/>
          <w:szCs w:val="22"/>
          <w:lang w:val="zh-CN" w:eastAsia="zh-CN"/>
        </w:rPr>
        <w:t>Descripción</w:t>
      </w:r>
      <w:r>
        <w:rPr>
          <w:rFonts w:hint="default" w:ascii="Arial" w:hAnsi="Arial" w:cs="Arial"/>
          <w:sz w:val="22"/>
          <w:szCs w:val="22"/>
          <w:lang w:val="zh-CN" w:eastAsia="zh-CN"/>
        </w:rPr>
        <w:t>:</w:t>
      </w:r>
    </w:p>
    <w:p>
      <w:pPr>
        <w:pStyle w:val="17"/>
        <w:bidi w:val="0"/>
        <w:rPr>
          <w:rFonts w:hint="default" w:ascii="Arial" w:hAnsi="Arial" w:cs="Arial"/>
          <w:sz w:val="22"/>
          <w:szCs w:val="22"/>
          <w:lang w:val="zh-CN" w:eastAsia="zh-CN"/>
        </w:rPr>
      </w:pPr>
      <w:r>
        <w:rPr>
          <w:rFonts w:hint="default" w:ascii="Arial" w:hAnsi="Arial" w:cs="Arial"/>
          <w:sz w:val="22"/>
          <w:szCs w:val="22"/>
          <w:lang w:val="zh-CN" w:eastAsia="zh-CN"/>
        </w:rPr>
        <w:t>Migración a un proveedor de servicios, para comenzar puede tratarse de Digital Ocean. Se debe obtener un dominio para acceder al aplicativo de forma global. La instalación, por haber utilizado Kubernetes, solamente consta de levantar el ambiente en dicho proveedor.</w:t>
      </w:r>
    </w:p>
    <w:p>
      <w:pPr>
        <w:pStyle w:val="17"/>
        <w:bidi w:val="0"/>
        <w:rPr>
          <w:rFonts w:hint="default" w:ascii="Arial" w:hAnsi="Arial" w:cs="Arial"/>
          <w:sz w:val="22"/>
          <w:szCs w:val="22"/>
          <w:lang w:val="zh-CN" w:eastAsia="zh-CN"/>
        </w:rPr>
      </w:pPr>
      <w:r>
        <w:rPr>
          <w:rFonts w:hint="default" w:ascii="Arial" w:hAnsi="Arial" w:cs="Arial"/>
          <w:b/>
          <w:bCs/>
          <w:sz w:val="22"/>
          <w:szCs w:val="22"/>
          <w:lang w:val="zh-CN" w:eastAsia="zh-CN"/>
        </w:rPr>
        <w:t>Justificación</w:t>
      </w:r>
      <w:r>
        <w:rPr>
          <w:rFonts w:hint="default" w:ascii="Arial" w:hAnsi="Arial" w:cs="Arial"/>
          <w:sz w:val="22"/>
          <w:szCs w:val="22"/>
          <w:lang w:val="zh-CN" w:eastAsia="zh-CN"/>
        </w:rPr>
        <w:t>:</w:t>
      </w:r>
    </w:p>
    <w:p>
      <w:pPr>
        <w:pStyle w:val="17"/>
        <w:bidi w:val="0"/>
        <w:rPr>
          <w:rFonts w:hint="default" w:ascii="Arial" w:hAnsi="Arial" w:cs="Arial"/>
          <w:sz w:val="22"/>
          <w:szCs w:val="22"/>
          <w:lang w:val="zh-CN" w:eastAsia="zh-CN"/>
        </w:rPr>
      </w:pPr>
      <w:r>
        <w:rPr>
          <w:rFonts w:hint="default" w:ascii="Arial" w:hAnsi="Arial" w:cs="Arial"/>
          <w:sz w:val="22"/>
          <w:szCs w:val="22"/>
          <w:lang w:val="zh-CN" w:eastAsia="zh-CN"/>
        </w:rPr>
        <w:t>- Acceso 24/7</w:t>
      </w:r>
    </w:p>
    <w:p>
      <w:pPr>
        <w:pStyle w:val="17"/>
        <w:bidi w:val="0"/>
        <w:rPr>
          <w:rFonts w:hint="default" w:ascii="Arial" w:hAnsi="Arial" w:cs="Arial"/>
          <w:sz w:val="22"/>
          <w:szCs w:val="22"/>
          <w:lang w:val="zh-CN" w:eastAsia="zh-CN"/>
        </w:rPr>
      </w:pPr>
      <w:r>
        <w:rPr>
          <w:rFonts w:hint="default" w:ascii="Arial" w:hAnsi="Arial" w:cs="Arial"/>
          <w:sz w:val="22"/>
          <w:szCs w:val="22"/>
          <w:lang w:val="zh-CN" w:eastAsia="zh-CN"/>
        </w:rPr>
        <w:t>- Fácil escalabilidad al añadir más dispositivos / usuarios</w:t>
      </w:r>
    </w:p>
    <w:p>
      <w:pPr>
        <w:pStyle w:val="17"/>
        <w:bidi w:val="0"/>
        <w:rPr>
          <w:rFonts w:hint="default" w:ascii="Arial" w:hAnsi="Arial" w:cs="Arial"/>
          <w:sz w:val="22"/>
          <w:szCs w:val="22"/>
          <w:lang w:val="zh-CN" w:eastAsia="zh-CN"/>
        </w:rPr>
      </w:pPr>
      <w:r>
        <w:rPr>
          <w:rFonts w:hint="default" w:ascii="Arial" w:hAnsi="Arial" w:cs="Arial"/>
          <w:sz w:val="22"/>
          <w:szCs w:val="22"/>
          <w:lang w:val="zh-CN" w:eastAsia="zh-CN"/>
        </w:rPr>
        <w:t>- Costes accesibles para iniciar.</w:t>
      </w:r>
    </w:p>
    <w:p>
      <w:pPr>
        <w:pStyle w:val="17"/>
        <w:bidi w:val="0"/>
        <w:rPr>
          <w:rFonts w:hint="default" w:ascii="Arial" w:hAnsi="Arial" w:cs="Arial"/>
          <w:sz w:val="22"/>
          <w:szCs w:val="22"/>
          <w:lang w:val="zh-CN" w:eastAsia="zh-CN"/>
        </w:rPr>
      </w:pPr>
      <w:r>
        <w:rPr>
          <w:rFonts w:hint="default" w:ascii="Arial" w:hAnsi="Arial" w:cs="Arial"/>
          <w:b/>
          <w:bCs/>
          <w:sz w:val="22"/>
          <w:szCs w:val="22"/>
          <w:lang w:val="zh-CN" w:eastAsia="zh-CN"/>
        </w:rPr>
        <w:t>Beneficios</w:t>
      </w:r>
    </w:p>
    <w:p>
      <w:pPr>
        <w:pStyle w:val="17"/>
        <w:bidi w:val="0"/>
        <w:rPr>
          <w:rFonts w:hint="default" w:ascii="Arial" w:hAnsi="Arial" w:cs="Arial"/>
          <w:sz w:val="22"/>
          <w:szCs w:val="22"/>
          <w:lang w:val="zh-CN" w:eastAsia="zh-CN"/>
        </w:rPr>
      </w:pPr>
      <w:r>
        <w:rPr>
          <w:rFonts w:hint="default" w:ascii="Arial" w:hAnsi="Arial" w:cs="Arial"/>
          <w:sz w:val="22"/>
          <w:szCs w:val="22"/>
          <w:lang w:val="zh-CN" w:eastAsia="zh-CN"/>
        </w:rPr>
        <w:t>- Acceso global al aplicativo</w:t>
      </w:r>
    </w:p>
    <w:p>
      <w:pPr>
        <w:pStyle w:val="17"/>
        <w:bidi w:val="0"/>
        <w:rPr>
          <w:rFonts w:hint="default" w:ascii="Arial" w:hAnsi="Arial" w:cs="Arial"/>
          <w:sz w:val="22"/>
          <w:szCs w:val="22"/>
          <w:lang w:val="zh-CN" w:eastAsia="zh-CN"/>
        </w:rPr>
      </w:pPr>
      <w:r>
        <w:rPr>
          <w:rFonts w:hint="default" w:ascii="Arial" w:hAnsi="Arial" w:cs="Arial"/>
          <w:sz w:val="22"/>
          <w:szCs w:val="22"/>
          <w:lang w:val="zh-CN" w:eastAsia="zh-CN"/>
        </w:rPr>
        <w:t>- Reducción de costes de infraestructura a largo plazo</w:t>
      </w:r>
    </w:p>
    <w:p>
      <w:pPr>
        <w:pStyle w:val="17"/>
        <w:bidi w:val="0"/>
        <w:rPr>
          <w:rFonts w:hint="default" w:ascii="Arial" w:hAnsi="Arial" w:cs="Arial"/>
          <w:sz w:val="22"/>
          <w:szCs w:val="22"/>
          <w:lang w:val="zh-CN" w:eastAsia="zh-CN"/>
        </w:rPr>
      </w:pPr>
      <w:r>
        <w:rPr>
          <w:rFonts w:hint="default" w:ascii="Arial" w:hAnsi="Arial" w:cs="Arial"/>
          <w:b/>
          <w:bCs/>
          <w:sz w:val="22"/>
          <w:szCs w:val="22"/>
          <w:lang w:val="zh-CN" w:eastAsia="zh-CN"/>
        </w:rPr>
        <w:t>Riesgos</w:t>
      </w:r>
    </w:p>
    <w:p>
      <w:pPr>
        <w:pStyle w:val="17"/>
        <w:bidi w:val="0"/>
        <w:rPr>
          <w:rFonts w:hint="default" w:ascii="Arial" w:hAnsi="Arial" w:cs="Arial"/>
          <w:sz w:val="22"/>
          <w:szCs w:val="22"/>
          <w:lang w:val="zh-CN" w:eastAsia="zh-CN"/>
        </w:rPr>
      </w:pPr>
      <w:r>
        <w:rPr>
          <w:rFonts w:hint="default" w:ascii="Arial" w:hAnsi="Arial" w:cs="Arial"/>
          <w:sz w:val="22"/>
          <w:szCs w:val="22"/>
          <w:lang w:val="zh-CN" w:eastAsia="zh-CN"/>
        </w:rPr>
        <w:t>- Exposición a ataques externos</w:t>
      </w:r>
    </w:p>
    <w:p>
      <w:pPr>
        <w:pStyle w:val="17"/>
        <w:bidi w:val="0"/>
        <w:rPr>
          <w:rFonts w:hint="default" w:ascii="Arial" w:hAnsi="Arial" w:cs="Arial"/>
          <w:sz w:val="22"/>
          <w:szCs w:val="22"/>
          <w:lang w:val="zh-CN" w:eastAsia="zh-CN"/>
        </w:rPr>
      </w:pPr>
      <w:r>
        <w:rPr>
          <w:rFonts w:hint="default" w:ascii="Arial" w:hAnsi="Arial" w:cs="Arial"/>
          <w:sz w:val="22"/>
          <w:szCs w:val="22"/>
          <w:lang w:val="zh-CN" w:eastAsia="zh-CN"/>
        </w:rPr>
        <w:t>- Necesidad de actualizar dispositivos para conexión al aplicativo desde un dominio</w:t>
      </w:r>
    </w:p>
    <w:p>
      <w:pPr>
        <w:pStyle w:val="17"/>
        <w:bidi w:val="0"/>
        <w:rPr>
          <w:rFonts w:hint="default" w:ascii="Arial" w:hAnsi="Arial" w:cs="Arial"/>
          <w:b/>
          <w:bCs/>
          <w:sz w:val="22"/>
          <w:szCs w:val="22"/>
          <w:lang w:val="zh-CN" w:eastAsia="zh-CN"/>
        </w:rPr>
      </w:pPr>
      <w:bookmarkStart w:id="89" w:name="_GoBack"/>
      <w:bookmarkEnd w:id="89"/>
      <w:r>
        <w:rPr>
          <w:rFonts w:hint="default" w:ascii="Arial" w:hAnsi="Arial" w:cs="Arial"/>
          <w:b/>
          <w:bCs/>
          <w:sz w:val="22"/>
          <w:szCs w:val="22"/>
          <w:lang w:val="zh-CN" w:eastAsia="zh-CN"/>
        </w:rPr>
        <w:t>Evaluación numérica:</w:t>
      </w:r>
    </w:p>
    <w:tbl>
      <w:tblPr>
        <w:tblStyle w:val="2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90"/>
        <w:gridCol w:w="12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jc w:val="center"/>
        </w:trPr>
        <w:tc>
          <w:tcPr>
            <w:tcW w:w="2890" w:type="dxa"/>
          </w:tcPr>
          <w:p>
            <w:pPr>
              <w:bidi w:val="0"/>
              <w:jc w:val="center"/>
              <w:rPr>
                <w:rFonts w:hint="default" w:ascii="Arial" w:hAnsi="Arial" w:cs="Arial"/>
                <w:b/>
                <w:bCs/>
                <w:sz w:val="22"/>
                <w:szCs w:val="22"/>
                <w:lang w:val="zh-CN" w:eastAsia="en-US"/>
              </w:rPr>
            </w:pPr>
            <w:r>
              <w:rPr>
                <w:rFonts w:hint="default" w:ascii="Arial" w:hAnsi="Arial" w:cs="Arial"/>
                <w:b/>
                <w:bCs/>
                <w:sz w:val="22"/>
                <w:szCs w:val="22"/>
                <w:lang w:val="zh-CN" w:eastAsia="en-US"/>
              </w:rPr>
              <w:t>Parámetro</w:t>
            </w:r>
          </w:p>
        </w:tc>
        <w:tc>
          <w:tcPr>
            <w:tcW w:w="1220" w:type="dxa"/>
          </w:tcPr>
          <w:p>
            <w:pPr>
              <w:bidi w:val="0"/>
              <w:jc w:val="center"/>
              <w:rPr>
                <w:rFonts w:hint="default" w:ascii="Arial" w:hAnsi="Arial" w:cs="Arial"/>
                <w:b/>
                <w:bCs/>
                <w:sz w:val="22"/>
                <w:szCs w:val="22"/>
                <w:lang w:val="zh-CN" w:eastAsia="en-US"/>
              </w:rPr>
            </w:pPr>
            <w:r>
              <w:rPr>
                <w:rFonts w:hint="default" w:ascii="Arial" w:hAnsi="Arial" w:cs="Arial"/>
                <w:b/>
                <w:bCs/>
                <w:sz w:val="22"/>
                <w:szCs w:val="22"/>
                <w:lang w:val="zh-CN" w:eastAsia="en-US"/>
              </w:rPr>
              <w:t>Valor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9" w:hRule="atLeast"/>
          <w:jc w:val="center"/>
        </w:trPr>
        <w:tc>
          <w:tcPr>
            <w:tcW w:w="2890" w:type="dxa"/>
          </w:tcPr>
          <w:p>
            <w:pPr>
              <w:bidi w:val="0"/>
              <w:rPr>
                <w:rFonts w:hint="default" w:ascii="Arial" w:hAnsi="Arial" w:cs="Arial"/>
                <w:sz w:val="22"/>
                <w:szCs w:val="22"/>
                <w:lang w:val="zh-CN" w:eastAsia="en-US"/>
              </w:rPr>
            </w:pPr>
            <w:r>
              <w:rPr>
                <w:rFonts w:hint="default" w:ascii="Arial" w:hAnsi="Arial" w:cs="Arial"/>
                <w:sz w:val="22"/>
                <w:szCs w:val="22"/>
                <w:lang w:val="zh-CN" w:eastAsia="en-US"/>
              </w:rPr>
              <w:t xml:space="preserve">Tiempo de migración </w:t>
            </w:r>
          </w:p>
        </w:tc>
        <w:tc>
          <w:tcPr>
            <w:tcW w:w="1220" w:type="dxa"/>
          </w:tcPr>
          <w:p>
            <w:pPr>
              <w:bidi w:val="0"/>
              <w:rPr>
                <w:rFonts w:hint="default" w:ascii="Arial" w:hAnsi="Arial" w:cs="Arial"/>
                <w:sz w:val="22"/>
                <w:szCs w:val="22"/>
                <w:lang w:eastAsia="en-US"/>
              </w:rPr>
            </w:pPr>
            <w:r>
              <w:rPr>
                <w:rFonts w:hint="default" w:ascii="Arial" w:hAnsi="Arial" w:cs="Arial"/>
                <w:sz w:val="22"/>
                <w:szCs w:val="22"/>
                <w:lang w:eastAsia="en-US"/>
              </w:rPr>
              <w:t>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9" w:hRule="atLeast"/>
          <w:jc w:val="center"/>
        </w:trPr>
        <w:tc>
          <w:tcPr>
            <w:tcW w:w="2890" w:type="dxa"/>
          </w:tcPr>
          <w:p>
            <w:pPr>
              <w:bidi w:val="0"/>
              <w:rPr>
                <w:rFonts w:hint="default" w:ascii="Arial" w:hAnsi="Arial" w:cs="Arial"/>
                <w:sz w:val="22"/>
                <w:szCs w:val="22"/>
                <w:lang w:val="zh-CN" w:eastAsia="en-US"/>
              </w:rPr>
            </w:pPr>
            <w:r>
              <w:rPr>
                <w:rFonts w:hint="default" w:ascii="Arial" w:hAnsi="Arial" w:cs="Arial"/>
                <w:sz w:val="22"/>
                <w:szCs w:val="22"/>
                <w:lang w:val="zh-CN" w:eastAsia="en-US"/>
              </w:rPr>
              <w:t xml:space="preserve">Coste / esfuerzo </w:t>
            </w:r>
          </w:p>
        </w:tc>
        <w:tc>
          <w:tcPr>
            <w:tcW w:w="1220" w:type="dxa"/>
          </w:tcPr>
          <w:p>
            <w:pPr>
              <w:bidi w:val="0"/>
              <w:rPr>
                <w:rFonts w:hint="default" w:ascii="Arial" w:hAnsi="Arial" w:cs="Arial"/>
                <w:sz w:val="22"/>
                <w:szCs w:val="22"/>
                <w:lang w:eastAsia="en-US"/>
              </w:rPr>
            </w:pPr>
            <w:r>
              <w:rPr>
                <w:rFonts w:hint="default" w:ascii="Arial" w:hAnsi="Arial" w:cs="Arial"/>
                <w:sz w:val="22"/>
                <w:szCs w:val="22"/>
                <w:lang w:eastAsia="en-US"/>
              </w:rPr>
              <w:t>1</w:t>
            </w:r>
          </w:p>
        </w:tc>
      </w:tr>
    </w:tbl>
    <w:p>
      <w:pPr>
        <w:pStyle w:val="17"/>
        <w:bidi w:val="0"/>
        <w:rPr>
          <w:rFonts w:hint="default" w:ascii="Arial" w:hAnsi="Arial" w:cs="Arial"/>
          <w:sz w:val="22"/>
          <w:szCs w:val="22"/>
          <w:lang w:val="zh-CN" w:eastAsia="zh-CN"/>
        </w:rPr>
      </w:pPr>
      <w:r>
        <w:rPr>
          <w:rFonts w:hint="default" w:ascii="Arial" w:hAnsi="Arial" w:cs="Arial"/>
          <w:b/>
          <w:bCs/>
          <w:sz w:val="22"/>
          <w:szCs w:val="22"/>
          <w:lang w:val="zh-CN" w:eastAsia="zh-CN"/>
        </w:rPr>
        <w:t>Conclusión</w:t>
      </w:r>
      <w:r>
        <w:rPr>
          <w:rFonts w:hint="default" w:ascii="Arial" w:hAnsi="Arial" w:cs="Arial"/>
          <w:sz w:val="22"/>
          <w:szCs w:val="22"/>
          <w:lang w:val="zh-CN" w:eastAsia="zh-CN"/>
        </w:rPr>
        <w:t>:</w:t>
      </w:r>
    </w:p>
    <w:p>
      <w:pPr>
        <w:pStyle w:val="17"/>
        <w:bidi w:val="0"/>
        <w:rPr>
          <w:rFonts w:hint="default" w:ascii="Arial" w:hAnsi="Arial" w:cs="Arial"/>
          <w:sz w:val="22"/>
          <w:szCs w:val="22"/>
          <w:lang w:val="zh-CN" w:eastAsia="zh-CN"/>
        </w:rPr>
      </w:pPr>
      <w:r>
        <w:rPr>
          <w:rFonts w:hint="default" w:ascii="Arial" w:hAnsi="Arial" w:cs="Arial"/>
          <w:sz w:val="22"/>
          <w:szCs w:val="22"/>
          <w:lang w:val="zh-CN" w:eastAsia="zh-CN"/>
        </w:rPr>
        <w:t>La estrategia rehost es la indicada para esta aplicación por la forma en que fue diseñada desde un principio. El despliegue gracias a Kubernetes y Docker es sencillo y las pruebas ya están previamente diseñadas. La migración permite una mejor experiencia al escalar el proyecto y abre la puerta a que se puedan poseer variedad de puntos de producción con un control centralizado, con un aplicativo accesible desde cualquier parte del mundo.</w:t>
      </w:r>
    </w:p>
    <w:sectPr>
      <w:headerReference r:id="rId5" w:type="default"/>
      <w:pgSz w:w="12240" w:h="15840"/>
      <w:pgMar w:top="1417" w:right="1701" w:bottom="1417" w:left="1701" w:header="708" w:footer="708" w:gutter="0"/>
      <w:pgBorders>
        <w:top w:val="none" w:sz="0" w:space="0"/>
        <w:left w:val="none" w:sz="0" w:space="0"/>
        <w:bottom w:val="none" w:sz="0" w:space="0"/>
        <w:right w:val="none" w:sz="0" w:space="0"/>
      </w:pgBorders>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0" w:usb3="00000000" w:csb0="00040001" w:csb1="00000000"/>
  </w:font>
  <w:font w:name="Montserrat Alternates Medium">
    <w:panose1 w:val="00000600000000000000"/>
    <w:charset w:val="00"/>
    <w:family w:val="auto"/>
    <w:pitch w:val="default"/>
    <w:sig w:usb0="2000020F" w:usb1="00000003" w:usb2="00000000" w:usb3="00000000" w:csb0="20000197" w:csb1="00000000"/>
  </w:font>
  <w:font w:name="Aptos">
    <w:altName w:val="Droid Sans Fallback"/>
    <w:panose1 w:val="00000000000000000000"/>
    <w:charset w:val="86"/>
    <w:family w:val="swiss"/>
    <w:pitch w:val="default"/>
    <w:sig w:usb0="00000000" w:usb1="00000000" w:usb2="00000000" w:usb3="00000000" w:csb0="0000019F" w:csb1="00000000"/>
  </w:font>
  <w:font w:name="Aptos Display">
    <w:altName w:val="Gubbi"/>
    <w:panose1 w:val="00000000000000000000"/>
    <w:charset w:val="00"/>
    <w:family w:val="swiss"/>
    <w:pitch w:val="default"/>
    <w:sig w:usb0="00000000" w:usb1="00000000" w:usb2="00000000" w:usb3="00000000" w:csb0="0000019F" w:csb1="00000000"/>
  </w:font>
  <w:font w:name="Gubbi">
    <w:panose1 w:val="00000400000000000000"/>
    <w:charset w:val="00"/>
    <w:family w:val="auto"/>
    <w:pitch w:val="default"/>
    <w:sig w:usb0="00400000" w:usb1="00000000" w:usb2="00000000" w:usb3="00000000" w:csb0="00000000" w:csb1="00000000"/>
  </w:font>
  <w:font w:name="等线 Light">
    <w:altName w:val="Gubbi"/>
    <w:panose1 w:val="00000000000000000000"/>
    <w:charset w:val="00"/>
    <w:family w:val="auto"/>
    <w:pitch w:val="default"/>
    <w:sig w:usb0="00000000" w:usb1="00000000" w:usb2="00000000" w:usb3="00000000" w:csb0="00000000" w:csb1="00000000"/>
  </w:font>
  <w:font w:name="等线">
    <w:altName w:val="Gubbi"/>
    <w:panose1 w:val="00000000000000000000"/>
    <w:charset w:val="00"/>
    <w:family w:val="auto"/>
    <w:pitch w:val="default"/>
    <w:sig w:usb0="00000000" w:usb1="00000000" w:usb2="00000000" w:usb3="00000000" w:csb0="00000000"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Abyssinica SIL">
    <w:panose1 w:val="02000000000000000000"/>
    <w:charset w:val="00"/>
    <w:family w:val="auto"/>
    <w:pitch w:val="default"/>
    <w:sig w:usb0="800000EF" w:usb1="5200A14B" w:usb2="08000828" w:usb3="00000000" w:csb0="20000001" w:csb1="00000000"/>
  </w:font>
  <w:font w:name="Arial Black">
    <w:panose1 w:val="020B0A04020102020204"/>
    <w:charset w:val="00"/>
    <w:family w:val="auto"/>
    <w:pitch w:val="default"/>
    <w:sig w:usb0="00000287" w:usb1="00000000" w:usb2="00000000" w:usb3="00000000" w:csb0="2000009F" w:csb1="DFD70000"/>
  </w:font>
  <w:font w:name="Aptos">
    <w:altName w:val="Gubbi"/>
    <w:panose1 w:val="00000000000000000000"/>
    <w:charset w:val="00"/>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Ramabhadra">
    <w:panose1 w:val="02000600000000000000"/>
    <w:charset w:val="00"/>
    <w:family w:val="auto"/>
    <w:pitch w:val="default"/>
    <w:sig w:usb0="80200003" w:usb1="00000000" w:usb2="00000000" w:usb3="00000000" w:csb0="00000001" w:csb1="00000000"/>
  </w:font>
  <w:font w:name="东文宋体">
    <w:altName w:val="Droid Sans Fallback"/>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spacing w:line="240" w:lineRule="auto"/>
      <w:rPr>
        <w:rFonts w:hint="default" w:ascii="Arial" w:hAnsi="Arial" w:cs="Arial"/>
      </w:rPr>
    </w:pPr>
    <w:r>
      <w:rPr>
        <w:rFonts w:hint="default" w:ascii="Arial" w:hAnsi="Arial" w:cs="Arial"/>
      </w:rPr>
      <w:t xml:space="preserve">OBS Business School </w:t>
    </w:r>
  </w:p>
  <w:p>
    <w:pPr>
      <w:pStyle w:val="15"/>
      <w:spacing w:line="240" w:lineRule="auto"/>
      <w:rPr>
        <w:rFonts w:hint="default" w:ascii="Times New Roman" w:hAnsi="Times New Roman" w:cs="Times New Roman"/>
      </w:rPr>
    </w:pPr>
    <w:r>
      <w:rPr>
        <w:rFonts w:hint="default" w:ascii="Arial" w:hAnsi="Arial" w:cs="Arial"/>
        <w:sz w:val="18"/>
      </w:rPr>
      <mc:AlternateContent>
        <mc:Choice Requires="wps">
          <w:drawing>
            <wp:anchor distT="0" distB="0" distL="114300" distR="114300" simplePos="0" relativeHeight="251660288" behindDoc="0" locked="0" layoutInCell="1" allowOverlap="1">
              <wp:simplePos x="0" y="0"/>
              <wp:positionH relativeFrom="column">
                <wp:posOffset>-635</wp:posOffset>
              </wp:positionH>
              <wp:positionV relativeFrom="paragraph">
                <wp:posOffset>212725</wp:posOffset>
              </wp:positionV>
              <wp:extent cx="5415280" cy="0"/>
              <wp:effectExtent l="0" t="9525" r="13970" b="9525"/>
              <wp:wrapNone/>
              <wp:docPr id="1" name="Straight Connector 1"/>
              <wp:cNvGraphicFramePr/>
              <a:graphic xmlns:a="http://schemas.openxmlformats.org/drawingml/2006/main">
                <a:graphicData uri="http://schemas.microsoft.com/office/word/2010/wordprocessingShape">
                  <wps:wsp>
                    <wps:cNvCnPr/>
                    <wps:spPr>
                      <a:xfrm>
                        <a:off x="1079500" y="894715"/>
                        <a:ext cx="5415280"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_x0000_s1026" o:spid="_x0000_s1026" o:spt="20" style="position:absolute;left:0pt;margin-left:-0.05pt;margin-top:16.75pt;height:0pt;width:426.4pt;z-index:251660288;mso-width-relative:page;mso-height-relative:page;" filled="f" stroked="t" coordsize="21600,21600" o:gfxdata="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">
              <v:fill on="f" focussize="0,0"/>
              <v:stroke weight="1.5pt" color="#156082 [3204]" miterlimit="8" joinstyle="miter"/>
              <v:imagedata o:title=""/>
              <o:lock v:ext="edit" aspectratio="f"/>
            </v:line>
          </w:pict>
        </mc:Fallback>
      </mc:AlternateContent>
    </w:r>
    <w:r>
      <w:rPr>
        <w:rFonts w:hint="default" w:ascii="Arial" w:hAnsi="Arial" w:cs="Arial"/>
      </w:rPr>
      <w:t>Master en DevOps y Cloud Computing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9D3B54"/>
    <w:multiLevelType w:val="singleLevel"/>
    <w:tmpl w:val="AE9D3B54"/>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1">
    <w:nsid w:val="CE6F13D7"/>
    <w:multiLevelType w:val="multilevel"/>
    <w:tmpl w:val="CE6F13D7"/>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DABDEF73"/>
    <w:multiLevelType w:val="singleLevel"/>
    <w:tmpl w:val="DABDEF73"/>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3">
    <w:nsid w:val="DBF37E77"/>
    <w:multiLevelType w:val="multilevel"/>
    <w:tmpl w:val="DBF37E77"/>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F57FD881"/>
    <w:multiLevelType w:val="singleLevel"/>
    <w:tmpl w:val="F57FD881"/>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5">
    <w:nsid w:val="FABEBE14"/>
    <w:multiLevelType w:val="singleLevel"/>
    <w:tmpl w:val="FABEBE14"/>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6">
    <w:nsid w:val="FCDDB862"/>
    <w:multiLevelType w:val="multilevel"/>
    <w:tmpl w:val="FCDDB862"/>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FF8E0C77"/>
    <w:multiLevelType w:val="singleLevel"/>
    <w:tmpl w:val="FF8E0C77"/>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8">
    <w:nsid w:val="FFB75CDB"/>
    <w:multiLevelType w:val="multilevel"/>
    <w:tmpl w:val="FFB75CDB"/>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FFE64235"/>
    <w:multiLevelType w:val="singleLevel"/>
    <w:tmpl w:val="FFE64235"/>
    <w:lvl w:ilvl="0" w:tentative="0">
      <w:start w:val="1"/>
      <w:numFmt w:val="bullet"/>
      <w:lvlText w:val="•"/>
      <w:lvlJc w:val="left"/>
      <w:pPr>
        <w:tabs>
          <w:tab w:val="left" w:pos="840"/>
        </w:tabs>
        <w:ind w:left="838" w:leftChars="0" w:hanging="418" w:firstLineChars="0"/>
      </w:pPr>
      <w:rPr>
        <w:rFonts w:hint="default" w:ascii="Abyssinica SIL" w:hAnsi="Abyssinica SIL" w:cs="Abyssinica SIL"/>
      </w:rPr>
    </w:lvl>
  </w:abstractNum>
  <w:abstractNum w:abstractNumId="10">
    <w:nsid w:val="01FE1FD3"/>
    <w:multiLevelType w:val="multilevel"/>
    <w:tmpl w:val="01FE1FD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02A478C2"/>
    <w:multiLevelType w:val="multilevel"/>
    <w:tmpl w:val="02A478C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095242D9"/>
    <w:multiLevelType w:val="multilevel"/>
    <w:tmpl w:val="095242D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3">
    <w:nsid w:val="0A162B09"/>
    <w:multiLevelType w:val="multilevel"/>
    <w:tmpl w:val="0A162B0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4">
    <w:nsid w:val="0DBE5370"/>
    <w:multiLevelType w:val="multilevel"/>
    <w:tmpl w:val="0DBE537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115C3B11"/>
    <w:multiLevelType w:val="multilevel"/>
    <w:tmpl w:val="115C3B1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6">
    <w:nsid w:val="12B08F16"/>
    <w:multiLevelType w:val="multilevel"/>
    <w:tmpl w:val="12B08F1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7">
    <w:nsid w:val="15DB04AE"/>
    <w:multiLevelType w:val="multilevel"/>
    <w:tmpl w:val="15DB04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8">
    <w:nsid w:val="161B2EEA"/>
    <w:multiLevelType w:val="multilevel"/>
    <w:tmpl w:val="161B2EE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9">
    <w:nsid w:val="19673160"/>
    <w:multiLevelType w:val="multilevel"/>
    <w:tmpl w:val="1967316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0">
    <w:nsid w:val="20BA3D2C"/>
    <w:multiLevelType w:val="multilevel"/>
    <w:tmpl w:val="20BA3D2C"/>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1">
    <w:nsid w:val="2195064B"/>
    <w:multiLevelType w:val="multilevel"/>
    <w:tmpl w:val="2195064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2">
    <w:nsid w:val="22827303"/>
    <w:multiLevelType w:val="multilevel"/>
    <w:tmpl w:val="2282730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3">
    <w:nsid w:val="2374DDF5"/>
    <w:multiLevelType w:val="multilevel"/>
    <w:tmpl w:val="2374DDF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4">
    <w:nsid w:val="25FB45C2"/>
    <w:multiLevelType w:val="multilevel"/>
    <w:tmpl w:val="25FB45C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5">
    <w:nsid w:val="260432BB"/>
    <w:multiLevelType w:val="multilevel"/>
    <w:tmpl w:val="260432B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6">
    <w:nsid w:val="2657039E"/>
    <w:multiLevelType w:val="multilevel"/>
    <w:tmpl w:val="2657039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
    <w:nsid w:val="295F5492"/>
    <w:multiLevelType w:val="multilevel"/>
    <w:tmpl w:val="295F549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8">
    <w:nsid w:val="2A4D7C7B"/>
    <w:multiLevelType w:val="multilevel"/>
    <w:tmpl w:val="2A4D7C7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29">
    <w:nsid w:val="2A7FDB44"/>
    <w:multiLevelType w:val="multilevel"/>
    <w:tmpl w:val="2A7FDB4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0">
    <w:nsid w:val="2DC20BBF"/>
    <w:multiLevelType w:val="multilevel"/>
    <w:tmpl w:val="2DC20BB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1">
    <w:nsid w:val="2E27510F"/>
    <w:multiLevelType w:val="multilevel"/>
    <w:tmpl w:val="2E27510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2">
    <w:nsid w:val="2E8A2863"/>
    <w:multiLevelType w:val="multilevel"/>
    <w:tmpl w:val="2E8A286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3">
    <w:nsid w:val="2F3124CF"/>
    <w:multiLevelType w:val="multilevel"/>
    <w:tmpl w:val="2F3124C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4">
    <w:nsid w:val="301F6D3A"/>
    <w:multiLevelType w:val="multilevel"/>
    <w:tmpl w:val="301F6D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5">
    <w:nsid w:val="313914E6"/>
    <w:multiLevelType w:val="multilevel"/>
    <w:tmpl w:val="313914E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6">
    <w:nsid w:val="32300C07"/>
    <w:multiLevelType w:val="multilevel"/>
    <w:tmpl w:val="32300C07"/>
    <w:lvl w:ilvl="0" w:tentative="0">
      <w:start w:val="1"/>
      <w:numFmt w:val="decimal"/>
      <w:pStyle w:val="26"/>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7">
    <w:nsid w:val="33154B09"/>
    <w:multiLevelType w:val="multilevel"/>
    <w:tmpl w:val="33154B0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8">
    <w:nsid w:val="338E31D5"/>
    <w:multiLevelType w:val="multilevel"/>
    <w:tmpl w:val="338E31D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39">
    <w:nsid w:val="3892B6AF"/>
    <w:multiLevelType w:val="multilevel"/>
    <w:tmpl w:val="3892B6AF"/>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0">
    <w:nsid w:val="3A1E1C18"/>
    <w:multiLevelType w:val="multilevel"/>
    <w:tmpl w:val="3A1E1C1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1">
    <w:nsid w:val="3A575206"/>
    <w:multiLevelType w:val="multilevel"/>
    <w:tmpl w:val="3A57520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2">
    <w:nsid w:val="3BEED3E6"/>
    <w:multiLevelType w:val="singleLevel"/>
    <w:tmpl w:val="3BEED3E6"/>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43">
    <w:nsid w:val="3DD4123A"/>
    <w:multiLevelType w:val="multilevel"/>
    <w:tmpl w:val="3DD4123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4">
    <w:nsid w:val="3F652608"/>
    <w:multiLevelType w:val="multilevel"/>
    <w:tmpl w:val="3F65260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5">
    <w:nsid w:val="40995F88"/>
    <w:multiLevelType w:val="multilevel"/>
    <w:tmpl w:val="40995F8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6">
    <w:nsid w:val="42C74F40"/>
    <w:multiLevelType w:val="multilevel"/>
    <w:tmpl w:val="42C74F4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7">
    <w:nsid w:val="43A06EEB"/>
    <w:multiLevelType w:val="multilevel"/>
    <w:tmpl w:val="43A06EE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48">
    <w:nsid w:val="45737EBE"/>
    <w:multiLevelType w:val="multilevel"/>
    <w:tmpl w:val="45737EB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9">
    <w:nsid w:val="476F3679"/>
    <w:multiLevelType w:val="multilevel"/>
    <w:tmpl w:val="476F367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0">
    <w:nsid w:val="49296924"/>
    <w:multiLevelType w:val="multilevel"/>
    <w:tmpl w:val="4929692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1">
    <w:nsid w:val="49D24BF2"/>
    <w:multiLevelType w:val="multilevel"/>
    <w:tmpl w:val="49D24BF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2">
    <w:nsid w:val="4B436163"/>
    <w:multiLevelType w:val="multilevel"/>
    <w:tmpl w:val="4B43616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3">
    <w:nsid w:val="4F6FD4D5"/>
    <w:multiLevelType w:val="multilevel"/>
    <w:tmpl w:val="4F6FD4D5"/>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4">
    <w:nsid w:val="51850F6E"/>
    <w:multiLevelType w:val="multilevel"/>
    <w:tmpl w:val="51850F6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5">
    <w:nsid w:val="55C7EB69"/>
    <w:multiLevelType w:val="multilevel"/>
    <w:tmpl w:val="55C7EB6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6">
    <w:nsid w:val="56EE8DF3"/>
    <w:multiLevelType w:val="multilevel"/>
    <w:tmpl w:val="56EE8DF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7">
    <w:nsid w:val="5B5BE472"/>
    <w:multiLevelType w:val="multilevel"/>
    <w:tmpl w:val="5B5BE47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58">
    <w:nsid w:val="5D12543B"/>
    <w:multiLevelType w:val="multilevel"/>
    <w:tmpl w:val="5D12543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9">
    <w:nsid w:val="5E886462"/>
    <w:multiLevelType w:val="multilevel"/>
    <w:tmpl w:val="5E88646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0">
    <w:nsid w:val="5EAD6DA9"/>
    <w:multiLevelType w:val="multilevel"/>
    <w:tmpl w:val="5EAD6DA9"/>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1">
    <w:nsid w:val="5F89C9A7"/>
    <w:multiLevelType w:val="multilevel"/>
    <w:tmpl w:val="5F89C9A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2">
    <w:nsid w:val="5FEE7BAD"/>
    <w:multiLevelType w:val="multilevel"/>
    <w:tmpl w:val="5FEE7BAD"/>
    <w:lvl w:ilvl="0" w:tentative="0">
      <w:start w:val="1"/>
      <w:numFmt w:val="decimal"/>
      <w:lvlText w:val="%1."/>
      <w:lvlJc w:val="left"/>
      <w:pPr>
        <w:ind w:left="720" w:hanging="360"/>
      </w:pPr>
      <w:rPr>
        <w:rFonts w:hint="default" w:ascii="Montserrat Alternates Medium" w:hAnsi="Montserrat Alternates Medium" w:eastAsia="Droid Sans Fallback" w:cs="Times New Roman"/>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3">
    <w:nsid w:val="5FEEE2C1"/>
    <w:multiLevelType w:val="multilevel"/>
    <w:tmpl w:val="5FEEE2C1"/>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4">
    <w:nsid w:val="5FF60F1A"/>
    <w:multiLevelType w:val="singleLevel"/>
    <w:tmpl w:val="5FF60F1A"/>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65">
    <w:nsid w:val="6014209A"/>
    <w:multiLevelType w:val="multilevel"/>
    <w:tmpl w:val="6014209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6">
    <w:nsid w:val="63F96BFB"/>
    <w:multiLevelType w:val="multilevel"/>
    <w:tmpl w:val="63F96BF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7">
    <w:nsid w:val="66BEA898"/>
    <w:multiLevelType w:val="multilevel"/>
    <w:tmpl w:val="66BEA89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8">
    <w:nsid w:val="685C2D00"/>
    <w:multiLevelType w:val="multilevel"/>
    <w:tmpl w:val="685C2D00"/>
    <w:lvl w:ilvl="0" w:tentative="0">
      <w:start w:val="1"/>
      <w:numFmt w:val="bullet"/>
      <w:lvlText w:val=""/>
      <w:lvlJc w:val="left"/>
      <w:pPr>
        <w:tabs>
          <w:tab w:val="left" w:pos="-1260"/>
        </w:tabs>
        <w:ind w:left="-540" w:hanging="360"/>
      </w:pPr>
      <w:rPr>
        <w:rFonts w:hint="default" w:ascii="Symbol" w:hAnsi="Symbol"/>
      </w:rPr>
    </w:lvl>
    <w:lvl w:ilvl="1" w:tentative="0">
      <w:start w:val="1"/>
      <w:numFmt w:val="bullet"/>
      <w:lvlText w:val="o"/>
      <w:lvlJc w:val="left"/>
      <w:pPr>
        <w:tabs>
          <w:tab w:val="left" w:pos="-1260"/>
        </w:tabs>
        <w:ind w:left="180" w:hanging="360"/>
      </w:pPr>
      <w:rPr>
        <w:rFonts w:hint="default" w:ascii="Courier New" w:hAnsi="Courier New"/>
      </w:rPr>
    </w:lvl>
    <w:lvl w:ilvl="2" w:tentative="0">
      <w:start w:val="1"/>
      <w:numFmt w:val="bullet"/>
      <w:lvlText w:val=""/>
      <w:lvlJc w:val="left"/>
      <w:pPr>
        <w:tabs>
          <w:tab w:val="left" w:pos="-1260"/>
        </w:tabs>
        <w:ind w:left="900" w:hanging="360"/>
      </w:pPr>
      <w:rPr>
        <w:rFonts w:hint="default" w:ascii="Wingdings" w:hAnsi="Wingdings"/>
      </w:rPr>
    </w:lvl>
    <w:lvl w:ilvl="3" w:tentative="0">
      <w:start w:val="1"/>
      <w:numFmt w:val="bullet"/>
      <w:lvlText w:val=""/>
      <w:lvlJc w:val="left"/>
      <w:pPr>
        <w:tabs>
          <w:tab w:val="left" w:pos="-1260"/>
        </w:tabs>
        <w:ind w:left="1620" w:hanging="360"/>
      </w:pPr>
      <w:rPr>
        <w:rFonts w:hint="default" w:ascii="Symbol" w:hAnsi="Symbol"/>
      </w:rPr>
    </w:lvl>
    <w:lvl w:ilvl="4" w:tentative="0">
      <w:start w:val="1"/>
      <w:numFmt w:val="bullet"/>
      <w:lvlText w:val="o"/>
      <w:lvlJc w:val="left"/>
      <w:pPr>
        <w:tabs>
          <w:tab w:val="left" w:pos="-1260"/>
        </w:tabs>
        <w:ind w:left="2340" w:hanging="360"/>
      </w:pPr>
      <w:rPr>
        <w:rFonts w:hint="default" w:ascii="Courier New" w:hAnsi="Courier New"/>
      </w:rPr>
    </w:lvl>
    <w:lvl w:ilvl="5" w:tentative="0">
      <w:start w:val="1"/>
      <w:numFmt w:val="bullet"/>
      <w:lvlText w:val=""/>
      <w:lvlJc w:val="left"/>
      <w:pPr>
        <w:tabs>
          <w:tab w:val="left" w:pos="-1260"/>
        </w:tabs>
        <w:ind w:left="3060" w:hanging="360"/>
      </w:pPr>
      <w:rPr>
        <w:rFonts w:hint="default" w:ascii="Wingdings" w:hAnsi="Wingdings"/>
      </w:rPr>
    </w:lvl>
    <w:lvl w:ilvl="6" w:tentative="0">
      <w:start w:val="1"/>
      <w:numFmt w:val="bullet"/>
      <w:lvlText w:val=""/>
      <w:lvlJc w:val="left"/>
      <w:pPr>
        <w:tabs>
          <w:tab w:val="left" w:pos="-1260"/>
        </w:tabs>
        <w:ind w:left="3780" w:hanging="360"/>
      </w:pPr>
      <w:rPr>
        <w:rFonts w:hint="default" w:ascii="Symbol" w:hAnsi="Symbol"/>
      </w:rPr>
    </w:lvl>
    <w:lvl w:ilvl="7" w:tentative="0">
      <w:start w:val="1"/>
      <w:numFmt w:val="bullet"/>
      <w:lvlText w:val="o"/>
      <w:lvlJc w:val="left"/>
      <w:pPr>
        <w:tabs>
          <w:tab w:val="left" w:pos="-1260"/>
        </w:tabs>
        <w:ind w:left="4500" w:hanging="360"/>
      </w:pPr>
      <w:rPr>
        <w:rFonts w:hint="default" w:ascii="Courier New" w:hAnsi="Courier New"/>
      </w:rPr>
    </w:lvl>
    <w:lvl w:ilvl="8" w:tentative="0">
      <w:start w:val="1"/>
      <w:numFmt w:val="bullet"/>
      <w:lvlText w:val=""/>
      <w:lvlJc w:val="left"/>
      <w:pPr>
        <w:tabs>
          <w:tab w:val="left" w:pos="-1260"/>
        </w:tabs>
        <w:ind w:left="5220" w:hanging="360"/>
      </w:pPr>
      <w:rPr>
        <w:rFonts w:hint="default" w:ascii="Wingdings" w:hAnsi="Wingdings"/>
      </w:rPr>
    </w:lvl>
  </w:abstractNum>
  <w:abstractNum w:abstractNumId="69">
    <w:nsid w:val="70495E01"/>
    <w:multiLevelType w:val="multilevel"/>
    <w:tmpl w:val="70495E0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0">
    <w:nsid w:val="70D868EE"/>
    <w:multiLevelType w:val="multilevel"/>
    <w:tmpl w:val="70D868E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1">
    <w:nsid w:val="745F849C"/>
    <w:multiLevelType w:val="multilevel"/>
    <w:tmpl w:val="745F849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72">
    <w:nsid w:val="74FC285A"/>
    <w:multiLevelType w:val="singleLevel"/>
    <w:tmpl w:val="74FC285A"/>
    <w:lvl w:ilvl="0" w:tentative="0">
      <w:start w:val="1"/>
      <w:numFmt w:val="bullet"/>
      <w:lvlText w:val="•"/>
      <w:lvlJc w:val="left"/>
      <w:pPr>
        <w:tabs>
          <w:tab w:val="left" w:pos="1260"/>
        </w:tabs>
        <w:ind w:left="1258" w:leftChars="0" w:hanging="418" w:firstLineChars="0"/>
      </w:pPr>
      <w:rPr>
        <w:rFonts w:hint="default" w:ascii="Abyssinica SIL" w:hAnsi="Abyssinica SIL" w:cs="Abyssinica SIL"/>
      </w:rPr>
    </w:lvl>
  </w:abstractNum>
  <w:abstractNum w:abstractNumId="73">
    <w:nsid w:val="755C1AB6"/>
    <w:multiLevelType w:val="multilevel"/>
    <w:tmpl w:val="755C1AB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4">
    <w:nsid w:val="77E026AA"/>
    <w:multiLevelType w:val="multilevel"/>
    <w:tmpl w:val="77E026A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5">
    <w:nsid w:val="7A0C3314"/>
    <w:multiLevelType w:val="multilevel"/>
    <w:tmpl w:val="7A0C331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76">
    <w:nsid w:val="7FD34D92"/>
    <w:multiLevelType w:val="multilevel"/>
    <w:tmpl w:val="7FD34D9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36"/>
  </w:num>
  <w:num w:numId="2">
    <w:abstractNumId w:val="45"/>
  </w:num>
  <w:num w:numId="3">
    <w:abstractNumId w:val="41"/>
  </w:num>
  <w:num w:numId="4">
    <w:abstractNumId w:val="54"/>
  </w:num>
  <w:num w:numId="5">
    <w:abstractNumId w:val="51"/>
  </w:num>
  <w:num w:numId="6">
    <w:abstractNumId w:val="49"/>
  </w:num>
  <w:num w:numId="7">
    <w:abstractNumId w:val="14"/>
  </w:num>
  <w:num w:numId="8">
    <w:abstractNumId w:val="27"/>
  </w:num>
  <w:num w:numId="9">
    <w:abstractNumId w:val="70"/>
  </w:num>
  <w:num w:numId="10">
    <w:abstractNumId w:val="74"/>
  </w:num>
  <w:num w:numId="11">
    <w:abstractNumId w:val="20"/>
  </w:num>
  <w:num w:numId="12">
    <w:abstractNumId w:val="65"/>
  </w:num>
  <w:num w:numId="13">
    <w:abstractNumId w:val="48"/>
  </w:num>
  <w:num w:numId="14">
    <w:abstractNumId w:val="13"/>
  </w:num>
  <w:num w:numId="15">
    <w:abstractNumId w:val="69"/>
  </w:num>
  <w:num w:numId="16">
    <w:abstractNumId w:val="18"/>
  </w:num>
  <w:num w:numId="17">
    <w:abstractNumId w:val="60"/>
  </w:num>
  <w:num w:numId="18">
    <w:abstractNumId w:val="59"/>
  </w:num>
  <w:num w:numId="19">
    <w:abstractNumId w:val="25"/>
  </w:num>
  <w:num w:numId="20">
    <w:abstractNumId w:val="31"/>
  </w:num>
  <w:num w:numId="21">
    <w:abstractNumId w:val="58"/>
  </w:num>
  <w:num w:numId="22">
    <w:abstractNumId w:val="50"/>
  </w:num>
  <w:num w:numId="23">
    <w:abstractNumId w:val="35"/>
  </w:num>
  <w:num w:numId="24">
    <w:abstractNumId w:val="15"/>
  </w:num>
  <w:num w:numId="25">
    <w:abstractNumId w:val="11"/>
  </w:num>
  <w:num w:numId="26">
    <w:abstractNumId w:val="26"/>
  </w:num>
  <w:num w:numId="27">
    <w:abstractNumId w:val="24"/>
  </w:num>
  <w:num w:numId="28">
    <w:abstractNumId w:val="21"/>
  </w:num>
  <w:num w:numId="29">
    <w:abstractNumId w:val="10"/>
  </w:num>
  <w:num w:numId="30">
    <w:abstractNumId w:val="19"/>
  </w:num>
  <w:num w:numId="31">
    <w:abstractNumId w:val="32"/>
  </w:num>
  <w:num w:numId="32">
    <w:abstractNumId w:val="73"/>
  </w:num>
  <w:num w:numId="33">
    <w:abstractNumId w:val="63"/>
  </w:num>
  <w:num w:numId="34">
    <w:abstractNumId w:val="23"/>
  </w:num>
  <w:num w:numId="35">
    <w:abstractNumId w:val="55"/>
  </w:num>
  <w:num w:numId="36">
    <w:abstractNumId w:val="57"/>
  </w:num>
  <w:num w:numId="37">
    <w:abstractNumId w:val="71"/>
  </w:num>
  <w:num w:numId="38">
    <w:abstractNumId w:val="22"/>
  </w:num>
  <w:num w:numId="39">
    <w:abstractNumId w:val="68"/>
  </w:num>
  <w:num w:numId="40">
    <w:abstractNumId w:val="67"/>
  </w:num>
  <w:num w:numId="41">
    <w:abstractNumId w:val="30"/>
  </w:num>
  <w:num w:numId="42">
    <w:abstractNumId w:val="56"/>
  </w:num>
  <w:num w:numId="43">
    <w:abstractNumId w:val="43"/>
  </w:num>
  <w:num w:numId="44">
    <w:abstractNumId w:val="16"/>
  </w:num>
  <w:num w:numId="45">
    <w:abstractNumId w:val="76"/>
  </w:num>
  <w:num w:numId="46">
    <w:abstractNumId w:val="34"/>
  </w:num>
  <w:num w:numId="47">
    <w:abstractNumId w:val="44"/>
  </w:num>
  <w:num w:numId="48">
    <w:abstractNumId w:val="39"/>
  </w:num>
  <w:num w:numId="49">
    <w:abstractNumId w:val="75"/>
  </w:num>
  <w:num w:numId="50">
    <w:abstractNumId w:val="66"/>
  </w:num>
  <w:num w:numId="51">
    <w:abstractNumId w:val="12"/>
  </w:num>
  <w:num w:numId="52">
    <w:abstractNumId w:val="47"/>
  </w:num>
  <w:num w:numId="53">
    <w:abstractNumId w:val="3"/>
  </w:num>
  <w:num w:numId="54">
    <w:abstractNumId w:val="33"/>
  </w:num>
  <w:num w:numId="55">
    <w:abstractNumId w:val="61"/>
  </w:num>
  <w:num w:numId="56">
    <w:abstractNumId w:val="38"/>
  </w:num>
  <w:num w:numId="57">
    <w:abstractNumId w:val="29"/>
  </w:num>
  <w:num w:numId="58">
    <w:abstractNumId w:val="28"/>
  </w:num>
  <w:num w:numId="59">
    <w:abstractNumId w:val="40"/>
  </w:num>
  <w:num w:numId="60">
    <w:abstractNumId w:val="52"/>
  </w:num>
  <w:num w:numId="61">
    <w:abstractNumId w:val="37"/>
  </w:num>
  <w:num w:numId="62">
    <w:abstractNumId w:val="17"/>
  </w:num>
  <w:num w:numId="63">
    <w:abstractNumId w:val="46"/>
  </w:num>
  <w:num w:numId="64">
    <w:abstractNumId w:val="62"/>
  </w:num>
  <w:num w:numId="65">
    <w:abstractNumId w:val="9"/>
  </w:num>
  <w:num w:numId="66">
    <w:abstractNumId w:val="1"/>
  </w:num>
  <w:num w:numId="67">
    <w:abstractNumId w:val="53"/>
  </w:num>
  <w:num w:numId="68">
    <w:abstractNumId w:val="6"/>
  </w:num>
  <w:num w:numId="69">
    <w:abstractNumId w:val="42"/>
  </w:num>
  <w:num w:numId="70">
    <w:abstractNumId w:val="64"/>
  </w:num>
  <w:num w:numId="71">
    <w:abstractNumId w:val="5"/>
  </w:num>
  <w:num w:numId="72">
    <w:abstractNumId w:val="72"/>
  </w:num>
  <w:num w:numId="73">
    <w:abstractNumId w:val="8"/>
  </w:num>
  <w:num w:numId="74">
    <w:abstractNumId w:val="4"/>
  </w:num>
  <w:num w:numId="75">
    <w:abstractNumId w:val="7"/>
  </w:num>
  <w:num w:numId="76">
    <w:abstractNumId w:val="2"/>
  </w:num>
  <w:num w:numId="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4B4"/>
    <w:rsid w:val="0004AD3C"/>
    <w:rsid w:val="000C3BEC"/>
    <w:rsid w:val="0015283F"/>
    <w:rsid w:val="001A6CC7"/>
    <w:rsid w:val="00334C35"/>
    <w:rsid w:val="009A7D7E"/>
    <w:rsid w:val="00A674B4"/>
    <w:rsid w:val="00C0163C"/>
    <w:rsid w:val="00F4233A"/>
    <w:rsid w:val="00F64023"/>
    <w:rsid w:val="01BFE36E"/>
    <w:rsid w:val="036BCBB2"/>
    <w:rsid w:val="03F5D59A"/>
    <w:rsid w:val="048A1031"/>
    <w:rsid w:val="054AADF6"/>
    <w:rsid w:val="056618D2"/>
    <w:rsid w:val="05DA2BA5"/>
    <w:rsid w:val="06216321"/>
    <w:rsid w:val="0727CB2B"/>
    <w:rsid w:val="07AF3984"/>
    <w:rsid w:val="08BEC4A9"/>
    <w:rsid w:val="09E443D3"/>
    <w:rsid w:val="0A235294"/>
    <w:rsid w:val="0A2F7160"/>
    <w:rsid w:val="0A837499"/>
    <w:rsid w:val="0AE514E5"/>
    <w:rsid w:val="0B17B0AB"/>
    <w:rsid w:val="0C43F120"/>
    <w:rsid w:val="0D3460C1"/>
    <w:rsid w:val="0DB3902D"/>
    <w:rsid w:val="0DB81E7C"/>
    <w:rsid w:val="0E190838"/>
    <w:rsid w:val="0F1E6AC4"/>
    <w:rsid w:val="0F5E7BF1"/>
    <w:rsid w:val="10D3588C"/>
    <w:rsid w:val="1112D6A2"/>
    <w:rsid w:val="135565D9"/>
    <w:rsid w:val="13AC85E7"/>
    <w:rsid w:val="146DCDB0"/>
    <w:rsid w:val="1482CE81"/>
    <w:rsid w:val="14DE1867"/>
    <w:rsid w:val="160F0F08"/>
    <w:rsid w:val="1648FDF1"/>
    <w:rsid w:val="168636C0"/>
    <w:rsid w:val="16878652"/>
    <w:rsid w:val="16B4149D"/>
    <w:rsid w:val="17BE09FD"/>
    <w:rsid w:val="18FDE1D1"/>
    <w:rsid w:val="197D6586"/>
    <w:rsid w:val="19CE6B6A"/>
    <w:rsid w:val="1A96A129"/>
    <w:rsid w:val="1AD9747E"/>
    <w:rsid w:val="1B3A2407"/>
    <w:rsid w:val="1BF3F817"/>
    <w:rsid w:val="1C519AC7"/>
    <w:rsid w:val="1C8F054B"/>
    <w:rsid w:val="1CB70E70"/>
    <w:rsid w:val="1EA6062C"/>
    <w:rsid w:val="1ED0281A"/>
    <w:rsid w:val="1EF44DEA"/>
    <w:rsid w:val="1F9B29C1"/>
    <w:rsid w:val="201F8CDA"/>
    <w:rsid w:val="202C67AA"/>
    <w:rsid w:val="209A166D"/>
    <w:rsid w:val="20E9F165"/>
    <w:rsid w:val="2195210B"/>
    <w:rsid w:val="226D845F"/>
    <w:rsid w:val="22B40544"/>
    <w:rsid w:val="240E2C60"/>
    <w:rsid w:val="24DDDFA8"/>
    <w:rsid w:val="25334677"/>
    <w:rsid w:val="2735D7A2"/>
    <w:rsid w:val="27427B82"/>
    <w:rsid w:val="27724BCF"/>
    <w:rsid w:val="29764490"/>
    <w:rsid w:val="2A051699"/>
    <w:rsid w:val="2A9134A0"/>
    <w:rsid w:val="2B3194B8"/>
    <w:rsid w:val="2B77D939"/>
    <w:rsid w:val="2BCE2C62"/>
    <w:rsid w:val="2BE1D4C2"/>
    <w:rsid w:val="2DEC25FA"/>
    <w:rsid w:val="2E6EE589"/>
    <w:rsid w:val="2E7DB201"/>
    <w:rsid w:val="2EFDF01C"/>
    <w:rsid w:val="2F067A97"/>
    <w:rsid w:val="2F5D2ED0"/>
    <w:rsid w:val="3139AF39"/>
    <w:rsid w:val="321EA989"/>
    <w:rsid w:val="322EABEA"/>
    <w:rsid w:val="3319510C"/>
    <w:rsid w:val="3453E5F1"/>
    <w:rsid w:val="350CFF76"/>
    <w:rsid w:val="363840EA"/>
    <w:rsid w:val="37BE7C44"/>
    <w:rsid w:val="38612674"/>
    <w:rsid w:val="39400A5C"/>
    <w:rsid w:val="39DBD6F0"/>
    <w:rsid w:val="3A4ACBB6"/>
    <w:rsid w:val="3C6B91AB"/>
    <w:rsid w:val="3C8E2ADF"/>
    <w:rsid w:val="3D51A107"/>
    <w:rsid w:val="3D892DC2"/>
    <w:rsid w:val="3DD48B15"/>
    <w:rsid w:val="3EDF8EF7"/>
    <w:rsid w:val="3EF0E0C2"/>
    <w:rsid w:val="3F5B9457"/>
    <w:rsid w:val="3F931CE4"/>
    <w:rsid w:val="3FE6CB5E"/>
    <w:rsid w:val="3FFED2E4"/>
    <w:rsid w:val="407B31DC"/>
    <w:rsid w:val="411BB6DB"/>
    <w:rsid w:val="42B6D255"/>
    <w:rsid w:val="42DFDBA0"/>
    <w:rsid w:val="42FE9440"/>
    <w:rsid w:val="43E91306"/>
    <w:rsid w:val="442C6F72"/>
    <w:rsid w:val="45FEFA7F"/>
    <w:rsid w:val="461B1D0D"/>
    <w:rsid w:val="46FDBB20"/>
    <w:rsid w:val="4701191B"/>
    <w:rsid w:val="4718476F"/>
    <w:rsid w:val="4783DF1B"/>
    <w:rsid w:val="47DAD9F7"/>
    <w:rsid w:val="4972C122"/>
    <w:rsid w:val="4A236ABB"/>
    <w:rsid w:val="4ABEBE4F"/>
    <w:rsid w:val="4ADAD056"/>
    <w:rsid w:val="4AF91E3C"/>
    <w:rsid w:val="4B99997C"/>
    <w:rsid w:val="4BD6FEE3"/>
    <w:rsid w:val="4BDD15CC"/>
    <w:rsid w:val="4C335670"/>
    <w:rsid w:val="4CFBF8A1"/>
    <w:rsid w:val="4D0816E1"/>
    <w:rsid w:val="4EEA43AA"/>
    <w:rsid w:val="4F2100F8"/>
    <w:rsid w:val="50047D7E"/>
    <w:rsid w:val="538E5705"/>
    <w:rsid w:val="548013FB"/>
    <w:rsid w:val="54AD4A35"/>
    <w:rsid w:val="55120402"/>
    <w:rsid w:val="5615F22B"/>
    <w:rsid w:val="561E1E49"/>
    <w:rsid w:val="567127AD"/>
    <w:rsid w:val="57D5FED7"/>
    <w:rsid w:val="58B18A80"/>
    <w:rsid w:val="59916B82"/>
    <w:rsid w:val="59AE19E3"/>
    <w:rsid w:val="5A700C00"/>
    <w:rsid w:val="5B94C6A9"/>
    <w:rsid w:val="5BA29349"/>
    <w:rsid w:val="5BD169B7"/>
    <w:rsid w:val="5CEAF9A9"/>
    <w:rsid w:val="5DB2D393"/>
    <w:rsid w:val="5EBAE968"/>
    <w:rsid w:val="5ED7391C"/>
    <w:rsid w:val="5F659EC3"/>
    <w:rsid w:val="5F80D3E9"/>
    <w:rsid w:val="60B0577A"/>
    <w:rsid w:val="60CBD085"/>
    <w:rsid w:val="626DD18E"/>
    <w:rsid w:val="62B736E2"/>
    <w:rsid w:val="63EEDF02"/>
    <w:rsid w:val="642BC981"/>
    <w:rsid w:val="643DF5D3"/>
    <w:rsid w:val="655CBFB8"/>
    <w:rsid w:val="65812723"/>
    <w:rsid w:val="670A2C96"/>
    <w:rsid w:val="6757EE91"/>
    <w:rsid w:val="67BFF5F9"/>
    <w:rsid w:val="68325826"/>
    <w:rsid w:val="6B18BB93"/>
    <w:rsid w:val="6C085794"/>
    <w:rsid w:val="6DEBDCBD"/>
    <w:rsid w:val="6E060373"/>
    <w:rsid w:val="6EAF1340"/>
    <w:rsid w:val="6F013D68"/>
    <w:rsid w:val="6F7A5AC3"/>
    <w:rsid w:val="704756E7"/>
    <w:rsid w:val="70C2B2FE"/>
    <w:rsid w:val="70E1569F"/>
    <w:rsid w:val="712720E3"/>
    <w:rsid w:val="72060856"/>
    <w:rsid w:val="728B792F"/>
    <w:rsid w:val="7355A84D"/>
    <w:rsid w:val="736AAB30"/>
    <w:rsid w:val="7475DEE3"/>
    <w:rsid w:val="748FFFB9"/>
    <w:rsid w:val="753E21A5"/>
    <w:rsid w:val="75C673AB"/>
    <w:rsid w:val="760EB930"/>
    <w:rsid w:val="762332A5"/>
    <w:rsid w:val="7648179F"/>
    <w:rsid w:val="76D8DE25"/>
    <w:rsid w:val="76DBAFBA"/>
    <w:rsid w:val="76DE4D20"/>
    <w:rsid w:val="76E63E12"/>
    <w:rsid w:val="79729A76"/>
    <w:rsid w:val="79A92163"/>
    <w:rsid w:val="7A7FDAE8"/>
    <w:rsid w:val="7C20778C"/>
    <w:rsid w:val="7C21F55A"/>
    <w:rsid w:val="7CA9BEC7"/>
    <w:rsid w:val="7CBFC985"/>
    <w:rsid w:val="7D164B6D"/>
    <w:rsid w:val="7EDF732B"/>
    <w:rsid w:val="7F2B537D"/>
    <w:rsid w:val="7F3FACA5"/>
    <w:rsid w:val="9C598190"/>
    <w:rsid w:val="AAB72B8B"/>
    <w:rsid w:val="B57F24EA"/>
    <w:rsid w:val="BF7ED912"/>
    <w:rsid w:val="BF9F7785"/>
    <w:rsid w:val="D6FF89E4"/>
    <w:rsid w:val="D77F935D"/>
    <w:rsid w:val="E6F98074"/>
    <w:rsid w:val="E719E092"/>
    <w:rsid w:val="EBFBD9DB"/>
    <w:rsid w:val="EF291419"/>
    <w:rsid w:val="FD7372AE"/>
    <w:rsid w:val="FDBFD289"/>
    <w:rsid w:val="FF937598"/>
    <w:rsid w:val="FFE5CEF9"/>
    <w:rsid w:val="FFFBC32D"/>
    <w:rsid w:val="FFFF50EF"/>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qFormat="1"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qFormat="1"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pt-BR" w:eastAsia="en-US" w:bidi="ar-SA"/>
      <w14:ligatures w14:val="standardContextual"/>
    </w:rPr>
  </w:style>
  <w:style w:type="paragraph" w:styleId="2">
    <w:name w:val="heading 1"/>
    <w:basedOn w:val="1"/>
    <w:next w:val="1"/>
    <w:link w:val="2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8"/>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3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3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Emphasis"/>
    <w:basedOn w:val="11"/>
    <w:qFormat/>
    <w:uiPriority w:val="20"/>
    <w:rPr>
      <w:i/>
      <w:iCs/>
    </w:rPr>
  </w:style>
  <w:style w:type="paragraph" w:styleId="14">
    <w:name w:val="footer"/>
    <w:basedOn w:val="1"/>
    <w:semiHidden/>
    <w:unhideWhenUsed/>
    <w:qFormat/>
    <w:uiPriority w:val="99"/>
    <w:pPr>
      <w:tabs>
        <w:tab w:val="center" w:pos="4153"/>
        <w:tab w:val="right" w:pos="8306"/>
      </w:tabs>
      <w:snapToGrid w:val="0"/>
      <w:jc w:val="left"/>
    </w:pPr>
    <w:rPr>
      <w:sz w:val="18"/>
      <w:szCs w:val="18"/>
    </w:rPr>
  </w:style>
  <w:style w:type="paragraph" w:styleId="15">
    <w:name w:val="header"/>
    <w:basedOn w:val="1"/>
    <w:semiHidden/>
    <w:unhideWhenUsed/>
    <w:qFormat/>
    <w:uiPriority w:val="99"/>
    <w:pPr>
      <w:tabs>
        <w:tab w:val="center" w:pos="4153"/>
        <w:tab w:val="right" w:pos="8306"/>
      </w:tabs>
      <w:snapToGrid w:val="0"/>
    </w:pPr>
    <w:rPr>
      <w:sz w:val="18"/>
      <w:szCs w:val="18"/>
    </w:rPr>
  </w:style>
  <w:style w:type="character" w:styleId="16">
    <w:name w:val="Hyperlink"/>
    <w:basedOn w:val="11"/>
    <w:unhideWhenUsed/>
    <w:qFormat/>
    <w:uiPriority w:val="99"/>
    <w:rPr>
      <w:color w:val="467886" w:themeColor="hyperlink"/>
      <w:u w:val="single"/>
      <w14:textFill>
        <w14:solidFill>
          <w14:schemeClr w14:val="hlink"/>
        </w14:solidFill>
      </w14:textFill>
    </w:r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11"/>
    <w:qFormat/>
    <w:uiPriority w:val="0"/>
    <w:rPr>
      <w:b/>
      <w:bCs/>
    </w:rPr>
  </w:style>
  <w:style w:type="paragraph" w:styleId="19">
    <w:name w:val="Subtitle"/>
    <w:basedOn w:val="1"/>
    <w:next w:val="1"/>
    <w:link w:val="3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0">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itle"/>
    <w:basedOn w:val="1"/>
    <w:next w:val="1"/>
    <w:link w:val="3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2">
    <w:name w:val="toc 1"/>
    <w:basedOn w:val="1"/>
    <w:next w:val="1"/>
    <w:unhideWhenUsed/>
    <w:qFormat/>
    <w:uiPriority w:val="39"/>
    <w:pPr>
      <w:spacing w:after="100"/>
    </w:pPr>
  </w:style>
  <w:style w:type="paragraph" w:styleId="23">
    <w:name w:val="toc 2"/>
    <w:basedOn w:val="1"/>
    <w:next w:val="1"/>
    <w:unhideWhenUsed/>
    <w:qFormat/>
    <w:uiPriority w:val="39"/>
    <w:pPr>
      <w:spacing w:after="100"/>
      <w:ind w:left="240"/>
    </w:pPr>
    <w:rPr>
      <w:rFonts w:ascii="Arial" w:hAnsi="Arial" w:eastAsiaTheme="minorEastAsia"/>
      <w:sz w:val="22"/>
    </w:rPr>
  </w:style>
  <w:style w:type="paragraph" w:styleId="24">
    <w:name w:val="toc 3"/>
    <w:basedOn w:val="1"/>
    <w:next w:val="1"/>
    <w:semiHidden/>
    <w:unhideWhenUsed/>
    <w:qFormat/>
    <w:uiPriority w:val="39"/>
    <w:pPr>
      <w:ind w:left="840" w:leftChars="400"/>
    </w:pPr>
  </w:style>
  <w:style w:type="paragraph" w:customStyle="1" w:styleId="25">
    <w:name w:val="Titulo1"/>
    <w:basedOn w:val="2"/>
    <w:next w:val="2"/>
    <w:qFormat/>
    <w:uiPriority w:val="0"/>
    <w:pPr>
      <w:numPr>
        <w:ilvl w:val="0"/>
        <w:numId w:val="1"/>
      </w:numPr>
      <w:spacing w:before="160"/>
      <w:ind w:left="720" w:hanging="360"/>
      <w:outlineLvl w:val="1"/>
    </w:pPr>
    <w:rPr>
      <w:rFonts w:ascii="Arial" w:hAnsi="Arial" w:cs="Arial"/>
      <w:color w:val="auto"/>
      <w:sz w:val="36"/>
      <w:szCs w:val="28"/>
      <w:lang w:val="zh-CN"/>
    </w:rPr>
  </w:style>
  <w:style w:type="paragraph" w:customStyle="1" w:styleId="26">
    <w:name w:val="Titulo2"/>
    <w:basedOn w:val="3"/>
    <w:next w:val="3"/>
    <w:link w:val="46"/>
    <w:qFormat/>
    <w:uiPriority w:val="0"/>
    <w:pPr>
      <w:numPr>
        <w:ilvl w:val="0"/>
        <w:numId w:val="1"/>
      </w:numPr>
      <w:ind w:left="720" w:hanging="360"/>
    </w:pPr>
    <w:rPr>
      <w:rFonts w:ascii="Arial" w:hAnsi="Arial" w:cs="Arial"/>
      <w:color w:val="auto"/>
      <w:sz w:val="28"/>
      <w:szCs w:val="28"/>
      <w:lang w:val="zh-CN"/>
    </w:rPr>
  </w:style>
  <w:style w:type="character" w:customStyle="1" w:styleId="27">
    <w:name w:val="Título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28">
    <w:name w:val="Título 2 Char"/>
    <w:basedOn w:val="11"/>
    <w:link w:val="3"/>
    <w:qFormat/>
    <w:uiPriority w:val="9"/>
    <w:rPr>
      <w:rFonts w:asciiTheme="majorHAnsi" w:hAnsiTheme="majorHAnsi" w:eastAsiaTheme="majorEastAsia" w:cstheme="majorBidi"/>
      <w:color w:val="104862" w:themeColor="accent1" w:themeShade="BF"/>
      <w:sz w:val="32"/>
      <w:szCs w:val="32"/>
    </w:rPr>
  </w:style>
  <w:style w:type="character" w:customStyle="1" w:styleId="29">
    <w:name w:val="Título 3 Char"/>
    <w:basedOn w:val="11"/>
    <w:link w:val="4"/>
    <w:semiHidden/>
    <w:qFormat/>
    <w:uiPriority w:val="9"/>
    <w:rPr>
      <w:rFonts w:eastAsiaTheme="majorEastAsia" w:cstheme="majorBidi"/>
      <w:color w:val="104862" w:themeColor="accent1" w:themeShade="BF"/>
      <w:sz w:val="28"/>
      <w:szCs w:val="28"/>
    </w:rPr>
  </w:style>
  <w:style w:type="character" w:customStyle="1" w:styleId="30">
    <w:name w:val="Título 4 Char"/>
    <w:basedOn w:val="11"/>
    <w:link w:val="5"/>
    <w:semiHidden/>
    <w:uiPriority w:val="9"/>
    <w:rPr>
      <w:rFonts w:eastAsiaTheme="majorEastAsia" w:cstheme="majorBidi"/>
      <w:i/>
      <w:iCs/>
      <w:color w:val="104862" w:themeColor="accent1" w:themeShade="BF"/>
    </w:rPr>
  </w:style>
  <w:style w:type="character" w:customStyle="1" w:styleId="31">
    <w:name w:val="Título 5 Char"/>
    <w:basedOn w:val="11"/>
    <w:link w:val="6"/>
    <w:semiHidden/>
    <w:qFormat/>
    <w:uiPriority w:val="9"/>
    <w:rPr>
      <w:rFonts w:eastAsiaTheme="majorEastAsia" w:cstheme="majorBidi"/>
      <w:color w:val="104862" w:themeColor="accent1" w:themeShade="BF"/>
    </w:rPr>
  </w:style>
  <w:style w:type="character" w:customStyle="1" w:styleId="32">
    <w:name w:val="Título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3">
    <w:name w:val="Título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4">
    <w:name w:val="Título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5">
    <w:name w:val="Título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6">
    <w:name w:val="Título Char"/>
    <w:basedOn w:val="11"/>
    <w:link w:val="21"/>
    <w:qFormat/>
    <w:uiPriority w:val="10"/>
    <w:rPr>
      <w:rFonts w:asciiTheme="majorHAnsi" w:hAnsiTheme="majorHAnsi" w:eastAsiaTheme="majorEastAsia" w:cstheme="majorBidi"/>
      <w:spacing w:val="-10"/>
      <w:kern w:val="28"/>
      <w:sz w:val="56"/>
      <w:szCs w:val="56"/>
    </w:rPr>
  </w:style>
  <w:style w:type="character" w:customStyle="1" w:styleId="37">
    <w:name w:val="Subtítulo Char"/>
    <w:basedOn w:val="11"/>
    <w:link w:val="19"/>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8">
    <w:name w:val="Quote"/>
    <w:basedOn w:val="1"/>
    <w:next w:val="1"/>
    <w:link w:val="3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9">
    <w:name w:val="Citação Char"/>
    <w:basedOn w:val="11"/>
    <w:link w:val="38"/>
    <w:qFormat/>
    <w:uiPriority w:val="29"/>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character" w:customStyle="1" w:styleId="41">
    <w:name w:val="Intense Emphasis"/>
    <w:basedOn w:val="11"/>
    <w:qFormat/>
    <w:uiPriority w:val="21"/>
    <w:rPr>
      <w:i/>
      <w:iCs/>
      <w:color w:val="104862" w:themeColor="accent1" w:themeShade="BF"/>
    </w:rPr>
  </w:style>
  <w:style w:type="paragraph" w:styleId="42">
    <w:name w:val="Intense Quote"/>
    <w:basedOn w:val="1"/>
    <w:next w:val="1"/>
    <w:link w:val="4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3">
    <w:name w:val="Citação Intensa Char"/>
    <w:basedOn w:val="11"/>
    <w:link w:val="42"/>
    <w:qFormat/>
    <w:uiPriority w:val="30"/>
    <w:rPr>
      <w:i/>
      <w:iCs/>
      <w:color w:val="104862" w:themeColor="accent1" w:themeShade="BF"/>
    </w:rPr>
  </w:style>
  <w:style w:type="character" w:customStyle="1" w:styleId="44">
    <w:name w:val="Intense Reference"/>
    <w:basedOn w:val="11"/>
    <w:qFormat/>
    <w:uiPriority w:val="32"/>
    <w:rPr>
      <w:b/>
      <w:bCs/>
      <w:smallCaps/>
      <w:color w:val="104862" w:themeColor="accent1" w:themeShade="BF"/>
      <w:spacing w:val="5"/>
    </w:rPr>
  </w:style>
  <w:style w:type="paragraph" w:customStyle="1" w:styleId="45">
    <w:name w:val="TOC Heading"/>
    <w:basedOn w:val="2"/>
    <w:next w:val="1"/>
    <w:unhideWhenUsed/>
    <w:qFormat/>
    <w:uiPriority w:val="39"/>
    <w:pPr>
      <w:spacing w:before="240" w:after="0" w:line="259" w:lineRule="auto"/>
      <w:outlineLvl w:val="9"/>
    </w:pPr>
    <w:rPr>
      <w:kern w:val="0"/>
      <w:sz w:val="32"/>
      <w:szCs w:val="32"/>
      <w:lang w:eastAsia="pt-BR"/>
      <w14:ligatures w14:val="none"/>
    </w:rPr>
  </w:style>
  <w:style w:type="character" w:customStyle="1" w:styleId="46">
    <w:name w:val="Titulo2 Char"/>
    <w:link w:val="26"/>
    <w:qFormat/>
    <w:uiPriority w:val="0"/>
    <w:rPr>
      <w:rFonts w:ascii="Arial" w:hAnsi="Arial" w:cs="Arial"/>
      <w:color w:val="auto"/>
      <w:sz w:val="28"/>
      <w:szCs w:val="28"/>
      <w:lang w:val="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Daniel Huanca Gutierrez</dc:creator>
  <cp:lastModifiedBy>ingrid</cp:lastModifiedBy>
  <dcterms:modified xsi:type="dcterms:W3CDTF">2026-01-09T14:55:23Z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