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450"/>
        <w:rPr>
          <w:rFonts w:ascii="Roboto" w:cs="Roboto" w:eastAsia="Roboto" w:hAnsi="Roboto"/>
        </w:rPr>
      </w:pPr>
      <w:bookmarkStart w:colFirst="0" w:colLast="0" w:name="_60zwyynvp2kh" w:id="0"/>
      <w:bookmarkEnd w:id="0"/>
      <w:r w:rsidDel="00000000" w:rsidR="00000000" w:rsidRPr="00000000">
        <w:rPr>
          <w:rFonts w:ascii="Arial" w:cs="Arial" w:eastAsia="Arial" w:hAnsi="Arial"/>
          <w:rtl w:val="0"/>
        </w:rPr>
        <w:t xml:space="preserve">Домашнє завдання №1</w:t>
      </w:r>
      <w:r w:rsidDel="00000000" w:rsidR="00000000" w:rsidRPr="00000000">
        <w:rPr>
          <w:rtl w:val="0"/>
        </w:rPr>
      </w:r>
    </w:p>
    <w:p w:rsidR="00000000" w:rsidDel="00000000" w:rsidP="00000000" w:rsidRDefault="00000000" w:rsidRPr="00000000" w14:paraId="00000002">
      <w:pPr>
        <w:pStyle w:val="Heading2"/>
        <w:ind w:firstLine="450"/>
        <w:rPr/>
      </w:pPr>
      <w:bookmarkStart w:colFirst="0" w:colLast="0" w:name="_2gf1z5bgkha6" w:id="1"/>
      <w:bookmarkEnd w:id="1"/>
      <w:r w:rsidDel="00000000" w:rsidR="00000000" w:rsidRPr="00000000">
        <w:rPr>
          <w:rtl w:val="0"/>
        </w:rPr>
        <w:t xml:space="preserve">Визначення та опис проблеми</w:t>
      </w:r>
    </w:p>
    <w:p w:rsidR="00000000" w:rsidDel="00000000" w:rsidP="00000000" w:rsidRDefault="00000000" w:rsidRPr="00000000" w14:paraId="00000003">
      <w:pPr>
        <w:ind w:firstLine="450"/>
        <w:rPr/>
      </w:pPr>
      <w:r w:rsidDel="00000000" w:rsidR="00000000" w:rsidRPr="00000000">
        <w:rPr>
          <w:rtl w:val="0"/>
        </w:rPr>
        <w:t xml:space="preserve">Впродовж декількох років, Україна посідає високі місця у рейтингу психічних розладів (у тому числі тих, що вимагають госпіталізації пацієнта) та смертей від суїциду в Європі. (Джерела: </w:t>
      </w:r>
      <w:hyperlink r:id="rId6">
        <w:r w:rsidDel="00000000" w:rsidR="00000000" w:rsidRPr="00000000">
          <w:rPr>
            <w:color w:val="1155cc"/>
            <w:u w:val="single"/>
            <w:rtl w:val="0"/>
          </w:rPr>
          <w:t xml:space="preserve">WHO</w:t>
        </w:r>
      </w:hyperlink>
      <w:r w:rsidDel="00000000" w:rsidR="00000000" w:rsidRPr="00000000">
        <w:rPr>
          <w:rtl w:val="0"/>
        </w:rPr>
        <w:t xml:space="preserve">, </w:t>
      </w:r>
      <w:hyperlink r:id="rId7">
        <w:r w:rsidDel="00000000" w:rsidR="00000000" w:rsidRPr="00000000">
          <w:rPr>
            <w:color w:val="1155cc"/>
            <w:u w:val="single"/>
            <w:rtl w:val="0"/>
          </w:rPr>
          <w:t xml:space="preserve">ТСН</w:t>
        </w:r>
      </w:hyperlink>
      <w:r w:rsidDel="00000000" w:rsidR="00000000" w:rsidRPr="00000000">
        <w:rPr>
          <w:rtl w:val="0"/>
        </w:rPr>
        <w:t xml:space="preserve">, </w:t>
      </w:r>
      <w:hyperlink r:id="rId8">
        <w:r w:rsidDel="00000000" w:rsidR="00000000" w:rsidRPr="00000000">
          <w:rPr>
            <w:color w:val="1155cc"/>
            <w:u w:val="single"/>
            <w:rtl w:val="0"/>
          </w:rPr>
          <w:t xml:space="preserve">NCBI</w:t>
        </w:r>
      </w:hyperlink>
      <w:r w:rsidDel="00000000" w:rsidR="00000000" w:rsidRPr="00000000">
        <w:rPr>
          <w:rtl w:val="0"/>
        </w:rPr>
        <w:t xml:space="preserve">)</w:t>
      </w:r>
    </w:p>
    <w:p w:rsidR="00000000" w:rsidDel="00000000" w:rsidP="00000000" w:rsidRDefault="00000000" w:rsidRPr="00000000" w14:paraId="00000004">
      <w:pPr>
        <w:ind w:firstLine="450"/>
        <w:rPr/>
      </w:pPr>
      <w:r w:rsidDel="00000000" w:rsidR="00000000" w:rsidRPr="00000000">
        <w:rPr>
          <w:rtl w:val="0"/>
        </w:rPr>
        <w:t xml:space="preserve">Причин для цього може бути багато: як і нестабільна економічна ситуація, воєнні конфлікти, так і особисті проблеми кожної людини. Але, як і в інших країнах, велику роль відіграє </w:t>
      </w:r>
      <w:hyperlink r:id="rId9">
        <w:r w:rsidDel="00000000" w:rsidR="00000000" w:rsidRPr="00000000">
          <w:rPr>
            <w:color w:val="1155cc"/>
            <w:u w:val="single"/>
            <w:rtl w:val="0"/>
          </w:rPr>
          <w:t xml:space="preserve">стигматизація</w:t>
        </w:r>
      </w:hyperlink>
      <w:r w:rsidDel="00000000" w:rsidR="00000000" w:rsidRPr="00000000">
        <w:rPr>
          <w:rtl w:val="0"/>
        </w:rPr>
        <w:t xml:space="preserve"> ментальних розладів, звертання по допомогу до спеціалістів та навіть приймання відповідних ліків.</w:t>
      </w:r>
    </w:p>
    <w:p w:rsidR="00000000" w:rsidDel="00000000" w:rsidP="00000000" w:rsidRDefault="00000000" w:rsidRPr="00000000" w14:paraId="00000005">
      <w:pPr>
        <w:ind w:firstLine="450"/>
        <w:rPr/>
      </w:pPr>
      <w:r w:rsidDel="00000000" w:rsidR="00000000" w:rsidRPr="00000000">
        <w:rPr>
          <w:rtl w:val="0"/>
        </w:rPr>
        <w:t xml:space="preserve">Хоча найбільш уразливими до психічних розладів є люди у віці 22-25 років, афективні та тривожні розлади, на жаль, поширені серед підлітків (як в Украхні, так і за кордоном). Підлітки є однією з найбільш </w:t>
      </w:r>
      <w:hyperlink r:id="rId10">
        <w:r w:rsidDel="00000000" w:rsidR="00000000" w:rsidRPr="00000000">
          <w:rPr>
            <w:color w:val="1155cc"/>
            <w:u w:val="single"/>
            <w:rtl w:val="0"/>
          </w:rPr>
          <w:t xml:space="preserve">вразливих</w:t>
        </w:r>
      </w:hyperlink>
      <w:r w:rsidDel="00000000" w:rsidR="00000000" w:rsidRPr="00000000">
        <w:rPr>
          <w:rtl w:val="0"/>
        </w:rPr>
        <w:t xml:space="preserve"> соціальних груп: окрім спільної стигми психічних розладів, вони часто наражені на </w:t>
      </w:r>
      <w:hyperlink r:id="rId11">
        <w:r w:rsidDel="00000000" w:rsidR="00000000" w:rsidRPr="00000000">
          <w:rPr>
            <w:color w:val="1155cc"/>
            <w:u w:val="single"/>
            <w:rtl w:val="0"/>
          </w:rPr>
          <w:t xml:space="preserve">стигматизацію</w:t>
        </w:r>
      </w:hyperlink>
      <w:r w:rsidDel="00000000" w:rsidR="00000000" w:rsidRPr="00000000">
        <w:rPr>
          <w:rtl w:val="0"/>
        </w:rPr>
        <w:t xml:space="preserve"> їхніх думок та переживань через вік: стереотип про “бунтівного/несерйозного підлітка” настільки міцно вкоренився у голові соціуму, що будь-які дії або слова сприймаються навколишніми несерйозно, у тому числі, коли людина намагається звернути увагу на власний психоемоційний стан. Проблема суїцидальних нахилів, афективних та тривожних розладів серед підлітків є актуальною у глобальних масштабах.</w:t>
      </w:r>
    </w:p>
    <w:p w:rsidR="00000000" w:rsidDel="00000000" w:rsidP="00000000" w:rsidRDefault="00000000" w:rsidRPr="00000000" w14:paraId="00000006">
      <w:pPr>
        <w:ind w:firstLine="450"/>
        <w:rPr/>
      </w:pPr>
      <w:r w:rsidDel="00000000" w:rsidR="00000000" w:rsidRPr="00000000">
        <w:rPr>
          <w:rtl w:val="0"/>
        </w:rPr>
        <w:t xml:space="preserve">Упродовж циклу домашніх завдань я ставлю собі на меті дослідити дані стосовно психічних розладів серед різних вікових груп, відслідкувати їхню кореляцію з даними про суїцидальні нахили та здійснення суїциду. Також, я хочу провести дослідження не тільки на основі міжнародних глобальних даних, але і серед студентів УКУ та Факультету прикладних наук, можливо, студентів Українскої Академії Лідерства.</w:t>
      </w:r>
    </w:p>
    <w:p w:rsidR="00000000" w:rsidDel="00000000" w:rsidP="00000000" w:rsidRDefault="00000000" w:rsidRPr="00000000" w14:paraId="00000007">
      <w:pPr>
        <w:ind w:firstLine="450"/>
        <w:rPr/>
      </w:pPr>
      <w:r w:rsidDel="00000000" w:rsidR="00000000" w:rsidRPr="00000000">
        <w:rPr>
          <w:rtl w:val="0"/>
        </w:rPr>
        <w:t xml:space="preserve">Завдяки отриманим даним, я сподіваюся звернути увагу на проблему ментальних розладів серед різних вікових груп, зокрема, серед підлітків. Розуміння того, що людина не одна страждає на певні розлади, може підштовхнути її до візиту до спеціалістів, отримання допомоги на гарячих лініях, самодопомоги тощо.</w:t>
      </w:r>
    </w:p>
    <w:p w:rsidR="00000000" w:rsidDel="00000000" w:rsidP="00000000" w:rsidRDefault="00000000" w:rsidRPr="00000000" w14:paraId="00000008">
      <w:pPr>
        <w:ind w:firstLine="450"/>
        <w:rPr/>
      </w:pPr>
      <w:r w:rsidDel="00000000" w:rsidR="00000000" w:rsidRPr="00000000">
        <w:rPr>
          <w:rtl w:val="0"/>
        </w:rPr>
        <w:t xml:space="preserve">Наразі вже існують організації, що ставлять собі на меті запобігти самогубствам як серед підлітків, так і серед всіх вікових груп, та пошири інформацію про психічні розлади. Серед них - </w:t>
      </w:r>
      <w:hyperlink r:id="rId12">
        <w:r w:rsidDel="00000000" w:rsidR="00000000" w:rsidRPr="00000000">
          <w:rPr>
            <w:color w:val="1155cc"/>
            <w:u w:val="single"/>
            <w:rtl w:val="0"/>
          </w:rPr>
          <w:t xml:space="preserve">"Довіра"</w:t>
        </w:r>
      </w:hyperlink>
      <w:r w:rsidDel="00000000" w:rsidR="00000000" w:rsidRPr="00000000">
        <w:rPr>
          <w:rtl w:val="0"/>
        </w:rPr>
        <w:t xml:space="preserve">, </w:t>
      </w:r>
      <w:hyperlink r:id="rId13">
        <w:r w:rsidDel="00000000" w:rsidR="00000000" w:rsidRPr="00000000">
          <w:rPr>
            <w:color w:val="1155cc"/>
            <w:u w:val="single"/>
            <w:rtl w:val="0"/>
          </w:rPr>
          <w:t xml:space="preserve">National Institute of Mental Health</w:t>
        </w:r>
      </w:hyperlink>
      <w:r w:rsidDel="00000000" w:rsidR="00000000" w:rsidRPr="00000000">
        <w:rPr>
          <w:rtl w:val="0"/>
        </w:rPr>
        <w:t xml:space="preserve">, </w:t>
      </w:r>
      <w:hyperlink r:id="rId14">
        <w:r w:rsidDel="00000000" w:rsidR="00000000" w:rsidRPr="00000000">
          <w:rPr>
            <w:color w:val="1155cc"/>
            <w:u w:val="single"/>
            <w:rtl w:val="0"/>
          </w:rPr>
          <w:t xml:space="preserve">The Society for the Prevention of Teen Suicide</w:t>
        </w:r>
      </w:hyperlink>
      <w:r w:rsidDel="00000000" w:rsidR="00000000" w:rsidRPr="00000000">
        <w:rPr>
          <w:rtl w:val="0"/>
        </w:rPr>
        <w:t xml:space="preserve"> та багато інших. Проте навіть про український центр підтримки “Довіра” (не кажучи вже про міжнародні організації) знають дуже мало людей, а про те, щоб зветатися по допомогу, майже ніхто не замислюється.</w:t>
      </w:r>
    </w:p>
    <w:p w:rsidR="00000000" w:rsidDel="00000000" w:rsidP="00000000" w:rsidRDefault="00000000" w:rsidRPr="00000000" w14:paraId="00000009">
      <w:pPr>
        <w:pStyle w:val="Heading2"/>
        <w:ind w:firstLine="450"/>
        <w:rPr/>
      </w:pPr>
      <w:bookmarkStart w:colFirst="0" w:colLast="0" w:name="_x234wz5rgfg5" w:id="2"/>
      <w:bookmarkEnd w:id="2"/>
      <w:r w:rsidDel="00000000" w:rsidR="00000000" w:rsidRPr="00000000">
        <w:rPr>
          <w:rtl w:val="0"/>
        </w:rPr>
        <w:t xml:space="preserve">Вимога на систему</w:t>
      </w:r>
    </w:p>
    <w:p w:rsidR="00000000" w:rsidDel="00000000" w:rsidP="00000000" w:rsidRDefault="00000000" w:rsidRPr="00000000" w14:paraId="0000000A">
      <w:pPr>
        <w:pStyle w:val="Heading3"/>
        <w:ind w:firstLine="450"/>
        <w:rPr/>
      </w:pPr>
      <w:bookmarkStart w:colFirst="0" w:colLast="0" w:name="_nu60yo59ibi" w:id="3"/>
      <w:bookmarkEnd w:id="3"/>
      <w:r w:rsidDel="00000000" w:rsidR="00000000" w:rsidRPr="00000000">
        <w:rPr>
          <w:rtl w:val="0"/>
        </w:rPr>
        <w:t xml:space="preserve">Спонсор проекту (Project Sponsor)</w:t>
      </w:r>
    </w:p>
    <w:p w:rsidR="00000000" w:rsidDel="00000000" w:rsidP="00000000" w:rsidRDefault="00000000" w:rsidRPr="00000000" w14:paraId="0000000B">
      <w:pPr>
        <w:numPr>
          <w:ilvl w:val="0"/>
          <w:numId w:val="3"/>
        </w:numPr>
        <w:ind w:left="720" w:hanging="270"/>
        <w:rPr>
          <w:u w:val="none"/>
        </w:rPr>
      </w:pPr>
      <w:r w:rsidDel="00000000" w:rsidR="00000000" w:rsidRPr="00000000">
        <w:rPr>
          <w:rtl w:val="0"/>
        </w:rPr>
        <w:t xml:space="preserve">Минтюк Софія</w:t>
      </w:r>
    </w:p>
    <w:p w:rsidR="00000000" w:rsidDel="00000000" w:rsidP="00000000" w:rsidRDefault="00000000" w:rsidRPr="00000000" w14:paraId="0000000C">
      <w:pPr>
        <w:pStyle w:val="Heading3"/>
        <w:ind w:firstLine="450"/>
        <w:rPr/>
      </w:pPr>
      <w:bookmarkStart w:colFirst="0" w:colLast="0" w:name="_d90q7qjqbjhm" w:id="4"/>
      <w:bookmarkEnd w:id="4"/>
      <w:r w:rsidDel="00000000" w:rsidR="00000000" w:rsidRPr="00000000">
        <w:rPr>
          <w:rtl w:val="0"/>
        </w:rPr>
        <w:t xml:space="preserve">Бізнес потреба (Business Need)</w:t>
      </w:r>
    </w:p>
    <w:p w:rsidR="00000000" w:rsidDel="00000000" w:rsidP="00000000" w:rsidRDefault="00000000" w:rsidRPr="00000000" w14:paraId="0000000D">
      <w:pPr>
        <w:numPr>
          <w:ilvl w:val="0"/>
          <w:numId w:val="5"/>
        </w:numPr>
        <w:ind w:left="720" w:hanging="270"/>
        <w:rPr>
          <w:u w:val="none"/>
        </w:rPr>
      </w:pPr>
      <w:r w:rsidDel="00000000" w:rsidR="00000000" w:rsidRPr="00000000">
        <w:rPr>
          <w:rtl w:val="0"/>
        </w:rPr>
        <w:t xml:space="preserve">Поширення інформації серед людей.</w:t>
      </w:r>
    </w:p>
    <w:p w:rsidR="00000000" w:rsidDel="00000000" w:rsidP="00000000" w:rsidRDefault="00000000" w:rsidRPr="00000000" w14:paraId="0000000E">
      <w:pPr>
        <w:numPr>
          <w:ilvl w:val="0"/>
          <w:numId w:val="5"/>
        </w:numPr>
        <w:ind w:left="720" w:hanging="270"/>
        <w:rPr>
          <w:u w:val="none"/>
        </w:rPr>
      </w:pPr>
      <w:r w:rsidDel="00000000" w:rsidR="00000000" w:rsidRPr="00000000">
        <w:rPr>
          <w:rtl w:val="0"/>
        </w:rPr>
        <w:t xml:space="preserve">Спрощення сприймання інформації з баз даних </w:t>
      </w:r>
      <w:hyperlink r:id="rId15">
        <w:r w:rsidDel="00000000" w:rsidR="00000000" w:rsidRPr="00000000">
          <w:rPr>
            <w:color w:val="1155cc"/>
            <w:u w:val="single"/>
            <w:rtl w:val="0"/>
          </w:rPr>
          <w:t xml:space="preserve">APA</w:t>
        </w:r>
      </w:hyperlink>
      <w:r w:rsidDel="00000000" w:rsidR="00000000" w:rsidRPr="00000000">
        <w:rPr>
          <w:rtl w:val="0"/>
        </w:rPr>
        <w:t xml:space="preserve">, </w:t>
      </w:r>
      <w:hyperlink r:id="rId16">
        <w:r w:rsidDel="00000000" w:rsidR="00000000" w:rsidRPr="00000000">
          <w:rPr>
            <w:color w:val="1155cc"/>
            <w:u w:val="single"/>
            <w:rtl w:val="0"/>
          </w:rPr>
          <w:t xml:space="preserve">DataWorld</w:t>
        </w:r>
      </w:hyperlink>
      <w:r w:rsidDel="00000000" w:rsidR="00000000" w:rsidRPr="00000000">
        <w:rPr>
          <w:rtl w:val="0"/>
        </w:rPr>
        <w:t xml:space="preserve"> та ін.</w:t>
      </w:r>
    </w:p>
    <w:p w:rsidR="00000000" w:rsidDel="00000000" w:rsidP="00000000" w:rsidRDefault="00000000" w:rsidRPr="00000000" w14:paraId="0000000F">
      <w:pPr>
        <w:numPr>
          <w:ilvl w:val="0"/>
          <w:numId w:val="5"/>
        </w:numPr>
        <w:ind w:left="720" w:hanging="270"/>
        <w:rPr>
          <w:u w:val="none"/>
        </w:rPr>
      </w:pPr>
      <w:r w:rsidDel="00000000" w:rsidR="00000000" w:rsidRPr="00000000">
        <w:rPr>
          <w:rtl w:val="0"/>
        </w:rPr>
        <w:t xml:space="preserve">Отримання статистики стосовно психічних розладів.</w:t>
      </w:r>
    </w:p>
    <w:p w:rsidR="00000000" w:rsidDel="00000000" w:rsidP="00000000" w:rsidRDefault="00000000" w:rsidRPr="00000000" w14:paraId="00000010">
      <w:pPr>
        <w:pStyle w:val="Heading3"/>
        <w:ind w:left="720" w:hanging="270"/>
        <w:rPr/>
      </w:pPr>
      <w:bookmarkStart w:colFirst="0" w:colLast="0" w:name="_ma7tz9h9x90w" w:id="5"/>
      <w:bookmarkEnd w:id="5"/>
      <w:r w:rsidDel="00000000" w:rsidR="00000000" w:rsidRPr="00000000">
        <w:rPr>
          <w:rtl w:val="0"/>
        </w:rPr>
        <w:t xml:space="preserve"> Бізнес вимоги (Business Requirements)</w:t>
      </w:r>
    </w:p>
    <w:p w:rsidR="00000000" w:rsidDel="00000000" w:rsidP="00000000" w:rsidRDefault="00000000" w:rsidRPr="00000000" w14:paraId="00000011">
      <w:pPr>
        <w:numPr>
          <w:ilvl w:val="0"/>
          <w:numId w:val="1"/>
        </w:numPr>
        <w:ind w:left="720" w:hanging="270"/>
        <w:rPr>
          <w:u w:val="none"/>
        </w:rPr>
      </w:pPr>
      <w:r w:rsidDel="00000000" w:rsidR="00000000" w:rsidRPr="00000000">
        <w:rPr>
          <w:rtl w:val="0"/>
        </w:rPr>
        <w:t xml:space="preserve">Статистичні дані стосовно психічних розладів та самогубств.</w:t>
      </w:r>
    </w:p>
    <w:p w:rsidR="00000000" w:rsidDel="00000000" w:rsidP="00000000" w:rsidRDefault="00000000" w:rsidRPr="00000000" w14:paraId="00000012">
      <w:pPr>
        <w:numPr>
          <w:ilvl w:val="0"/>
          <w:numId w:val="1"/>
        </w:numPr>
        <w:ind w:left="720" w:hanging="270"/>
        <w:rPr>
          <w:u w:val="none"/>
        </w:rPr>
      </w:pPr>
      <w:r w:rsidDel="00000000" w:rsidR="00000000" w:rsidRPr="00000000">
        <w:rPr>
          <w:rtl w:val="0"/>
        </w:rPr>
        <w:t xml:space="preserve">Основні залежності (кореляція) між даними.</w:t>
      </w:r>
    </w:p>
    <w:p w:rsidR="00000000" w:rsidDel="00000000" w:rsidP="00000000" w:rsidRDefault="00000000" w:rsidRPr="00000000" w14:paraId="00000013">
      <w:pPr>
        <w:numPr>
          <w:ilvl w:val="0"/>
          <w:numId w:val="1"/>
        </w:numPr>
        <w:ind w:left="720" w:hanging="270"/>
        <w:rPr>
          <w:u w:val="none"/>
        </w:rPr>
      </w:pPr>
      <w:r w:rsidDel="00000000" w:rsidR="00000000" w:rsidRPr="00000000">
        <w:rPr>
          <w:rtl w:val="0"/>
        </w:rPr>
        <w:t xml:space="preserve">Візуальні об’єкти (гістограми, графіки, мапи тощо) на основі даних.</w:t>
      </w:r>
    </w:p>
    <w:p w:rsidR="00000000" w:rsidDel="00000000" w:rsidP="00000000" w:rsidRDefault="00000000" w:rsidRPr="00000000" w14:paraId="00000014">
      <w:pPr>
        <w:pStyle w:val="Heading3"/>
        <w:rPr/>
      </w:pPr>
      <w:bookmarkStart w:colFirst="0" w:colLast="0" w:name="_7vsd1k554har" w:id="6"/>
      <w:bookmarkEnd w:id="6"/>
      <w:r w:rsidDel="00000000" w:rsidR="00000000" w:rsidRPr="00000000">
        <w:rPr>
          <w:rtl w:val="0"/>
        </w:rPr>
        <w:t xml:space="preserve">Бізнес вигоди (користь) (Business Value)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Вікриті дані, що спрощують розуміння загальних закономірностей у ментальних розладах.</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Спрощений доступ до інформації з різних джерел.</w:t>
      </w:r>
    </w:p>
    <w:p w:rsidR="00000000" w:rsidDel="00000000" w:rsidP="00000000" w:rsidRDefault="00000000" w:rsidRPr="00000000" w14:paraId="00000017">
      <w:pPr>
        <w:pStyle w:val="Heading3"/>
        <w:ind w:left="720" w:hanging="270"/>
        <w:rPr/>
      </w:pPr>
      <w:bookmarkStart w:colFirst="0" w:colLast="0" w:name="_mq9r75xz318b" w:id="7"/>
      <w:bookmarkEnd w:id="7"/>
      <w:r w:rsidDel="00000000" w:rsidR="00000000" w:rsidRPr="00000000">
        <w:rPr>
          <w:rtl w:val="0"/>
        </w:rPr>
        <w:t xml:space="preserve">Питання та обмеження (Special Issues or Constraints)</w:t>
      </w:r>
    </w:p>
    <w:p w:rsidR="00000000" w:rsidDel="00000000" w:rsidP="00000000" w:rsidRDefault="00000000" w:rsidRPr="00000000" w14:paraId="00000018">
      <w:pPr>
        <w:numPr>
          <w:ilvl w:val="0"/>
          <w:numId w:val="7"/>
        </w:numPr>
        <w:ind w:left="720" w:hanging="270"/>
        <w:rPr>
          <w:u w:val="none"/>
        </w:rPr>
      </w:pPr>
      <w:r w:rsidDel="00000000" w:rsidR="00000000" w:rsidRPr="00000000">
        <w:rPr>
          <w:rtl w:val="0"/>
        </w:rPr>
        <w:t xml:space="preserve">Робота має бути виконана до 19 травня 2020 року.</w:t>
      </w:r>
    </w:p>
    <w:p w:rsidR="00000000" w:rsidDel="00000000" w:rsidP="00000000" w:rsidRDefault="00000000" w:rsidRPr="00000000" w14:paraId="00000019">
      <w:pPr>
        <w:ind w:firstLine="450"/>
        <w:rPr/>
      </w:pPr>
      <w:r w:rsidDel="00000000" w:rsidR="00000000" w:rsidRPr="00000000">
        <w:rPr>
          <w:rtl w:val="0"/>
        </w:rPr>
      </w:r>
    </w:p>
    <w:p w:rsidR="00000000" w:rsidDel="00000000" w:rsidP="00000000" w:rsidRDefault="00000000" w:rsidRPr="00000000" w14:paraId="0000001A">
      <w:pPr>
        <w:pStyle w:val="Heading2"/>
        <w:ind w:firstLine="450"/>
        <w:rPr/>
      </w:pPr>
      <w:bookmarkStart w:colFirst="0" w:colLast="0" w:name="_3ghksri2y54" w:id="8"/>
      <w:bookmarkEnd w:id="8"/>
      <w:r w:rsidDel="00000000" w:rsidR="00000000" w:rsidRPr="00000000">
        <w:rPr>
          <w:rtl w:val="0"/>
        </w:rPr>
        <w:t xml:space="preserve">Опис функціональних можливостей API</w:t>
      </w:r>
    </w:p>
    <w:p w:rsidR="00000000" w:rsidDel="00000000" w:rsidP="00000000" w:rsidRDefault="00000000" w:rsidRPr="00000000" w14:paraId="0000001B">
      <w:pPr>
        <w:pStyle w:val="Heading3"/>
        <w:ind w:firstLine="450"/>
        <w:rPr/>
      </w:pPr>
      <w:bookmarkStart w:colFirst="0" w:colLast="0" w:name="_cf569pdfc2we" w:id="9"/>
      <w:bookmarkEnd w:id="9"/>
      <w:r w:rsidDel="00000000" w:rsidR="00000000" w:rsidRPr="00000000">
        <w:rPr>
          <w:rtl w:val="0"/>
        </w:rPr>
        <w:t xml:space="preserve">Google Drive (Google Sheets) API</w:t>
      </w:r>
    </w:p>
    <w:p w:rsidR="00000000" w:rsidDel="00000000" w:rsidP="00000000" w:rsidRDefault="00000000" w:rsidRPr="00000000" w14:paraId="0000001C">
      <w:pPr>
        <w:ind w:firstLine="450"/>
        <w:rPr/>
      </w:pPr>
      <w:r w:rsidDel="00000000" w:rsidR="00000000" w:rsidRPr="00000000">
        <w:rPr>
          <w:rtl w:val="0"/>
        </w:rPr>
        <w:t xml:space="preserve">Даний API надає користувачу можливість</w:t>
      </w:r>
    </w:p>
    <w:p w:rsidR="00000000" w:rsidDel="00000000" w:rsidP="00000000" w:rsidRDefault="00000000" w:rsidRPr="00000000" w14:paraId="0000001D">
      <w:pPr>
        <w:numPr>
          <w:ilvl w:val="0"/>
          <w:numId w:val="6"/>
        </w:numPr>
        <w:ind w:left="720" w:hanging="270"/>
        <w:rPr>
          <w:u w:val="none"/>
        </w:rPr>
      </w:pPr>
      <w:r w:rsidDel="00000000" w:rsidR="00000000" w:rsidRPr="00000000">
        <w:rPr>
          <w:rtl w:val="0"/>
        </w:rPr>
        <w:t xml:space="preserve">створювати та редагувати таблиці</w:t>
      </w:r>
    </w:p>
    <w:p w:rsidR="00000000" w:rsidDel="00000000" w:rsidP="00000000" w:rsidRDefault="00000000" w:rsidRPr="00000000" w14:paraId="0000001E">
      <w:pPr>
        <w:numPr>
          <w:ilvl w:val="0"/>
          <w:numId w:val="6"/>
        </w:numPr>
        <w:ind w:left="720" w:hanging="270"/>
        <w:rPr>
          <w:u w:val="none"/>
        </w:rPr>
      </w:pPr>
      <w:r w:rsidDel="00000000" w:rsidR="00000000" w:rsidRPr="00000000">
        <w:rPr>
          <w:rtl w:val="0"/>
        </w:rPr>
        <w:t xml:space="preserve">отримувати дані з таблиць</w:t>
      </w:r>
    </w:p>
    <w:p w:rsidR="00000000" w:rsidDel="00000000" w:rsidP="00000000" w:rsidRDefault="00000000" w:rsidRPr="00000000" w14:paraId="0000001F">
      <w:pPr>
        <w:numPr>
          <w:ilvl w:val="0"/>
          <w:numId w:val="6"/>
        </w:numPr>
        <w:ind w:left="720" w:hanging="270"/>
        <w:rPr>
          <w:u w:val="none"/>
        </w:rPr>
      </w:pPr>
      <w:r w:rsidDel="00000000" w:rsidR="00000000" w:rsidRPr="00000000">
        <w:rPr>
          <w:rtl w:val="0"/>
        </w:rPr>
        <w:t xml:space="preserve">створювати діаграми</w:t>
      </w:r>
    </w:p>
    <w:p w:rsidR="00000000" w:rsidDel="00000000" w:rsidP="00000000" w:rsidRDefault="00000000" w:rsidRPr="00000000" w14:paraId="00000020">
      <w:pPr>
        <w:numPr>
          <w:ilvl w:val="0"/>
          <w:numId w:val="6"/>
        </w:numPr>
        <w:ind w:left="720" w:hanging="270"/>
        <w:rPr>
          <w:u w:val="none"/>
        </w:rPr>
      </w:pPr>
      <w:r w:rsidDel="00000000" w:rsidR="00000000" w:rsidRPr="00000000">
        <w:rPr>
          <w:rtl w:val="0"/>
        </w:rPr>
        <w:t xml:space="preserve">редагувати зовнішній вигляд таблиць</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firstLine="450"/>
        <w:rPr/>
      </w:pPr>
      <w:r w:rsidDel="00000000" w:rsidR="00000000" w:rsidRPr="00000000">
        <w:rPr>
          <w:rtl w:val="0"/>
        </w:rPr>
        <w:t xml:space="preserve">Я планую використовувати даний API для того, щоб отримувати інформацію з Google Spreadsheets для подальшої обробки та аналізу.</w:t>
      </w:r>
    </w:p>
    <w:p w:rsidR="00000000" w:rsidDel="00000000" w:rsidP="00000000" w:rsidRDefault="00000000" w:rsidRPr="00000000" w14:paraId="00000023">
      <w:pPr>
        <w:ind w:firstLine="450"/>
        <w:rPr/>
      </w:pPr>
      <w:r w:rsidDel="00000000" w:rsidR="00000000" w:rsidRPr="00000000">
        <w:rPr>
          <w:rtl w:val="0"/>
        </w:rPr>
      </w:r>
    </w:p>
    <w:p w:rsidR="00000000" w:rsidDel="00000000" w:rsidP="00000000" w:rsidRDefault="00000000" w:rsidRPr="00000000" w14:paraId="00000024">
      <w:pPr>
        <w:ind w:firstLine="450"/>
        <w:rPr/>
      </w:pPr>
      <w:r w:rsidDel="00000000" w:rsidR="00000000" w:rsidRPr="00000000">
        <w:rPr>
          <w:rtl w:val="0"/>
        </w:rPr>
        <w:t xml:space="preserve">Також, для роботи з даним API, знадобляться наступні модулі:</w:t>
      </w:r>
    </w:p>
    <w:p w:rsidR="00000000" w:rsidDel="00000000" w:rsidP="00000000" w:rsidRDefault="00000000" w:rsidRPr="00000000" w14:paraId="00000025">
      <w:pPr>
        <w:numPr>
          <w:ilvl w:val="0"/>
          <w:numId w:val="2"/>
        </w:numPr>
        <w:ind w:left="720" w:hanging="270"/>
        <w:rPr>
          <w:u w:val="none"/>
        </w:rPr>
      </w:pPr>
      <w:r w:rsidDel="00000000" w:rsidR="00000000" w:rsidRPr="00000000">
        <w:rPr>
          <w:rtl w:val="0"/>
        </w:rPr>
        <w:t xml:space="preserve">gspread</w:t>
      </w:r>
    </w:p>
    <w:p w:rsidR="00000000" w:rsidDel="00000000" w:rsidP="00000000" w:rsidRDefault="00000000" w:rsidRPr="00000000" w14:paraId="00000026">
      <w:pPr>
        <w:numPr>
          <w:ilvl w:val="0"/>
          <w:numId w:val="2"/>
        </w:numPr>
        <w:ind w:left="720" w:hanging="270"/>
        <w:rPr>
          <w:u w:val="none"/>
        </w:rPr>
      </w:pPr>
      <w:r w:rsidDel="00000000" w:rsidR="00000000" w:rsidRPr="00000000">
        <w:rPr>
          <w:rtl w:val="0"/>
        </w:rPr>
        <w:t xml:space="preserve">Oauth2client.service_account</w:t>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rtl w:val="0"/>
        </w:rPr>
      </w:r>
    </w:p>
    <w:p w:rsidR="00000000" w:rsidDel="00000000" w:rsidP="00000000" w:rsidRDefault="00000000" w:rsidRPr="00000000" w14:paraId="00000029">
      <w:pPr>
        <w:pStyle w:val="Heading2"/>
        <w:ind w:firstLine="0"/>
        <w:rPr/>
      </w:pPr>
      <w:bookmarkStart w:colFirst="0" w:colLast="0" w:name="_vr8pp31j9c02" w:id="10"/>
      <w:bookmarkEnd w:id="10"/>
      <w:r w:rsidDel="00000000" w:rsidR="00000000" w:rsidRPr="00000000">
        <w:rPr>
          <w:rtl w:val="0"/>
        </w:rPr>
        <w:t xml:space="preserve">Приклад використання API</w:t>
      </w:r>
    </w:p>
    <w:p w:rsidR="00000000" w:rsidDel="00000000" w:rsidP="00000000" w:rsidRDefault="00000000" w:rsidRPr="00000000" w14:paraId="0000002A">
      <w:pPr>
        <w:ind w:firstLine="0"/>
        <w:rPr/>
      </w:pPr>
      <w:r w:rsidDel="00000000" w:rsidR="00000000" w:rsidRPr="00000000">
        <w:rPr>
          <w:rtl w:val="0"/>
        </w:rPr>
        <w:t xml:space="preserve">Для розробки поданого </w:t>
      </w:r>
      <w:hyperlink r:id="rId17">
        <w:r w:rsidDel="00000000" w:rsidR="00000000" w:rsidRPr="00000000">
          <w:rPr>
            <w:color w:val="1155cc"/>
            <w:u w:val="single"/>
            <w:rtl w:val="0"/>
          </w:rPr>
          <w:t xml:space="preserve">модулю</w:t>
        </w:r>
      </w:hyperlink>
      <w:r w:rsidDel="00000000" w:rsidR="00000000" w:rsidRPr="00000000">
        <w:rPr>
          <w:rtl w:val="0"/>
        </w:rPr>
        <w:t xml:space="preserve"> була створена гугл-форма. Після отримання декількох відповідей, її результати були переведені у гугл-таблицю, з якою, власне, мав справу API.</w:t>
      </w:r>
    </w:p>
    <w:p w:rsidR="00000000" w:rsidDel="00000000" w:rsidP="00000000" w:rsidRDefault="00000000" w:rsidRPr="00000000" w14:paraId="0000002B">
      <w:pPr>
        <w:pStyle w:val="Heading3"/>
        <w:ind w:firstLine="0"/>
        <w:rPr/>
      </w:pPr>
      <w:bookmarkStart w:colFirst="0" w:colLast="0" w:name="_1ap3hl5bphw" w:id="11"/>
      <w:bookmarkEnd w:id="11"/>
      <w:r w:rsidDel="00000000" w:rsidR="00000000" w:rsidRPr="00000000">
        <w:rPr>
          <w:rtl w:val="0"/>
        </w:rPr>
        <w:t xml:space="preserve">Перед запуском модуля необхідно встановити gspread та oauth2clientt</w:t>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highlight w:val="white"/>
        </w:rPr>
      </w:pPr>
      <w:r w:rsidDel="00000000" w:rsidR="00000000" w:rsidRPr="00000000">
        <w:rPr>
          <w:highlight w:val="white"/>
          <w:rtl w:val="0"/>
        </w:rPr>
        <w:t xml:space="preserve">pip install gspread oauth2client</w:t>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pStyle w:val="Heading3"/>
        <w:ind w:firstLine="0"/>
        <w:rPr/>
      </w:pPr>
      <w:bookmarkStart w:colFirst="0" w:colLast="0" w:name="_8g92u3ssy6ha" w:id="12"/>
      <w:bookmarkEnd w:id="12"/>
      <w:r w:rsidDel="00000000" w:rsidR="00000000" w:rsidRPr="00000000">
        <w:rPr>
          <w:rtl w:val="0"/>
        </w:rPr>
        <w:t xml:space="preserve">Код модулю</w:t>
      </w:r>
    </w:p>
    <w:p w:rsidR="00000000" w:rsidDel="00000000" w:rsidP="00000000" w:rsidRDefault="00000000" w:rsidRPr="00000000" w14:paraId="00000031">
      <w:pPr>
        <w:ind w:firstLine="0"/>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gspread</w:t>
      </w:r>
    </w:p>
    <w:p w:rsidR="00000000" w:rsidDel="00000000" w:rsidP="00000000" w:rsidRDefault="00000000" w:rsidRPr="00000000" w14:paraId="00000032">
      <w:pPr>
        <w:ind w:firstLine="0"/>
        <w:rPr>
          <w:highlight w:val="white"/>
        </w:rPr>
      </w:pPr>
      <w:r w:rsidDel="00000000" w:rsidR="00000000" w:rsidRPr="00000000">
        <w:rPr>
          <w:b w:val="1"/>
          <w:color w:val="000080"/>
          <w:highlight w:val="white"/>
          <w:rtl w:val="0"/>
        </w:rPr>
        <w:t xml:space="preserve">from </w:t>
      </w:r>
      <w:r w:rsidDel="00000000" w:rsidR="00000000" w:rsidRPr="00000000">
        <w:rPr>
          <w:highlight w:val="white"/>
          <w:rtl w:val="0"/>
        </w:rPr>
        <w:t xml:space="preserve">oauth2client.service_account </w:t>
      </w:r>
      <w:r w:rsidDel="00000000" w:rsidR="00000000" w:rsidRPr="00000000">
        <w:rPr>
          <w:b w:val="1"/>
          <w:color w:val="000080"/>
          <w:highlight w:val="white"/>
          <w:rtl w:val="0"/>
        </w:rPr>
        <w:t xml:space="preserve">import </w:t>
      </w:r>
      <w:r w:rsidDel="00000000" w:rsidR="00000000" w:rsidRPr="00000000">
        <w:rPr>
          <w:highlight w:val="white"/>
          <w:rtl w:val="0"/>
        </w:rPr>
        <w:t xml:space="preserve">ServiceAccountCredentials</w:t>
      </w:r>
    </w:p>
    <w:p w:rsidR="00000000" w:rsidDel="00000000" w:rsidP="00000000" w:rsidRDefault="00000000" w:rsidRPr="00000000" w14:paraId="00000033">
      <w:pPr>
        <w:ind w:firstLine="0"/>
        <w:rPr>
          <w:highlight w:val="white"/>
        </w:rPr>
      </w:pPr>
      <w:r w:rsidDel="00000000" w:rsidR="00000000" w:rsidRPr="00000000">
        <w:rPr>
          <w:rtl w:val="0"/>
        </w:rPr>
      </w:r>
    </w:p>
    <w:p w:rsidR="00000000" w:rsidDel="00000000" w:rsidP="00000000" w:rsidRDefault="00000000" w:rsidRPr="00000000" w14:paraId="00000034">
      <w:pPr>
        <w:ind w:firstLine="0"/>
        <w:rPr>
          <w:highlight w:val="white"/>
        </w:rPr>
      </w:pPr>
      <w:r w:rsidDel="00000000" w:rsidR="00000000" w:rsidRPr="00000000">
        <w:rPr>
          <w:rtl w:val="0"/>
        </w:rPr>
      </w:r>
    </w:p>
    <w:p w:rsidR="00000000" w:rsidDel="00000000" w:rsidP="00000000" w:rsidRDefault="00000000" w:rsidRPr="00000000" w14:paraId="00000035">
      <w:pPr>
        <w:ind w:firstLine="0"/>
        <w:rPr>
          <w:highlight w:val="white"/>
        </w:rPr>
      </w:pPr>
      <w:r w:rsidDel="00000000" w:rsidR="00000000" w:rsidRPr="00000000">
        <w:rPr>
          <w:b w:val="1"/>
          <w:color w:val="000080"/>
          <w:highlight w:val="white"/>
          <w:rtl w:val="0"/>
        </w:rPr>
        <w:t xml:space="preserve">def </w:t>
      </w:r>
      <w:r w:rsidDel="00000000" w:rsidR="00000000" w:rsidRPr="00000000">
        <w:rPr>
          <w:highlight w:val="white"/>
          <w:rtl w:val="0"/>
        </w:rPr>
        <w:t xml:space="preserve">get_records():</w:t>
      </w:r>
    </w:p>
    <w:p w:rsidR="00000000" w:rsidDel="00000000" w:rsidP="00000000" w:rsidRDefault="00000000" w:rsidRPr="00000000" w14:paraId="00000036">
      <w:pPr>
        <w:ind w:firstLine="0"/>
        <w:rPr>
          <w:i w:val="1"/>
          <w:color w:val="808080"/>
          <w:highlight w:val="white"/>
        </w:rPr>
      </w:pPr>
      <w:r w:rsidDel="00000000" w:rsidR="00000000" w:rsidRPr="00000000">
        <w:rPr>
          <w:highlight w:val="white"/>
          <w:rtl w:val="0"/>
        </w:rPr>
        <w:t xml:space="preserve">   </w:t>
      </w:r>
      <w:r w:rsidDel="00000000" w:rsidR="00000000" w:rsidRPr="00000000">
        <w:rPr>
          <w:i w:val="1"/>
          <w:color w:val="808080"/>
          <w:highlight w:val="white"/>
          <w:rtl w:val="0"/>
        </w:rPr>
        <w:t xml:space="preserve"># define scope and create credentials using client_secret.json</w:t>
      </w:r>
    </w:p>
    <w:p w:rsidR="00000000" w:rsidDel="00000000" w:rsidP="00000000" w:rsidRDefault="00000000" w:rsidRPr="00000000" w14:paraId="00000037">
      <w:pPr>
        <w:ind w:firstLine="0"/>
        <w:rPr>
          <w:i w:val="1"/>
          <w:color w:val="808080"/>
          <w:highlight w:val="white"/>
        </w:rPr>
      </w:pPr>
      <w:r w:rsidDel="00000000" w:rsidR="00000000" w:rsidRPr="00000000">
        <w:rPr>
          <w:i w:val="1"/>
          <w:color w:val="808080"/>
          <w:highlight w:val="white"/>
          <w:rtl w:val="0"/>
        </w:rPr>
        <w:t xml:space="preserve">   # (client_secret.json is a file you get when you enable Google Sheets API)</w:t>
      </w:r>
    </w:p>
    <w:p w:rsidR="00000000" w:rsidDel="00000000" w:rsidP="00000000" w:rsidRDefault="00000000" w:rsidRPr="00000000" w14:paraId="00000038">
      <w:pPr>
        <w:ind w:firstLine="0"/>
        <w:rPr>
          <w:highlight w:val="white"/>
        </w:rPr>
      </w:pPr>
      <w:r w:rsidDel="00000000" w:rsidR="00000000" w:rsidRPr="00000000">
        <w:rPr>
          <w:i w:val="1"/>
          <w:color w:val="808080"/>
          <w:highlight w:val="white"/>
          <w:rtl w:val="0"/>
        </w:rPr>
        <w:t xml:space="preserve">   </w:t>
      </w:r>
      <w:r w:rsidDel="00000000" w:rsidR="00000000" w:rsidRPr="00000000">
        <w:rPr>
          <w:highlight w:val="white"/>
          <w:rtl w:val="0"/>
        </w:rPr>
        <w:t xml:space="preserve">scope = [</w:t>
      </w:r>
      <w:r w:rsidDel="00000000" w:rsidR="00000000" w:rsidRPr="00000000">
        <w:rPr>
          <w:b w:val="1"/>
          <w:color w:val="008080"/>
          <w:highlight w:val="white"/>
          <w:rtl w:val="0"/>
        </w:rPr>
        <w:t xml:space="preserve">'https://spreadsheets.google.com/feeds'</w:t>
      </w:r>
      <w:r w:rsidDel="00000000" w:rsidR="00000000" w:rsidRPr="00000000">
        <w:rPr>
          <w:highlight w:val="white"/>
          <w:rtl w:val="0"/>
        </w:rPr>
        <w:t xml:space="preserve">,</w:t>
      </w:r>
      <w:r w:rsidDel="00000000" w:rsidR="00000000" w:rsidRPr="00000000">
        <w:rPr>
          <w:b w:val="1"/>
          <w:color w:val="008080"/>
          <w:highlight w:val="white"/>
          <w:rtl w:val="0"/>
        </w:rPr>
        <w:t xml:space="preserve">'https://www.googleapis.com/auth/drive'</w:t>
      </w:r>
      <w:r w:rsidDel="00000000" w:rsidR="00000000" w:rsidRPr="00000000">
        <w:rPr>
          <w:highlight w:val="white"/>
          <w:rtl w:val="0"/>
        </w:rPr>
        <w:t xml:space="preserve">]</w:t>
      </w:r>
    </w:p>
    <w:p w:rsidR="00000000" w:rsidDel="00000000" w:rsidP="00000000" w:rsidRDefault="00000000" w:rsidRPr="00000000" w14:paraId="00000039">
      <w:pPr>
        <w:ind w:firstLine="0"/>
        <w:rPr>
          <w:highlight w:val="white"/>
        </w:rPr>
      </w:pPr>
      <w:r w:rsidDel="00000000" w:rsidR="00000000" w:rsidRPr="00000000">
        <w:rPr>
          <w:highlight w:val="white"/>
          <w:rtl w:val="0"/>
        </w:rPr>
        <w:t xml:space="preserve">   creds = ServiceAccountCredentials.from_json_keyfile_name(</w:t>
      </w:r>
      <w:r w:rsidDel="00000000" w:rsidR="00000000" w:rsidRPr="00000000">
        <w:rPr>
          <w:b w:val="1"/>
          <w:color w:val="008080"/>
          <w:highlight w:val="white"/>
          <w:rtl w:val="0"/>
        </w:rPr>
        <w:t xml:space="preserve">'../folder/client_secret.json'</w:t>
      </w:r>
      <w:r w:rsidDel="00000000" w:rsidR="00000000" w:rsidRPr="00000000">
        <w:rPr>
          <w:highlight w:val="white"/>
          <w:rtl w:val="0"/>
        </w:rPr>
        <w:t xml:space="preserve">, scope)</w:t>
      </w:r>
    </w:p>
    <w:p w:rsidR="00000000" w:rsidDel="00000000" w:rsidP="00000000" w:rsidRDefault="00000000" w:rsidRPr="00000000" w14:paraId="0000003A">
      <w:pPr>
        <w:ind w:firstLine="0"/>
        <w:rPr>
          <w:i w:val="1"/>
          <w:color w:val="808080"/>
          <w:highlight w:val="white"/>
        </w:rPr>
      </w:pPr>
      <w:r w:rsidDel="00000000" w:rsidR="00000000" w:rsidRPr="00000000">
        <w:rPr>
          <w:highlight w:val="white"/>
          <w:rtl w:val="0"/>
        </w:rPr>
        <w:t xml:space="preserve">   </w:t>
      </w:r>
      <w:r w:rsidDel="00000000" w:rsidR="00000000" w:rsidRPr="00000000">
        <w:rPr>
          <w:i w:val="1"/>
          <w:color w:val="808080"/>
          <w:highlight w:val="white"/>
          <w:rtl w:val="0"/>
        </w:rPr>
        <w:t xml:space="preserve"># create a client who will have access to Google Sheets</w:t>
      </w:r>
    </w:p>
    <w:p w:rsidR="00000000" w:rsidDel="00000000" w:rsidP="00000000" w:rsidRDefault="00000000" w:rsidRPr="00000000" w14:paraId="0000003B">
      <w:pPr>
        <w:ind w:firstLine="0"/>
        <w:rPr>
          <w:i w:val="1"/>
          <w:color w:val="808080"/>
          <w:highlight w:val="white"/>
        </w:rPr>
      </w:pPr>
      <w:r w:rsidDel="00000000" w:rsidR="00000000" w:rsidRPr="00000000">
        <w:rPr>
          <w:i w:val="1"/>
          <w:color w:val="808080"/>
          <w:highlight w:val="white"/>
          <w:rtl w:val="0"/>
        </w:rPr>
        <w:t xml:space="preserve">   # remember to give to your client email edit rights</w:t>
      </w:r>
    </w:p>
    <w:p w:rsidR="00000000" w:rsidDel="00000000" w:rsidP="00000000" w:rsidRDefault="00000000" w:rsidRPr="00000000" w14:paraId="0000003C">
      <w:pPr>
        <w:ind w:firstLine="0"/>
        <w:rPr>
          <w:highlight w:val="white"/>
        </w:rPr>
      </w:pPr>
      <w:r w:rsidDel="00000000" w:rsidR="00000000" w:rsidRPr="00000000">
        <w:rPr>
          <w:i w:val="1"/>
          <w:color w:val="808080"/>
          <w:highlight w:val="white"/>
          <w:rtl w:val="0"/>
        </w:rPr>
        <w:t xml:space="preserve">   </w:t>
      </w:r>
      <w:r w:rsidDel="00000000" w:rsidR="00000000" w:rsidRPr="00000000">
        <w:rPr>
          <w:highlight w:val="white"/>
          <w:rtl w:val="0"/>
        </w:rPr>
        <w:t xml:space="preserve">client = gspread.authorize(creds)</w:t>
      </w:r>
    </w:p>
    <w:p w:rsidR="00000000" w:rsidDel="00000000" w:rsidP="00000000" w:rsidRDefault="00000000" w:rsidRPr="00000000" w14:paraId="0000003D">
      <w:pPr>
        <w:ind w:firstLine="0"/>
        <w:rPr>
          <w:highlight w:val="white"/>
        </w:rPr>
      </w:pPr>
      <w:r w:rsidDel="00000000" w:rsidR="00000000" w:rsidRPr="00000000">
        <w:rPr>
          <w:rtl w:val="0"/>
        </w:rPr>
      </w:r>
    </w:p>
    <w:p w:rsidR="00000000" w:rsidDel="00000000" w:rsidP="00000000" w:rsidRDefault="00000000" w:rsidRPr="00000000" w14:paraId="0000003E">
      <w:pPr>
        <w:ind w:firstLine="0"/>
        <w:rPr>
          <w:i w:val="1"/>
          <w:color w:val="808080"/>
          <w:highlight w:val="white"/>
        </w:rPr>
      </w:pPr>
      <w:r w:rsidDel="00000000" w:rsidR="00000000" w:rsidRPr="00000000">
        <w:rPr>
          <w:highlight w:val="white"/>
          <w:rtl w:val="0"/>
        </w:rPr>
        <w:t xml:space="preserve">   </w:t>
      </w:r>
      <w:r w:rsidDel="00000000" w:rsidR="00000000" w:rsidRPr="00000000">
        <w:rPr>
          <w:i w:val="1"/>
          <w:color w:val="808080"/>
          <w:highlight w:val="white"/>
          <w:rtl w:val="0"/>
        </w:rPr>
        <w:t xml:space="preserve"># open first sheet of workbook by name and return records from it</w:t>
      </w:r>
    </w:p>
    <w:p w:rsidR="00000000" w:rsidDel="00000000" w:rsidP="00000000" w:rsidRDefault="00000000" w:rsidRPr="00000000" w14:paraId="0000003F">
      <w:pPr>
        <w:ind w:firstLine="0"/>
        <w:rPr>
          <w:highlight w:val="white"/>
        </w:rPr>
      </w:pPr>
      <w:r w:rsidDel="00000000" w:rsidR="00000000" w:rsidRPr="00000000">
        <w:rPr>
          <w:i w:val="1"/>
          <w:color w:val="808080"/>
          <w:highlight w:val="white"/>
          <w:rtl w:val="0"/>
        </w:rPr>
        <w:t xml:space="preserve">   </w:t>
      </w:r>
      <w:r w:rsidDel="00000000" w:rsidR="00000000" w:rsidRPr="00000000">
        <w:rPr>
          <w:highlight w:val="white"/>
          <w:rtl w:val="0"/>
        </w:rPr>
        <w:t xml:space="preserve">sheet = client.open(</w:t>
      </w:r>
      <w:r w:rsidDel="00000000" w:rsidR="00000000" w:rsidRPr="00000000">
        <w:rPr>
          <w:b w:val="1"/>
          <w:color w:val="008080"/>
          <w:highlight w:val="white"/>
          <w:rtl w:val="0"/>
        </w:rPr>
        <w:t xml:space="preserve">'Test form (Responses)'</w:t>
      </w:r>
      <w:r w:rsidDel="00000000" w:rsidR="00000000" w:rsidRPr="00000000">
        <w:rPr>
          <w:highlight w:val="white"/>
          <w:rtl w:val="0"/>
        </w:rPr>
        <w:t xml:space="preserve">).sheet1</w:t>
      </w:r>
    </w:p>
    <w:p w:rsidR="00000000" w:rsidDel="00000000" w:rsidP="00000000" w:rsidRDefault="00000000" w:rsidRPr="00000000" w14:paraId="00000040">
      <w:pPr>
        <w:ind w:firstLine="0"/>
        <w:rPr>
          <w:highlight w:val="white"/>
        </w:rPr>
      </w:pPr>
      <w:r w:rsidDel="00000000" w:rsidR="00000000" w:rsidRPr="00000000">
        <w:rPr>
          <w:highlight w:val="white"/>
          <w:rtl w:val="0"/>
        </w:rPr>
        <w:t xml:space="preserve">   data = sheet.get_all_records()</w:t>
      </w:r>
    </w:p>
    <w:p w:rsidR="00000000" w:rsidDel="00000000" w:rsidP="00000000" w:rsidRDefault="00000000" w:rsidRPr="00000000" w14:paraId="00000041">
      <w:pPr>
        <w:ind w:firstLine="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return </w:t>
      </w:r>
      <w:r w:rsidDel="00000000" w:rsidR="00000000" w:rsidRPr="00000000">
        <w:rPr>
          <w:highlight w:val="white"/>
          <w:rtl w:val="0"/>
        </w:rPr>
        <w:t xml:space="preserve">data</w:t>
      </w:r>
    </w:p>
    <w:p w:rsidR="00000000" w:rsidDel="00000000" w:rsidP="00000000" w:rsidRDefault="00000000" w:rsidRPr="00000000" w14:paraId="00000042">
      <w:pPr>
        <w:ind w:firstLine="0"/>
        <w:rPr>
          <w:highlight w:val="white"/>
        </w:rPr>
      </w:pPr>
      <w:r w:rsidDel="00000000" w:rsidR="00000000" w:rsidRPr="00000000">
        <w:rPr>
          <w:rtl w:val="0"/>
        </w:rPr>
      </w:r>
    </w:p>
    <w:p w:rsidR="00000000" w:rsidDel="00000000" w:rsidP="00000000" w:rsidRDefault="00000000" w:rsidRPr="00000000" w14:paraId="00000043">
      <w:pPr>
        <w:ind w:firstLine="0"/>
        <w:rPr>
          <w:highlight w:val="white"/>
        </w:rPr>
      </w:pPr>
      <w:r w:rsidDel="00000000" w:rsidR="00000000" w:rsidRPr="00000000">
        <w:rPr>
          <w:rtl w:val="0"/>
        </w:rPr>
      </w:r>
    </w:p>
    <w:p w:rsidR="00000000" w:rsidDel="00000000" w:rsidP="00000000" w:rsidRDefault="00000000" w:rsidRPr="00000000" w14:paraId="00000044">
      <w:pPr>
        <w:ind w:firstLine="0"/>
        <w:rPr>
          <w:highlight w:val="white"/>
        </w:rPr>
      </w:pPr>
      <w:r w:rsidDel="00000000" w:rsidR="00000000" w:rsidRPr="00000000">
        <w:rPr>
          <w:b w:val="1"/>
          <w:color w:val="000080"/>
          <w:highlight w:val="white"/>
          <w:rtl w:val="0"/>
        </w:rPr>
        <w:t xml:space="preserve">if </w:t>
      </w:r>
      <w:r w:rsidDel="00000000" w:rsidR="00000000" w:rsidRPr="00000000">
        <w:rPr>
          <w:highlight w:val="white"/>
          <w:rtl w:val="0"/>
        </w:rPr>
        <w:t xml:space="preserve">__name__ == </w:t>
      </w:r>
      <w:r w:rsidDel="00000000" w:rsidR="00000000" w:rsidRPr="00000000">
        <w:rPr>
          <w:b w:val="1"/>
          <w:color w:val="008080"/>
          <w:highlight w:val="white"/>
          <w:rtl w:val="0"/>
        </w:rPr>
        <w:t xml:space="preserve">"__main__"</w:t>
      </w:r>
      <w:r w:rsidDel="00000000" w:rsidR="00000000" w:rsidRPr="00000000">
        <w:rPr>
          <w:highlight w:val="white"/>
          <w:rtl w:val="0"/>
        </w:rPr>
        <w:t xml:space="preserve">:</w:t>
      </w:r>
    </w:p>
    <w:p w:rsidR="00000000" w:rsidDel="00000000" w:rsidP="00000000" w:rsidRDefault="00000000" w:rsidRPr="00000000" w14:paraId="00000045">
      <w:pPr>
        <w:ind w:firstLine="0"/>
        <w:rPr>
          <w:highlight w:val="white"/>
        </w:rPr>
      </w:pPr>
      <w:r w:rsidDel="00000000" w:rsidR="00000000" w:rsidRPr="00000000">
        <w:rPr>
          <w:highlight w:val="white"/>
          <w:rtl w:val="0"/>
        </w:rPr>
        <w:t xml:space="preserve">   data = get_records()</w:t>
      </w:r>
    </w:p>
    <w:p w:rsidR="00000000" w:rsidDel="00000000" w:rsidP="00000000" w:rsidRDefault="00000000" w:rsidRPr="00000000" w14:paraId="00000046">
      <w:pPr>
        <w:ind w:firstLine="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(data)</w:t>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pStyle w:val="Heading3"/>
        <w:ind w:firstLine="0"/>
        <w:rPr/>
      </w:pPr>
      <w:bookmarkStart w:colFirst="0" w:colLast="0" w:name="_b8960epd8pta" w:id="13"/>
      <w:bookmarkEnd w:id="13"/>
      <w:r w:rsidDel="00000000" w:rsidR="00000000" w:rsidRPr="00000000">
        <w:rPr>
          <w:rtl w:val="0"/>
        </w:rPr>
        <w:t xml:space="preserve">Результат роботи програми - вивід даних у консоль</w:t>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t xml:space="preserve">[{'Timestamp': '3/31/2020 15:46:42', 'Do you like cats?': 'Yes', 'Choose your favorite cats (mark all)': 'cat1, cat3', 'Do you have suggestions?': 'I love snakes more '}, {'Timestamp': '3/31/2020 15:47:35', 'Do you like cats?': 'YES', 'Choose your favorite cats (mark all)': 'cat4', 'Do you have suggestions?': 'neko atsume is the best'}]</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450"/>
        <w:rPr/>
      </w:pPr>
      <w:r w:rsidDel="00000000" w:rsidR="00000000" w:rsidRPr="00000000">
        <w:rPr>
          <w:rtl w:val="0"/>
        </w:rPr>
      </w:r>
    </w:p>
    <w:p w:rsidR="00000000" w:rsidDel="00000000" w:rsidP="00000000" w:rsidRDefault="00000000" w:rsidRPr="00000000" w14:paraId="0000004E">
      <w:pPr>
        <w:ind w:firstLine="45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2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ind w:firstLine="63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rchealth.com/troubled-teenagers/stigma-teens-mental-health-treatment/" TargetMode="External"/><Relationship Id="rId10" Type="http://schemas.openxmlformats.org/officeDocument/2006/relationships/hyperlink" Target="https://www.ncbi.nlm.nih.gov/pmc/articles/PMC4478662/" TargetMode="External"/><Relationship Id="rId13" Type="http://schemas.openxmlformats.org/officeDocument/2006/relationships/hyperlink" Target="https://www.nimh.nih.gov/health/topics/suicide-prevention/index.shtml" TargetMode="External"/><Relationship Id="rId12" Type="http://schemas.openxmlformats.org/officeDocument/2006/relationships/hyperlink" Target="http://www.suicide.org/hotlines/international/ukraine-suicide-hotlin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cial_stigma" TargetMode="External"/><Relationship Id="rId15" Type="http://schemas.openxmlformats.org/officeDocument/2006/relationships/hyperlink" Target="https://www.apa.org/pubs/databases/" TargetMode="External"/><Relationship Id="rId14" Type="http://schemas.openxmlformats.org/officeDocument/2006/relationships/hyperlink" Target="http://www.sptsusa.org/" TargetMode="External"/><Relationship Id="rId17" Type="http://schemas.openxmlformats.org/officeDocument/2006/relationships/hyperlink" Target="https://github.com/sophmintaii/UCU_2term_homework/blob/master/examples/example_google_sheets.py" TargetMode="External"/><Relationship Id="rId16" Type="http://schemas.openxmlformats.org/officeDocument/2006/relationships/hyperlink" Target="https://data.world/data" TargetMode="External"/><Relationship Id="rId5" Type="http://schemas.openxmlformats.org/officeDocument/2006/relationships/styles" Target="styles.xml"/><Relationship Id="rId6" Type="http://schemas.openxmlformats.org/officeDocument/2006/relationships/hyperlink" Target="http://www.euro.who.int/en/countries/ukraine/news/news/2019/10/world-mental-health-day-suicide-prevention-in-ukraine" TargetMode="External"/><Relationship Id="rId7" Type="http://schemas.openxmlformats.org/officeDocument/2006/relationships/hyperlink" Target="https://tsn.ua/ukrayina/ukrayina-posidaye-pershe-misce-za-kilkist-psihichnih-rozladiv-u-yevropi-1009380.html" TargetMode="External"/><Relationship Id="rId8" Type="http://schemas.openxmlformats.org/officeDocument/2006/relationships/hyperlink" Target="https://www.ncbi.nlm.nih.gov/pmc/articles/PMC25983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