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firstLine="360"/>
        <w:rPr/>
      </w:pPr>
      <w:bookmarkStart w:colFirst="0" w:colLast="0" w:name="_vqvfu1ho1wky" w:id="0"/>
      <w:bookmarkEnd w:id="0"/>
      <w:r w:rsidDel="00000000" w:rsidR="00000000" w:rsidRPr="00000000">
        <w:rPr>
          <w:rtl w:val="0"/>
        </w:rPr>
        <w:t xml:space="preserve">Функціональні вимоги до системи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Система має автоматизовувати роботу з даними, отриманими з датасетів та за допомогою Google Spreadsheets API.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Представлення інформації у веб-застосунку.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дозволяє користувачу отримувати інформацію стосовно статистичних даних про психічні розлади та самогубства. Пріоритет - високий.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надає можливість передивлятися всі описані вище дані. Пріоритет - високий.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представляє  візуалізовані дані (графіки, гістограми, мапи тощо) для кожного напрямку дослідження. Пріоритет - високий.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Надання користувачу інформації: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містить дані стосовно афективних та тривожних розладів у різних країнах світу. Пріоритет - високий.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містить дані стосовно суїцидів в залежності від віку та гендеру. Пріоритет - високий.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містить дані стосовно афективних та тривожних розладів і суїциду серед студентів України. Пріоритет - високий.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містить дані про джерела даних та посилання на них. Пріоритет - високий.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ind w:left="0" w:firstLine="0"/>
        <w:rPr/>
      </w:pPr>
      <w:bookmarkStart w:colFirst="0" w:colLast="0" w:name="_ok4aw17bvnt4" w:id="1"/>
      <w:bookmarkEnd w:id="1"/>
      <w:r w:rsidDel="00000000" w:rsidR="00000000" w:rsidRPr="00000000">
        <w:rPr>
          <w:rtl w:val="0"/>
        </w:rPr>
        <w:t xml:space="preserve">Нефункціональні вимоги до системи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продуктивності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Обробка даних і виведення на екран має тривати не довше, ніж 3 хвилини.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Виведення статистики має тривати не довше, ніж 1 хвилину.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безпеки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результати обробки та вихідні дані програми може впливати тільки адміністратор.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Програма має бути написана мовою програмування Python.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має бути працездатною на операційних системах Linux, MacOS, Windows.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має бути масштабованою для можливого розширення її можливостей.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Вимоги до якості програмного забезпечення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Інтерфейс системи має бути зрозумілим інтуїтивно.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Дані, отримані в результаті роботи програми, мають бути легкими для сприяття.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/>
      </w:pPr>
      <w:bookmarkStart w:colFirst="0" w:colLast="0" w:name="_1s7eduwakrul" w:id="2"/>
      <w:bookmarkEnd w:id="2"/>
      <w:r w:rsidDel="00000000" w:rsidR="00000000" w:rsidRPr="00000000">
        <w:rPr>
          <w:rtl w:val="0"/>
        </w:rPr>
        <w:t xml:space="preserve">Опис використовуємих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360" w:lineRule="auto"/>
        <w:rPr/>
      </w:pPr>
      <w:bookmarkStart w:colFirst="0" w:colLast="0" w:name="_y00j8622e7gg" w:id="3"/>
      <w:bookmarkEnd w:id="3"/>
      <w:r w:rsidDel="00000000" w:rsidR="00000000" w:rsidRPr="00000000">
        <w:rPr>
          <w:rtl w:val="0"/>
        </w:rPr>
        <w:t xml:space="preserve">Дані з Google Spreadsheets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Програма буде отримувати дані у текстовому форматі за допомогою Google Spreadsheets API та перетворювати їх на csv для спрощення подальшої роботи. </w:t>
      </w:r>
    </w:p>
    <w:p w:rsidR="00000000" w:rsidDel="00000000" w:rsidP="00000000" w:rsidRDefault="00000000" w:rsidRPr="00000000" w14:paraId="00000020">
      <w:pPr>
        <w:pStyle w:val="Heading3"/>
        <w:spacing w:line="360" w:lineRule="auto"/>
        <w:rPr/>
      </w:pPr>
      <w:bookmarkStart w:colFirst="0" w:colLast="0" w:name="_r3wcb6ailx78" w:id="4"/>
      <w:bookmarkEnd w:id="4"/>
      <w:r w:rsidDel="00000000" w:rsidR="00000000" w:rsidRPr="00000000">
        <w:rPr>
          <w:rtl w:val="0"/>
        </w:rPr>
        <w:t xml:space="preserve">Структура даних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- дата та час заповнення форми. Не буде використовуватися у подальшій роботі програми.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- вік респондентів.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doctors</w:t>
      </w:r>
      <w:r w:rsidDel="00000000" w:rsidR="00000000" w:rsidRPr="00000000">
        <w:rPr>
          <w:rtl w:val="0"/>
        </w:rPr>
        <w:t xml:space="preserve"> - чи відвідували респонтенти спецалістів з психічного здоров’я, і якщо так, то яких.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s_mood</w:t>
      </w:r>
      <w:r w:rsidDel="00000000" w:rsidR="00000000" w:rsidRPr="00000000">
        <w:rPr>
          <w:rtl w:val="0"/>
        </w:rPr>
        <w:t xml:space="preserve"> - чи є в респондентів афективні розлади чи їхні симптоми.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mood_disorders</w:t>
      </w:r>
      <w:r w:rsidDel="00000000" w:rsidR="00000000" w:rsidRPr="00000000">
        <w:rPr>
          <w:rtl w:val="0"/>
        </w:rPr>
        <w:t xml:space="preserve"> - які саме афективні розлади чи їхні симптоми наявні в респондентів.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rtl w:val="0"/>
        </w:rPr>
        <w:t xml:space="preserve"> - чи вважають респонденти, що навчання спричинило чи погіршило їхній стан.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suicidal_thoughts</w:t>
      </w:r>
      <w:r w:rsidDel="00000000" w:rsidR="00000000" w:rsidRPr="00000000">
        <w:rPr>
          <w:rtl w:val="0"/>
        </w:rPr>
        <w:t xml:space="preserve"> - чи були/є в респондентів суїцидальні думки.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self_harm</w:t>
      </w:r>
      <w:r w:rsidDel="00000000" w:rsidR="00000000" w:rsidRPr="00000000">
        <w:rPr>
          <w:rtl w:val="0"/>
        </w:rPr>
        <w:t xml:space="preserve"> - чи наносили респонденти собі фізичні ушкодження.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suicide_attempts</w:t>
      </w:r>
      <w:r w:rsidDel="00000000" w:rsidR="00000000" w:rsidRPr="00000000">
        <w:rPr>
          <w:rtl w:val="0"/>
        </w:rPr>
        <w:t xml:space="preserve"> - чи були у респондентів спроби суїциду.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mood_diagnosed</w:t>
      </w:r>
      <w:r w:rsidDel="00000000" w:rsidR="00000000" w:rsidRPr="00000000">
        <w:rPr>
          <w:rtl w:val="0"/>
        </w:rPr>
        <w:t xml:space="preserve"> - чи був їхній афективний розлад діагностований.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is_anxiety</w:t>
      </w:r>
      <w:r w:rsidDel="00000000" w:rsidR="00000000" w:rsidRPr="00000000">
        <w:rPr>
          <w:rtl w:val="0"/>
        </w:rPr>
        <w:t xml:space="preserve"> - чи наявні в респондентів тривожні розлади чи їхні симптоми.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anxiety_disorders</w:t>
      </w:r>
      <w:r w:rsidDel="00000000" w:rsidR="00000000" w:rsidRPr="00000000">
        <w:rPr>
          <w:rtl w:val="0"/>
        </w:rPr>
        <w:t xml:space="preserve"> - які саме тривожні розлади чи їхні симптоми наявні в респондентів.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</w:t>
      </w:r>
      <w:r w:rsidDel="00000000" w:rsidR="00000000" w:rsidRPr="00000000">
        <w:rPr>
          <w:rtl w:val="0"/>
        </w:rPr>
        <w:t xml:space="preserve"> - чи виникали/виникають у респондентів панічні атаки.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- чи доводиться респондентам змінювати свою поведінку та плани через тривожність.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reasons</w:t>
      </w:r>
      <w:r w:rsidDel="00000000" w:rsidR="00000000" w:rsidRPr="00000000">
        <w:rPr>
          <w:rtl w:val="0"/>
        </w:rPr>
        <w:t xml:space="preserve"> - основні причини, що викликають тривогу у респондентів.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anxiety_diagnosed</w:t>
      </w:r>
      <w:r w:rsidDel="00000000" w:rsidR="00000000" w:rsidRPr="00000000">
        <w:rPr>
          <w:rtl w:val="0"/>
        </w:rPr>
        <w:t xml:space="preserve"> - чи був їхній тривожний розлад діагностований.</w:t>
      </w:r>
    </w:p>
    <w:p w:rsidR="00000000" w:rsidDel="00000000" w:rsidP="00000000" w:rsidRDefault="00000000" w:rsidRPr="00000000" w14:paraId="00000031">
      <w:pPr>
        <w:pStyle w:val="Heading3"/>
        <w:spacing w:line="360" w:lineRule="auto"/>
        <w:ind w:left="720" w:firstLine="0"/>
        <w:rPr/>
      </w:pPr>
      <w:bookmarkStart w:colFirst="0" w:colLast="0" w:name="_tqvoy2akhsmt" w:id="5"/>
      <w:bookmarkEnd w:id="5"/>
      <w:r w:rsidDel="00000000" w:rsidR="00000000" w:rsidRPr="00000000">
        <w:rPr>
          <w:rtl w:val="0"/>
        </w:rPr>
        <w:t xml:space="preserve">Деталі щодо респондентів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Документів з описаную структурою є шість, як результатів опитування студентів різних ВИШів України.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KhAI_responses</w:t>
      </w:r>
      <w:r w:rsidDel="00000000" w:rsidR="00000000" w:rsidRPr="00000000">
        <w:rPr>
          <w:rtl w:val="0"/>
        </w:rPr>
        <w:t xml:space="preserve"> - Національний аерокосмічний університет ім. М.Є. Жуковського «Харківський авіаційний інститут». Опитані були студенти інженерних факультетів.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KhNU_responses</w:t>
      </w:r>
      <w:r w:rsidDel="00000000" w:rsidR="00000000" w:rsidRPr="00000000">
        <w:rPr>
          <w:rtl w:val="0"/>
        </w:rPr>
        <w:t xml:space="preserve"> - Харківський національний університет ім. В.Н. Каразіна. Опитані студенти першого курсу факультету математики на інформатики.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KhNURE_responses</w:t>
      </w:r>
      <w:r w:rsidDel="00000000" w:rsidR="00000000" w:rsidRPr="00000000">
        <w:rPr>
          <w:rtl w:val="0"/>
        </w:rPr>
        <w:t xml:space="preserve"> - Харківський національний університет радіоелетроники. Опитані студенти різних факультетів та курсів.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others_reponses</w:t>
      </w:r>
      <w:r w:rsidDel="00000000" w:rsidR="00000000" w:rsidRPr="00000000">
        <w:rPr>
          <w:rtl w:val="0"/>
        </w:rPr>
        <w:t xml:space="preserve"> - Нацональний університет “Острозька Академія”, Національний університет “Львівська політехніка”, Київський національний університет ім. Тараса Шевченка. Опитані студенти різних факульеттів та курсів.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UCU_responses</w:t>
      </w:r>
      <w:r w:rsidDel="00000000" w:rsidR="00000000" w:rsidRPr="00000000">
        <w:rPr>
          <w:rtl w:val="0"/>
        </w:rPr>
        <w:t xml:space="preserve"> - Український Католицький Університет. Опитані студенти різних курсів факультету прикладних наук.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ULA_responses</w:t>
      </w:r>
      <w:r w:rsidDel="00000000" w:rsidR="00000000" w:rsidRPr="00000000">
        <w:rPr>
          <w:rtl w:val="0"/>
        </w:rPr>
        <w:t xml:space="preserve"> - Українська Академія Лідерства. Опитані студенти різних осередків.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360" w:lineRule="auto"/>
        <w:rPr/>
      </w:pPr>
      <w:bookmarkStart w:colFirst="0" w:colLast="0" w:name="_1tdvb3tvht6z" w:id="6"/>
      <w:bookmarkEnd w:id="6"/>
      <w:r w:rsidDel="00000000" w:rsidR="00000000" w:rsidRPr="00000000">
        <w:rPr>
          <w:rtl w:val="0"/>
        </w:rPr>
        <w:t xml:space="preserve">Дані з зовнішніх ресурсів</w:t>
      </w:r>
    </w:p>
    <w:p w:rsidR="00000000" w:rsidDel="00000000" w:rsidP="00000000" w:rsidRDefault="00000000" w:rsidRPr="00000000" w14:paraId="0000003B">
      <w:pPr>
        <w:pStyle w:val="Heading3"/>
        <w:spacing w:line="360" w:lineRule="auto"/>
        <w:rPr/>
      </w:pPr>
      <w:bookmarkStart w:colFirst="0" w:colLast="0" w:name="_9zde3dmih4a0" w:id="7"/>
      <w:bookmarkEnd w:id="7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Suicide Rates by 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Даний csv файл містить інформацію стосовно кількості самогубств, скоєнних на території Англії та Уельсу. Він має наступну структуру: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дані за який надано. Наявні дані з 1981 до 2017 року.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- вік самогубців (10-89).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suicides</w:t>
      </w:r>
      <w:r w:rsidDel="00000000" w:rsidR="00000000" w:rsidRPr="00000000">
        <w:rPr>
          <w:rtl w:val="0"/>
        </w:rPr>
        <w:t xml:space="preserve"> - кількість суїцидів людей певного віку у зазнвчений рік.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line="360" w:lineRule="auto"/>
        <w:rPr/>
      </w:pPr>
      <w:bookmarkStart w:colFirst="0" w:colLast="0" w:name="_qr3r8byuozpa" w:id="8"/>
      <w:bookmarkEnd w:id="8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Anxiety disorders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Цей csv файл містить інформацію про кількість тривожних розладів у різних країнах у різні роки. Структура документу: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- назва країни.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код країни.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за який подані дані.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Prevalence - Anxiety disorders - Sex: Both - Age: Age-standardized (Percent) (%)</w:t>
      </w:r>
      <w:r w:rsidDel="00000000" w:rsidR="00000000" w:rsidRPr="00000000">
        <w:rPr>
          <w:rtl w:val="0"/>
        </w:rPr>
        <w:t xml:space="preserve"> - відсоток від населення, що страждає на тривожні розлади.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360" w:lineRule="auto"/>
        <w:rPr/>
      </w:pPr>
      <w:bookmarkStart w:colFirst="0" w:colLast="0" w:name="_1od66htzqu3d" w:id="9"/>
      <w:bookmarkEnd w:id="9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Цей csv файл містить інформацію про кількість афективних розладів у різних країнах у різні роки. Структура документу: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- назва країни.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код країни.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за який подані дані.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Prevalence - Depressive disorders - Sex: Both - Age: Age-standardized (Percent) (%)</w:t>
      </w:r>
      <w:r w:rsidDel="00000000" w:rsidR="00000000" w:rsidRPr="00000000">
        <w:rPr>
          <w:rtl w:val="0"/>
        </w:rPr>
        <w:t xml:space="preserve"> - відсоток від населення, що страждає на афективні розлади.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Prevalence of anxiety disorders males vs. females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Містить інформацію стосовно поширеності тривожних розладів серед чоловіків та жінок у країнах у різні роки. Структура документу: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- назва країни.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код країни.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за який подані дані.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of males (%)</w:t>
      </w:r>
      <w:r w:rsidDel="00000000" w:rsidR="00000000" w:rsidRPr="00000000">
        <w:rPr>
          <w:rtl w:val="0"/>
        </w:rPr>
        <w:t xml:space="preserve"> - відсоток чоловіків, що страждають на тривожні розлади.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of females (%)</w:t>
      </w:r>
      <w:r w:rsidDel="00000000" w:rsidR="00000000" w:rsidRPr="00000000">
        <w:rPr>
          <w:rtl w:val="0"/>
        </w:rPr>
        <w:t xml:space="preserve"> - відсоток жінок, що страждають на тривожні розлади.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population (Gapminder)</w:t>
      </w:r>
      <w:r w:rsidDel="00000000" w:rsidR="00000000" w:rsidRPr="00000000">
        <w:rPr>
          <w:rtl w:val="0"/>
        </w:rPr>
        <w:t xml:space="preserve"> - загальне населення країни у поданий рік.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Prevalence of depression males vs. females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  <w:t xml:space="preserve">Містить інформацію стосовно поширеності депресії серед чоловіків та жінок у країнах у різні роки. Структура документу: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- назва країни.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- код країни.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- рік, за який подані дані.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of males (%)</w:t>
      </w:r>
      <w:r w:rsidDel="00000000" w:rsidR="00000000" w:rsidRPr="00000000">
        <w:rPr>
          <w:rtl w:val="0"/>
        </w:rPr>
        <w:t xml:space="preserve"> - відсоток чоловіків, що страждають на депресію.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Share of females (%)</w:t>
      </w:r>
      <w:r w:rsidDel="00000000" w:rsidR="00000000" w:rsidRPr="00000000">
        <w:rPr>
          <w:rtl w:val="0"/>
        </w:rPr>
        <w:t xml:space="preserve"> - відсоток жінок, що страждають на депресію.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Total population (Gapminder)</w:t>
      </w:r>
      <w:r w:rsidDel="00000000" w:rsidR="00000000" w:rsidRPr="00000000">
        <w:rPr>
          <w:rtl w:val="0"/>
        </w:rPr>
        <w:t xml:space="preserve"> - загальне населення країни у поданий рік.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line="360" w:lineRule="auto"/>
        <w:rPr/>
      </w:pPr>
      <w:bookmarkStart w:colFirst="0" w:colLast="0" w:name="_btkpd1h1qqzh" w:id="10"/>
      <w:bookmarkEnd w:id="1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Students’ Mental Health and Help-Seeking Behaviors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Даний файл містить дані про депресію та спроби суїциду серед студентів з міжнародного університету в Японії. Структура документу (тільки стовпці, що будуть використовуватися):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- вік.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Suicide</w:t>
      </w:r>
      <w:r w:rsidDel="00000000" w:rsidR="00000000" w:rsidRPr="00000000">
        <w:rPr>
          <w:rtl w:val="0"/>
        </w:rPr>
        <w:t xml:space="preserve"> - чи були в опитуваних спроби суїциду.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</w:t>
      </w:r>
      <w:r w:rsidDel="00000000" w:rsidR="00000000" w:rsidRPr="00000000">
        <w:rPr>
          <w:rtl w:val="0"/>
        </w:rPr>
        <w:t xml:space="preserve"> - чи була в опитуваних депресія.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Doctor</w:t>
      </w:r>
      <w:r w:rsidDel="00000000" w:rsidR="00000000" w:rsidRPr="00000000">
        <w:rPr>
          <w:rtl w:val="0"/>
        </w:rPr>
        <w:t xml:space="preserve"> - чи відвідували вони спеціалістів з психічного здоров’я.</w:t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line="360" w:lineRule="auto"/>
        <w:rPr/>
      </w:pPr>
      <w:bookmarkStart w:colFirst="0" w:colLast="0" w:name="_mkfv8jimml9n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Probability of depression, by age group and sex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Цей файл містить інформацію станом на 2003 рік про ймовірність виникнення депресії у людей певного віку та гендеру. Структура файлу (тільки стовпці, що будуть використовуватися):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“Age group”</w:t>
      </w:r>
      <w:r w:rsidDel="00000000" w:rsidR="00000000" w:rsidRPr="00000000">
        <w:rPr>
          <w:rtl w:val="0"/>
        </w:rPr>
        <w:t xml:space="preserve"> - вікова група (менше 12 років, 12-19 років, 12-14 років і так далі).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“Sex”</w:t>
      </w:r>
      <w:r w:rsidDel="00000000" w:rsidR="00000000" w:rsidRPr="00000000">
        <w:rPr>
          <w:rtl w:val="0"/>
        </w:rPr>
        <w:t xml:space="preserve"> - стать.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“Probability of depression”</w:t>
      </w:r>
      <w:r w:rsidDel="00000000" w:rsidR="00000000" w:rsidRPr="00000000">
        <w:rPr>
          <w:rtl w:val="0"/>
        </w:rPr>
        <w:t xml:space="preserve"> - ймовірність виникнення депресії.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360" w:lineRule="auto"/>
        <w:rPr/>
      </w:pPr>
      <w:bookmarkStart w:colFirst="0" w:colLast="0" w:name="_cl5hmckrpujh" w:id="12"/>
      <w:bookmarkEnd w:id="12"/>
      <w:r w:rsidDel="00000000" w:rsidR="00000000" w:rsidRPr="00000000">
        <w:rPr>
          <w:rtl w:val="0"/>
        </w:rPr>
        <w:t xml:space="preserve">Можливості модулів, пакунків модулів, що будуть використовуватися</w:t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Я розглядаю можливості використання наступних модулів:</w:t>
      </w:r>
    </w:p>
    <w:p w:rsidR="00000000" w:rsidDel="00000000" w:rsidP="00000000" w:rsidRDefault="00000000" w:rsidRPr="00000000" w14:paraId="00000071">
      <w:pPr>
        <w:pStyle w:val="Heading2"/>
        <w:spacing w:line="360" w:lineRule="auto"/>
        <w:rPr/>
      </w:pPr>
      <w:bookmarkStart w:colFirst="0" w:colLast="0" w:name="_t638wb5q8qs9" w:id="13"/>
      <w:bookmarkEnd w:id="13"/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Можливості бібліотеки: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Зчитування та записування файлів різних форматів.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DataFrames.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Спрощення роботи з іншими бібліотеками (див. нижче)</w:t>
      </w:r>
    </w:p>
    <w:p w:rsidR="00000000" w:rsidDel="00000000" w:rsidP="00000000" w:rsidRDefault="00000000" w:rsidRPr="00000000" w14:paraId="00000076">
      <w:pPr>
        <w:pStyle w:val="Heading2"/>
        <w:spacing w:line="360" w:lineRule="auto"/>
        <w:rPr/>
      </w:pPr>
      <w:bookmarkStart w:colFirst="0" w:colLast="0" w:name="_ichk0nxbvaew" w:id="14"/>
      <w:bookmarkEnd w:id="14"/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Можливості бібліотеки: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 та підтримка веб-застосунків.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GUI.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Спрощення візуального подання даних.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Дозволяє взаємодію з користувачем.</w:t>
      </w:r>
    </w:p>
    <w:p w:rsidR="00000000" w:rsidDel="00000000" w:rsidP="00000000" w:rsidRDefault="00000000" w:rsidRPr="00000000" w14:paraId="0000007C">
      <w:pPr>
        <w:pStyle w:val="Heading2"/>
        <w:spacing w:line="360" w:lineRule="auto"/>
        <w:rPr/>
      </w:pPr>
      <w:bookmarkStart w:colFirst="0" w:colLast="0" w:name="_3g9fzzuvsxql" w:id="15"/>
      <w:bookmarkEnd w:id="15"/>
      <w:r w:rsidDel="00000000" w:rsidR="00000000" w:rsidRPr="00000000">
        <w:rPr>
          <w:rtl w:val="0"/>
        </w:rPr>
        <w:t xml:space="preserve">Plotly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Можливості бібліотеки: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Візуалізация даних на більш просуненому рівні.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об’ємних графіків, гістограм тощо.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Створення інтерактивних діаграм.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dpi.com/2306-5729/4/3/124/htm" TargetMode="External"/><Relationship Id="rId10" Type="http://schemas.openxmlformats.org/officeDocument/2006/relationships/hyperlink" Target="https://ourworldindata.org/mental-health#depression" TargetMode="External"/><Relationship Id="rId12" Type="http://schemas.openxmlformats.org/officeDocument/2006/relationships/hyperlink" Target="https://open.canada.ca/data/en/dataset/c1d55747-2b43-4ab4-95aa-3e5b9448ed30" TargetMode="External"/><Relationship Id="rId9" Type="http://schemas.openxmlformats.org/officeDocument/2006/relationships/hyperlink" Target="https://ourworldindata.org/mental-health#anxiety-disord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world/makeovermonday/2019w43/workspace/file?filename=Suicide+Deaths+by+Age.csv" TargetMode="External"/><Relationship Id="rId7" Type="http://schemas.openxmlformats.org/officeDocument/2006/relationships/hyperlink" Target="https://ourworldindata.org/mental-health#anxiety-disorders" TargetMode="External"/><Relationship Id="rId8" Type="http://schemas.openxmlformats.org/officeDocument/2006/relationships/hyperlink" Target="https://ourworldindata.org/mental-health#depress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