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360"/>
        <w:rPr/>
      </w:pPr>
      <w:bookmarkStart w:colFirst="0" w:colLast="0" w:name="_ixawwrx3mzai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Домашнє завдання №3</w:t>
      </w:r>
    </w:p>
    <w:p w:rsidR="00000000" w:rsidDel="00000000" w:rsidP="00000000" w:rsidRDefault="00000000" w:rsidRPr="00000000" w14:paraId="00000002">
      <w:pPr>
        <w:pStyle w:val="Heading2"/>
        <w:ind w:left="0" w:firstLine="360"/>
        <w:rPr/>
      </w:pPr>
      <w:bookmarkStart w:colFirst="0" w:colLast="0" w:name="_lccntodybp7g" w:id="1"/>
      <w:bookmarkEnd w:id="1"/>
      <w:r w:rsidDel="00000000" w:rsidR="00000000" w:rsidRPr="00000000">
        <w:rPr>
          <w:rtl w:val="0"/>
        </w:rPr>
        <w:t xml:space="preserve">Опис та вимоги до абстрактного типу даних, що буде використовуватися у подальшій роботі</w:t>
      </w:r>
    </w:p>
    <w:p w:rsidR="00000000" w:rsidDel="00000000" w:rsidP="00000000" w:rsidRDefault="00000000" w:rsidRPr="00000000" w14:paraId="00000003">
      <w:pPr>
        <w:ind w:left="0" w:firstLine="360"/>
        <w:rPr/>
      </w:pPr>
      <w:r w:rsidDel="00000000" w:rsidR="00000000" w:rsidRPr="00000000">
        <w:rPr>
          <w:rtl w:val="0"/>
        </w:rPr>
        <w:t xml:space="preserve">Було вирішено створити абстрактний тип даних ResponseList ADT. Для роботи з ним також треба створити класи PsyAnalyser, PsyStudentAnalyser, AgeGroup, StudentGroup, Person, Student. Ціллю їхньої роботи є надання зручних для подальшої обробки та візуалізації даних стосовно психічного здоров’я. </w:t>
      </w:r>
    </w:p>
    <w:p w:rsidR="00000000" w:rsidDel="00000000" w:rsidP="00000000" w:rsidRDefault="00000000" w:rsidRPr="00000000" w14:paraId="00000004">
      <w:pPr>
        <w:pStyle w:val="Heading2"/>
        <w:ind w:left="0"/>
        <w:rPr/>
      </w:pPr>
      <w:bookmarkStart w:colFirst="0" w:colLast="0" w:name="_40j0uopoec9i" w:id="2"/>
      <w:bookmarkEnd w:id="2"/>
      <w:r w:rsidDel="00000000" w:rsidR="00000000" w:rsidRPr="00000000">
        <w:rPr>
          <w:rtl w:val="0"/>
        </w:rPr>
        <w:t xml:space="preserve">Необхідний функціонал типу даних ResponseList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ResponseList(year=None) - створення екзепляру ADT. Параметр year - рік, за який надаються дані.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add_response(response) - у список відповідей додається новий об’єкт типу Response. При додаванні він вставляється так, щоб елементи списку відповідей були відсортовані за їхнім значення по осі ОХ.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Інші функці аналогічні з функціями linked list.</w:t>
      </w:r>
    </w:p>
    <w:p w:rsidR="00000000" w:rsidDel="00000000" w:rsidP="00000000" w:rsidRDefault="00000000" w:rsidRPr="00000000" w14:paraId="00000008">
      <w:pPr>
        <w:pStyle w:val="Heading3"/>
        <w:ind w:left="0" w:firstLine="360"/>
        <w:rPr/>
      </w:pPr>
      <w:bookmarkStart w:colFirst="0" w:colLast="0" w:name="_ly3af86of14q" w:id="3"/>
      <w:bookmarkEnd w:id="3"/>
      <w:r w:rsidDel="00000000" w:rsidR="00000000" w:rsidRPr="00000000">
        <w:rPr>
          <w:rtl w:val="0"/>
        </w:rPr>
        <w:t xml:space="preserve">Структури даних, що будуть використовуватися в імпементуванні ADT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C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360"/>
        <w:rPr/>
      </w:pPr>
      <w:bookmarkStart w:colFirst="0" w:colLast="0" w:name="_8q0cz5dc8x17" w:id="4"/>
      <w:bookmarkEnd w:id="4"/>
      <w:r w:rsidDel="00000000" w:rsidR="00000000" w:rsidRPr="00000000">
        <w:rPr>
          <w:rtl w:val="0"/>
        </w:rPr>
        <w:t xml:space="preserve">Короткий опис ADT</w:t>
      </w:r>
    </w:p>
    <w:p w:rsidR="00000000" w:rsidDel="00000000" w:rsidP="00000000" w:rsidRDefault="00000000" w:rsidRPr="00000000" w14:paraId="0000000E">
      <w:pPr>
        <w:pStyle w:val="Heading4"/>
        <w:ind w:left="0" w:firstLine="360"/>
        <w:rPr/>
      </w:pPr>
      <w:bookmarkStart w:colFirst="0" w:colLast="0" w:name="_uzrwy1bu4lgg" w:id="5"/>
      <w:bookmarkEnd w:id="5"/>
      <w:r w:rsidDel="00000000" w:rsidR="00000000" w:rsidRPr="00000000">
        <w:rPr>
          <w:rtl w:val="0"/>
        </w:rPr>
        <w:t xml:space="preserve">Response ADT</w:t>
      </w:r>
    </w:p>
    <w:p w:rsidR="00000000" w:rsidDel="00000000" w:rsidP="00000000" w:rsidRDefault="00000000" w:rsidRPr="00000000" w14:paraId="0000000F">
      <w:pPr>
        <w:ind w:left="0" w:firstLine="360"/>
        <w:rPr/>
      </w:pPr>
      <w:r w:rsidDel="00000000" w:rsidR="00000000" w:rsidRPr="00000000">
        <w:rPr>
          <w:rtl w:val="0"/>
        </w:rPr>
        <w:t xml:space="preserve">Уявляє собою linked list, який складається з об’єктів типу Response, проте при додаванні нового елементу він вставляється таким чином, щоб всі відповіді були відсортовані за їхнім значенням по осі ОХ.</w:t>
      </w:r>
    </w:p>
    <w:p w:rsidR="00000000" w:rsidDel="00000000" w:rsidP="00000000" w:rsidRDefault="00000000" w:rsidRPr="00000000" w14:paraId="00000010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360"/>
        <w:rPr/>
      </w:pPr>
      <w:bookmarkStart w:colFirst="0" w:colLast="0" w:name="_1jlg35f9h2z6" w:id="6"/>
      <w:bookmarkEnd w:id="6"/>
      <w:r w:rsidDel="00000000" w:rsidR="00000000" w:rsidRPr="00000000">
        <w:rPr>
          <w:rtl w:val="0"/>
        </w:rPr>
        <w:t xml:space="preserve">Опис додаткових класів, що використовуються в роботі</w:t>
      </w:r>
    </w:p>
    <w:p w:rsidR="00000000" w:rsidDel="00000000" w:rsidP="00000000" w:rsidRDefault="00000000" w:rsidRPr="00000000" w14:paraId="00000013">
      <w:pPr>
        <w:pStyle w:val="Heading3"/>
        <w:ind w:left="0"/>
        <w:rPr/>
      </w:pPr>
      <w:bookmarkStart w:colFirst="0" w:colLast="0" w:name="_sm4nzylt0ntl" w:id="7"/>
      <w:bookmarkEnd w:id="7"/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14">
      <w:pPr>
        <w:ind w:left="0" w:firstLine="360"/>
        <w:rPr/>
      </w:pPr>
      <w:r w:rsidDel="00000000" w:rsidR="00000000" w:rsidRPr="00000000">
        <w:rPr>
          <w:rtl w:val="0"/>
        </w:rPr>
        <w:t xml:space="preserve">Репрезентує людину, що надала відповідь на опросники.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age - вік людини.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depression - чи мала вона афективні розлади.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anxiety - чи мала вона тривожні розлади.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suicide - чи були у неї спроби суїциду.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doctor - чи відвідувала вона спецалістів з психічного здоров’я.</w:t>
      </w:r>
    </w:p>
    <w:p w:rsidR="00000000" w:rsidDel="00000000" w:rsidP="00000000" w:rsidRDefault="00000000" w:rsidRPr="00000000" w14:paraId="0000001A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0"/>
        <w:rPr/>
      </w:pPr>
      <w:bookmarkStart w:colFirst="0" w:colLast="0" w:name="_n9fv4rnx9u7" w:id="8"/>
      <w:bookmarkEnd w:id="8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C">
      <w:pPr>
        <w:ind w:left="0" w:firstLine="360"/>
        <w:rPr/>
      </w:pPr>
      <w:r w:rsidDel="00000000" w:rsidR="00000000" w:rsidRPr="00000000">
        <w:rPr>
          <w:rtl w:val="0"/>
        </w:rPr>
        <w:t xml:space="preserve">Репрезентує студента(студентку), що надав(ла) відповідь на опросники.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age - вік.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depression - чи мав(мала) він(вона) афективні розлади.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anxiety - чи мав(мала) він(вона) тривожні розлади.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suicide - чи були у нього(неї) спроби суїциду.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doctor - чи відвідував(ла) він(вона) спецалістів з психічного здоров’я.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study - чи вважає він(вона), що навчання негативно впливає на його(її) рівень психічного здоров’я.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suicidal_thoughts - чи мав(мала) він(вона) суїцидальні думки.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self_harm - чи були в нього(неї) досвід нанесення собі ушкоджень.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dep_diagnosed - чи має він(вона) діагностований афективний розлад.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behavior - чи змінює він(вона) свої плани та поведінку через тривожність.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anx_diagnosed - чи має він(вона діагностований тривожний розлад.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0" w:firstLine="360"/>
        <w:rPr>
          <w:u w:val="none"/>
        </w:rPr>
      </w:pPr>
      <w:r w:rsidDel="00000000" w:rsidR="00000000" w:rsidRPr="00000000">
        <w:rPr>
          <w:rtl w:val="0"/>
        </w:rPr>
        <w:t xml:space="preserve">list_dep - які афективні розлади(або підозри на них) має він(вона).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0" w:firstLine="360"/>
      </w:pPr>
      <w:r w:rsidDel="00000000" w:rsidR="00000000" w:rsidRPr="00000000">
        <w:rPr>
          <w:rtl w:val="0"/>
        </w:rPr>
        <w:t xml:space="preserve">list_anx - які тривожні розлади(або підозри на них) має він(вона).</w:t>
      </w:r>
    </w:p>
    <w:p w:rsidR="00000000" w:rsidDel="00000000" w:rsidP="00000000" w:rsidRDefault="00000000" w:rsidRPr="00000000" w14:paraId="0000002A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/>
        <w:rPr/>
      </w:pPr>
      <w:bookmarkStart w:colFirst="0" w:colLast="0" w:name="_oz7xiwgh5z5g" w:id="9"/>
      <w:bookmarkEnd w:id="9"/>
      <w:r w:rsidDel="00000000" w:rsidR="00000000" w:rsidRPr="00000000">
        <w:rPr>
          <w:rtl w:val="0"/>
        </w:rPr>
        <w:t xml:space="preserve">AgeGroup</w:t>
      </w:r>
    </w:p>
    <w:p w:rsidR="00000000" w:rsidDel="00000000" w:rsidP="00000000" w:rsidRDefault="00000000" w:rsidRPr="00000000" w14:paraId="0000002C">
      <w:pPr>
        <w:ind w:left="0" w:firstLine="360"/>
        <w:rPr/>
      </w:pPr>
      <w:r w:rsidDel="00000000" w:rsidR="00000000" w:rsidRPr="00000000">
        <w:rPr>
          <w:rtl w:val="0"/>
        </w:rPr>
        <w:t xml:space="preserve">Репрезентує вікову групу людей.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age - вік групи.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depression - скільки людей у групі мають афективні розлади.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anxiety - скільки людей у групі мають тривожні розлади.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suicide - у скількох людей з групи були спроби суїциду.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anxiety_resp - скільки людей надали відповідь про наявність тривожних розладів.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suicide_resp - скільки людей надали відповідь про наявність спроб суїциду.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depression_resp - скільки людей надали відповідь про наявність афективних розладів.</w:t>
      </w:r>
    </w:p>
    <w:p w:rsidR="00000000" w:rsidDel="00000000" w:rsidP="00000000" w:rsidRDefault="00000000" w:rsidRPr="00000000" w14:paraId="00000034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0"/>
        <w:rPr/>
      </w:pPr>
      <w:bookmarkStart w:colFirst="0" w:colLast="0" w:name="_mkcqgz20zmeo" w:id="10"/>
      <w:bookmarkEnd w:id="10"/>
      <w:r w:rsidDel="00000000" w:rsidR="00000000" w:rsidRPr="00000000">
        <w:rPr>
          <w:rtl w:val="0"/>
        </w:rPr>
        <w:t xml:space="preserve">StudentGroup</w:t>
      </w:r>
    </w:p>
    <w:p w:rsidR="00000000" w:rsidDel="00000000" w:rsidP="00000000" w:rsidRDefault="00000000" w:rsidRPr="00000000" w14:paraId="00000036">
      <w:pPr>
        <w:ind w:left="0" w:firstLine="360"/>
        <w:rPr/>
      </w:pPr>
      <w:r w:rsidDel="00000000" w:rsidR="00000000" w:rsidRPr="00000000">
        <w:rPr>
          <w:rtl w:val="0"/>
        </w:rPr>
        <w:t xml:space="preserve">Репрезентує вікову групу студентів(ок).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age - вік групи.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depression - скільки студентів(ок) у групі мають афективні розлади.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anxiety - -скільки людей у групі мають тривожні розлади.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suicide - скільки людей у групі мають спроби суїциду.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doctor - скільки людей у групі відвідували спецалістів з психічного здоров’я.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study - скільки людей у группі вважають, що навчання негативно впливає на його(її) рівень психічного здоров’я.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suicidal_thoughts - скільки людей у групі мають(мали) суїцидальні думки.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self_harm - скільки людей у групі практикували або практикують селф-харм.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dep_diagnosed - скільки людей у групі мають діагностований афективний розлад.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behavior - скільки людей у групі змінюють свої плани та поведінку через тривожність.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anx_diagnosed - скільки людей у групі мають діагностований тривожний розлад.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list_dep - які афективні розлади(або підозри на них) мають люди у групі.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list_anx - які тривожні розлади(або підозри на них) мають люди у групі.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total - скільки всього людей у групі.</w:t>
      </w:r>
    </w:p>
    <w:p w:rsidR="00000000" w:rsidDel="00000000" w:rsidP="00000000" w:rsidRDefault="00000000" w:rsidRPr="00000000" w14:paraId="00000045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0"/>
        <w:rPr/>
      </w:pPr>
      <w:bookmarkStart w:colFirst="0" w:colLast="0" w:name="_xmu09l96dunr" w:id="11"/>
      <w:bookmarkEnd w:id="11"/>
      <w:r w:rsidDel="00000000" w:rsidR="00000000" w:rsidRPr="00000000">
        <w:rPr>
          <w:rtl w:val="0"/>
        </w:rPr>
        <w:t xml:space="preserve">PsyAnalyser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PsyAnalyser() - створення екземпляру класу, який містить пустий словник вікових груп.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add_age_group(group) - додає вікову групу у словник вікових груп.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add_person(person) - додає людину у відповідну вікову групу або створює нову групу, яка складається тільки з цієї людини.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get_depression(year=None) - повертає список, що складається з об’єктів типу Response, які ілюструють залежність депресії від віку (надаються дані за певний рік, якщо він вказаний).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get_anxiety(year=None) - повертає список, що складається з об’єктів типу Response, які ілюструють залежність тривожних розладів від віку (надаються дані за певний рік, якщо він вказаний).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get_suicide(year=None) - повертає список, що складається з об’єктів типу Response, які ілюструють залежність самогубств від віку (надаються дані за певний рік, якщо він вказаний).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get_doctor() - повертає список, що складається з об’єктів типу Response, які ілюструють відсотки людей з розладами та без них, які зверталися до експертів з психічного здоров’я.</w:t>
      </w:r>
    </w:p>
    <w:p w:rsidR="00000000" w:rsidDel="00000000" w:rsidP="00000000" w:rsidRDefault="00000000" w:rsidRPr="00000000" w14:paraId="0000004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left="0"/>
        <w:rPr/>
      </w:pPr>
      <w:bookmarkStart w:colFirst="0" w:colLast="0" w:name="_c5qx2hsjnoet" w:id="12"/>
      <w:bookmarkEnd w:id="12"/>
      <w:r w:rsidDel="00000000" w:rsidR="00000000" w:rsidRPr="00000000">
        <w:rPr>
          <w:rtl w:val="0"/>
        </w:rPr>
        <w:t xml:space="preserve">PsyStudentAnalyser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PsyStudentAnalyser() - створення екземпляру класу, який мстить пустий словник вікових груп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add_age_group(group) - додає вікову групу у словник вікових груп.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add_person(person) - додає людину у відповідну вікову групу або створює нову групу, яка складається тільки з цієї людини.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get_depression(year=None) - повертає список, що складається з об’єктів типу Response, які ілюструють залежність депресії від віку (надаються дані за певний рік, якщо він вказаний).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get_anxiety(year=None) - повертає список, що складається з об’єктів типу Response, які ілюструють залежність тривожних розладів від віку (надаються дані за певний рік, якщо він вказаний).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get_suicide(year=None) - повертає список, що складається з об’єктів типу Response, які ілюструють залежність самогубств від віку (надаються дані за певний рік, якщо він вказаний).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get_doctor() - повертає список, що складається з об’єктів типу Response, які ілюструють відсотки людей з розладами та без них, які зверталися до експертів з психічного здоров’я.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get_study() - повертає об’єкт типу Response, який ілюструює відсоток студентів, що вважають, що на їхнє психічне здоров’я негативно вплинуло навчання.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get_suicidal_thoughts() - повертає об’єкт типу Response, який ілюструює відсоток студентів, які мали суїцидальні думки.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get_self_harm() - повертає об’єкт типу Response, який ілюструє відсоток студентів, які мали досвід нанесення собі пошкоджень.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get_dep_diagnosed() - повертає об’єкт типу Response, який ілюструє відсоток студентів, які мають діагностований афективний розлад.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get_behavior() - повертає об’єкт типу Response, який ілюструє відсоток студентів, які часто змінюють свої плани та поведінку через тривожність.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get_anx_diagnosed() - повертає об’єкт типу Response, який ілюструє відсоток студентів, які мають діагностований тривожний розлад.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get_list_anx() - повертає список з об’єктів типу Response, який ілюструє поширеність певних тривожних розладів серед студентів.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0"/>
      </w:pPr>
      <w:r w:rsidDel="00000000" w:rsidR="00000000" w:rsidRPr="00000000">
        <w:rPr>
          <w:rtl w:val="0"/>
        </w:rPr>
        <w:t xml:space="preserve">get_list_dep() - повертає список з об’єктів типу Response, який ілюструє поширеність певних афективних розладів серед студентів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ut0aku751bwf" w:id="13"/>
      <w:bookmarkEnd w:id="1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60">
      <w:pPr>
        <w:ind w:left="0"/>
        <w:rPr/>
      </w:pPr>
      <w:r w:rsidDel="00000000" w:rsidR="00000000" w:rsidRPr="00000000">
        <w:rPr>
          <w:rtl w:val="0"/>
        </w:rPr>
        <w:t xml:space="preserve">Репрезентує пару чисел, перше з яких - значення по осі OХ, а друге - по осі OY. Використовується для надання кінцевих результатів обробки даних, які вж готові для подальшого аналізу та/або візуалізації.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value_x - значення по осі OX.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value_y - значення по осі OY.</w:t>
      </w:r>
    </w:p>
    <w:p w:rsidR="00000000" w:rsidDel="00000000" w:rsidP="00000000" w:rsidRDefault="00000000" w:rsidRPr="00000000" w14:paraId="00000063">
      <w:pPr>
        <w:ind w:left="0"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2"/>
        <w:ind w:left="0"/>
        <w:rPr/>
      </w:pPr>
      <w:bookmarkStart w:colFirst="0" w:colLast="0" w:name="_zefy4p80ue3l" w:id="14"/>
      <w:bookmarkEnd w:id="14"/>
      <w:r w:rsidDel="00000000" w:rsidR="00000000" w:rsidRPr="00000000">
        <w:rPr>
          <w:rtl w:val="0"/>
        </w:rPr>
        <w:t xml:space="preserve">Діаграми класів та ADT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84617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8461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