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212C29" w14:textId="77777777" w:rsidR="00305DA2" w:rsidRDefault="00305DA2"/>
    <w:p w14:paraId="6EA7DEB5" w14:textId="77777777" w:rsidR="00305DA2" w:rsidRDefault="00000000">
      <w:pPr>
        <w:pStyle w:val="Ttulo1"/>
        <w:pBdr>
          <w:top w:val="none" w:sz="0" w:space="0" w:color="auto"/>
          <w:left w:val="none" w:sz="0" w:space="0" w:color="auto"/>
          <w:bottom w:val="none" w:sz="0" w:space="0" w:color="auto"/>
          <w:right w:val="none" w:sz="0" w:space="0" w:color="auto"/>
          <w:between w:val="none" w:sz="0" w:space="0" w:color="auto"/>
        </w:pBdr>
        <w:spacing w:before="0" w:after="0"/>
        <w:ind w:left="-20" w:right="-20"/>
        <w:rPr>
          <w:rFonts w:ascii="Times New Roman" w:eastAsia="Times New Roman" w:hAnsi="Times New Roman" w:cs="Times New Roman"/>
          <w:color w:val="1F1F1F"/>
        </w:rPr>
      </w:pPr>
      <w:bookmarkStart w:id="0" w:name="_4c759e58xpk0" w:colFirst="0" w:colLast="0"/>
      <w:bookmarkEnd w:id="0"/>
      <w:r>
        <w:rPr>
          <w:rFonts w:ascii="Times New Roman" w:eastAsia="Times New Roman" w:hAnsi="Times New Roman" w:cs="Times New Roman"/>
          <w:color w:val="1F1F1F"/>
        </w:rPr>
        <w:t>Conversa com o Gemini</w:t>
      </w:r>
    </w:p>
    <w:p w14:paraId="3917C056" w14:textId="77777777" w:rsidR="00305DA2" w:rsidRDefault="00000000">
      <w:pPr>
        <w:spacing w:line="332" w:lineRule="auto"/>
        <w:rPr>
          <w:color w:val="1F1F1F"/>
          <w:sz w:val="26"/>
          <w:szCs w:val="26"/>
          <w:shd w:val="clear" w:color="auto" w:fill="F2F0F0"/>
        </w:rPr>
      </w:pPr>
      <w:r>
        <w:rPr>
          <w:color w:val="1F1F1F"/>
          <w:sz w:val="26"/>
          <w:szCs w:val="26"/>
          <w:shd w:val="clear" w:color="auto" w:fill="F2F0F0"/>
        </w:rPr>
        <w:t>Youtube Instagram</w:t>
      </w:r>
    </w:p>
    <w:p w14:paraId="5F3A8360" w14:textId="77777777" w:rsidR="00305DA2" w:rsidRDefault="00000000">
      <w:pPr>
        <w:spacing w:line="332" w:lineRule="auto"/>
        <w:rPr>
          <w:color w:val="1F1F1F"/>
          <w:sz w:val="26"/>
          <w:szCs w:val="26"/>
          <w:shd w:val="clear" w:color="auto" w:fill="F2F0F0"/>
        </w:rPr>
      </w:pPr>
      <w:r>
        <w:rPr>
          <w:color w:val="1F1F1F"/>
          <w:sz w:val="26"/>
          <w:szCs w:val="26"/>
          <w:shd w:val="clear" w:color="auto" w:fill="F2F0F0"/>
        </w:rPr>
        <w:t>Quero me inscrever!</w:t>
      </w:r>
    </w:p>
    <w:p w14:paraId="62CED570" w14:textId="77777777" w:rsidR="00305DA2" w:rsidRDefault="00000000">
      <w:pPr>
        <w:spacing w:line="332" w:lineRule="auto"/>
        <w:rPr>
          <w:color w:val="1F1F1F"/>
          <w:sz w:val="26"/>
          <w:szCs w:val="26"/>
          <w:shd w:val="clear" w:color="auto" w:fill="F2F0F0"/>
        </w:rPr>
      </w:pPr>
      <w:r>
        <w:rPr>
          <w:color w:val="1F1F1F"/>
          <w:sz w:val="26"/>
          <w:szCs w:val="26"/>
          <w:shd w:val="clear" w:color="auto" w:fill="F2F0F0"/>
        </w:rPr>
        <w:t>R$ 890,00</w:t>
      </w:r>
    </w:p>
    <w:p w14:paraId="33DF022E" w14:textId="77777777" w:rsidR="00305DA2" w:rsidRDefault="00000000">
      <w:pPr>
        <w:spacing w:line="332" w:lineRule="auto"/>
        <w:rPr>
          <w:color w:val="1F1F1F"/>
          <w:sz w:val="26"/>
          <w:szCs w:val="26"/>
          <w:shd w:val="clear" w:color="auto" w:fill="F2F0F0"/>
        </w:rPr>
      </w:pPr>
      <w:r>
        <w:rPr>
          <w:color w:val="1F1F1F"/>
          <w:sz w:val="26"/>
          <w:szCs w:val="26"/>
          <w:shd w:val="clear" w:color="auto" w:fill="F2F0F0"/>
        </w:rPr>
        <w:t>Grupo de Estudos – Apuração do Índice Constitucional da Educação – 25% MDE e Fundeb</w:t>
      </w:r>
    </w:p>
    <w:p w14:paraId="0D63660C" w14:textId="77777777" w:rsidR="00305DA2" w:rsidRDefault="00000000">
      <w:pPr>
        <w:spacing w:line="332" w:lineRule="auto"/>
        <w:rPr>
          <w:color w:val="1F1F1F"/>
          <w:sz w:val="26"/>
          <w:szCs w:val="26"/>
          <w:shd w:val="clear" w:color="auto" w:fill="F2F0F0"/>
        </w:rPr>
      </w:pPr>
      <w:r>
        <w:rPr>
          <w:color w:val="1F1F1F"/>
          <w:sz w:val="26"/>
          <w:szCs w:val="26"/>
          <w:shd w:val="clear" w:color="auto" w:fill="F2F0F0"/>
        </w:rPr>
        <w:t>Descrição:</w:t>
      </w:r>
    </w:p>
    <w:p w14:paraId="394E8AD7" w14:textId="77777777" w:rsidR="00305DA2" w:rsidRDefault="00000000">
      <w:pPr>
        <w:spacing w:line="332" w:lineRule="auto"/>
        <w:rPr>
          <w:color w:val="1F1F1F"/>
          <w:sz w:val="26"/>
          <w:szCs w:val="26"/>
          <w:shd w:val="clear" w:color="auto" w:fill="F2F0F0"/>
        </w:rPr>
      </w:pPr>
      <w:r>
        <w:rPr>
          <w:color w:val="1F1F1F"/>
          <w:sz w:val="26"/>
          <w:szCs w:val="26"/>
          <w:shd w:val="clear" w:color="auto" w:fill="F2F0F0"/>
        </w:rPr>
        <w:t>Datas: 17 e 24 de julho</w:t>
      </w:r>
    </w:p>
    <w:p w14:paraId="15312197" w14:textId="77777777" w:rsidR="00305DA2" w:rsidRDefault="00000000">
      <w:pPr>
        <w:spacing w:line="332" w:lineRule="auto"/>
        <w:rPr>
          <w:color w:val="1F1F1F"/>
          <w:sz w:val="26"/>
          <w:szCs w:val="26"/>
          <w:shd w:val="clear" w:color="auto" w:fill="F2F0F0"/>
        </w:rPr>
      </w:pPr>
      <w:r>
        <w:rPr>
          <w:color w:val="1F1F1F"/>
          <w:sz w:val="26"/>
          <w:szCs w:val="26"/>
          <w:shd w:val="clear" w:color="auto" w:fill="F2F0F0"/>
        </w:rPr>
        <w:t>Horário: 8h às 11h30</w:t>
      </w:r>
    </w:p>
    <w:p w14:paraId="18E25C46" w14:textId="77777777" w:rsidR="00305DA2" w:rsidRDefault="00000000">
      <w:pPr>
        <w:spacing w:line="332" w:lineRule="auto"/>
        <w:rPr>
          <w:color w:val="1F1F1F"/>
          <w:sz w:val="26"/>
          <w:szCs w:val="26"/>
          <w:shd w:val="clear" w:color="auto" w:fill="F2F0F0"/>
        </w:rPr>
      </w:pPr>
      <w:r>
        <w:rPr>
          <w:color w:val="1F1F1F"/>
          <w:sz w:val="26"/>
          <w:szCs w:val="26"/>
          <w:shd w:val="clear" w:color="auto" w:fill="F2F0F0"/>
        </w:rPr>
        <w:t>Formato: Grupo de Estudos com abordagem prática, análise de riscos, estudos de caso e construção de matriz de controle.</w:t>
      </w:r>
    </w:p>
    <w:p w14:paraId="3EFAA8AB" w14:textId="77777777" w:rsidR="00305DA2" w:rsidRDefault="00000000">
      <w:pPr>
        <w:spacing w:line="332" w:lineRule="auto"/>
        <w:rPr>
          <w:color w:val="1F1F1F"/>
          <w:sz w:val="26"/>
          <w:szCs w:val="26"/>
          <w:shd w:val="clear" w:color="auto" w:fill="F2F0F0"/>
        </w:rPr>
      </w:pPr>
      <w:r>
        <w:rPr>
          <w:color w:val="1F1F1F"/>
          <w:sz w:val="26"/>
          <w:szCs w:val="26"/>
          <w:shd w:val="clear" w:color="auto" w:fill="F2F0F0"/>
        </w:rPr>
        <w:t>Objetivo geral</w:t>
      </w:r>
    </w:p>
    <w:p w14:paraId="31258DA6" w14:textId="77777777" w:rsidR="00305DA2" w:rsidRDefault="00000000">
      <w:pPr>
        <w:spacing w:line="332" w:lineRule="auto"/>
        <w:rPr>
          <w:color w:val="1F1F1F"/>
          <w:sz w:val="26"/>
          <w:szCs w:val="26"/>
          <w:shd w:val="clear" w:color="auto" w:fill="F2F0F0"/>
        </w:rPr>
      </w:pPr>
      <w:r>
        <w:rPr>
          <w:color w:val="1F1F1F"/>
          <w:sz w:val="26"/>
          <w:szCs w:val="26"/>
          <w:shd w:val="clear" w:color="auto" w:fill="F2F0F0"/>
        </w:rPr>
        <w:t>Capacitar os participantes para compreender, apurar, revisar e monitorar a aplicação mínima constitucional de 25% em Manutenção e Desenvolvimento do Ensino – MDE, com foco na correta classificação das despesas, execução do Fundeb, identificação de glosas, controle de restos a pagar, análise do critério empenhado, liquidado e pago, e estruturação de controles preventivos para mitigação de riscos perante os órgãos de controle.</w:t>
      </w:r>
    </w:p>
    <w:p w14:paraId="08B7F7DE" w14:textId="77777777" w:rsidR="00305DA2" w:rsidRDefault="00000000">
      <w:pPr>
        <w:spacing w:line="332" w:lineRule="auto"/>
        <w:rPr>
          <w:color w:val="1F1F1F"/>
          <w:sz w:val="26"/>
          <w:szCs w:val="26"/>
          <w:shd w:val="clear" w:color="auto" w:fill="F2F0F0"/>
        </w:rPr>
      </w:pPr>
      <w:r>
        <w:rPr>
          <w:color w:val="1F1F1F"/>
          <w:sz w:val="26"/>
          <w:szCs w:val="26"/>
          <w:shd w:val="clear" w:color="auto" w:fill="F2F0F0"/>
        </w:rPr>
        <w:t>Ementa</w:t>
      </w:r>
    </w:p>
    <w:p w14:paraId="14ACBBF8" w14:textId="77777777" w:rsidR="00305DA2" w:rsidRDefault="00000000">
      <w:pPr>
        <w:spacing w:line="332" w:lineRule="auto"/>
        <w:rPr>
          <w:color w:val="1F1F1F"/>
          <w:sz w:val="26"/>
          <w:szCs w:val="26"/>
          <w:shd w:val="clear" w:color="auto" w:fill="F2F0F0"/>
        </w:rPr>
      </w:pPr>
      <w:r>
        <w:rPr>
          <w:color w:val="1F1F1F"/>
          <w:sz w:val="26"/>
          <w:szCs w:val="26"/>
          <w:shd w:val="clear" w:color="auto" w:fill="F2F0F0"/>
        </w:rPr>
        <w:t>Apuração do índice constitucional da educação. Base de cálculo dos 25%. Conceito de Manutenção e Desenvolvimento do Ensino – MDE. Despesas permitidas e despesas vedadas pela LDB. Fundeb: aplicação mínima, remuneração dos profissionais da educação, superávit, disponibilidade financeira e restos a pagar. Complementações VAAF, VAAT e VAAR. Aplicação do VAAT em educação infantil e despesas de capital. Nova exigência de aplicação mínima de 4% do Fundeb na criação e ampliação de matrículas em tempo integral. Critério empenhado, liquidado e pago. Riscos de cálculo pelo empenhado. Glosas de despesas. Matriz de elegibilidade da despesa educacional. Papel da Controladoria, Contabilidade, Secretaria de Educação e CACS-Fundeb.</w:t>
      </w:r>
    </w:p>
    <w:p w14:paraId="41B3D509" w14:textId="77777777" w:rsidR="00305DA2" w:rsidRDefault="00000000">
      <w:pPr>
        <w:spacing w:line="332" w:lineRule="auto"/>
        <w:rPr>
          <w:color w:val="1F1F1F"/>
          <w:sz w:val="26"/>
          <w:szCs w:val="26"/>
          <w:shd w:val="clear" w:color="auto" w:fill="F2F0F0"/>
        </w:rPr>
      </w:pPr>
      <w:r>
        <w:rPr>
          <w:color w:val="1F1F1F"/>
          <w:sz w:val="26"/>
          <w:szCs w:val="26"/>
          <w:shd w:val="clear" w:color="auto" w:fill="F2F0F0"/>
        </w:rPr>
        <w:lastRenderedPageBreak/>
        <w:t xml:space="preserve"> </w:t>
      </w:r>
    </w:p>
    <w:p w14:paraId="2B00A019" w14:textId="77777777" w:rsidR="00305DA2" w:rsidRDefault="00000000">
      <w:pPr>
        <w:spacing w:line="332" w:lineRule="auto"/>
        <w:rPr>
          <w:color w:val="1F1F1F"/>
          <w:sz w:val="26"/>
          <w:szCs w:val="26"/>
          <w:shd w:val="clear" w:color="auto" w:fill="F2F0F0"/>
        </w:rPr>
      </w:pPr>
      <w:r>
        <w:rPr>
          <w:color w:val="1F1F1F"/>
          <w:sz w:val="26"/>
          <w:szCs w:val="26"/>
          <w:shd w:val="clear" w:color="auto" w:fill="F2F0F0"/>
        </w:rPr>
        <w:t>Programação</w:t>
      </w:r>
    </w:p>
    <w:p w14:paraId="520AB327" w14:textId="77777777" w:rsidR="00305DA2" w:rsidRDefault="00000000">
      <w:pPr>
        <w:spacing w:line="332" w:lineRule="auto"/>
        <w:rPr>
          <w:color w:val="1F1F1F"/>
          <w:sz w:val="26"/>
          <w:szCs w:val="26"/>
          <w:shd w:val="clear" w:color="auto" w:fill="F2F0F0"/>
        </w:rPr>
      </w:pPr>
      <w:r>
        <w:rPr>
          <w:color w:val="1F1F1F"/>
          <w:sz w:val="26"/>
          <w:szCs w:val="26"/>
          <w:shd w:val="clear" w:color="auto" w:fill="F2F0F0"/>
        </w:rPr>
        <w:t>1º Encontro – 17 de julho</w:t>
      </w:r>
    </w:p>
    <w:p w14:paraId="7F87B15C" w14:textId="77777777" w:rsidR="00305DA2" w:rsidRDefault="00000000">
      <w:pPr>
        <w:spacing w:line="332" w:lineRule="auto"/>
        <w:rPr>
          <w:color w:val="1F1F1F"/>
          <w:sz w:val="26"/>
          <w:szCs w:val="26"/>
          <w:shd w:val="clear" w:color="auto" w:fill="F2F0F0"/>
        </w:rPr>
      </w:pPr>
      <w:r>
        <w:rPr>
          <w:color w:val="1F1F1F"/>
          <w:sz w:val="26"/>
          <w:szCs w:val="26"/>
          <w:shd w:val="clear" w:color="auto" w:fill="F2F0F0"/>
        </w:rPr>
        <w:t>Fundamentos, apuração do índice e riscos de execução</w:t>
      </w:r>
    </w:p>
    <w:p w14:paraId="13AC2098" w14:textId="77777777" w:rsidR="00305DA2" w:rsidRDefault="00000000">
      <w:pPr>
        <w:spacing w:line="332" w:lineRule="auto"/>
        <w:rPr>
          <w:color w:val="1F1F1F"/>
          <w:sz w:val="26"/>
          <w:szCs w:val="26"/>
          <w:shd w:val="clear" w:color="auto" w:fill="F2F0F0"/>
        </w:rPr>
      </w:pPr>
      <w:r>
        <w:rPr>
          <w:color w:val="1F1F1F"/>
          <w:sz w:val="26"/>
          <w:szCs w:val="26"/>
          <w:shd w:val="clear" w:color="auto" w:fill="F2F0F0"/>
        </w:rPr>
        <w:t>8h às 8h30 – Abertura e alinhamento conceitual</w:t>
      </w:r>
    </w:p>
    <w:p w14:paraId="4D6B1899" w14:textId="77777777" w:rsidR="00305DA2" w:rsidRDefault="00000000">
      <w:pPr>
        <w:spacing w:line="332" w:lineRule="auto"/>
        <w:rPr>
          <w:color w:val="1F1F1F"/>
          <w:sz w:val="26"/>
          <w:szCs w:val="26"/>
          <w:shd w:val="clear" w:color="auto" w:fill="F2F0F0"/>
        </w:rPr>
      </w:pPr>
      <w:r>
        <w:rPr>
          <w:color w:val="1F1F1F"/>
          <w:sz w:val="26"/>
          <w:szCs w:val="26"/>
          <w:shd w:val="clear" w:color="auto" w:fill="F2F0F0"/>
        </w:rPr>
        <w:t>Apresentação dos objetivos do Grupo de Estudos.</w:t>
      </w:r>
    </w:p>
    <w:p w14:paraId="209B73F6" w14:textId="77777777" w:rsidR="00305DA2" w:rsidRDefault="00000000">
      <w:pPr>
        <w:spacing w:line="332" w:lineRule="auto"/>
        <w:rPr>
          <w:color w:val="1F1F1F"/>
          <w:sz w:val="26"/>
          <w:szCs w:val="26"/>
          <w:shd w:val="clear" w:color="auto" w:fill="F2F0F0"/>
        </w:rPr>
      </w:pPr>
      <w:r>
        <w:rPr>
          <w:color w:val="1F1F1F"/>
          <w:sz w:val="26"/>
          <w:szCs w:val="26"/>
          <w:shd w:val="clear" w:color="auto" w:fill="F2F0F0"/>
        </w:rPr>
        <w:t>Papel dos agentes envolvidos na apuração da educação.</w:t>
      </w:r>
    </w:p>
    <w:p w14:paraId="06BC57B2" w14:textId="77777777" w:rsidR="00305DA2" w:rsidRDefault="00000000">
      <w:pPr>
        <w:spacing w:line="332" w:lineRule="auto"/>
        <w:rPr>
          <w:color w:val="1F1F1F"/>
          <w:sz w:val="26"/>
          <w:szCs w:val="26"/>
          <w:shd w:val="clear" w:color="auto" w:fill="F2F0F0"/>
        </w:rPr>
      </w:pPr>
      <w:r>
        <w:rPr>
          <w:color w:val="1F1F1F"/>
          <w:sz w:val="26"/>
          <w:szCs w:val="26"/>
          <w:shd w:val="clear" w:color="auto" w:fill="F2F0F0"/>
        </w:rPr>
        <w:t>Diferença entre gestão, execução, contabilização, controle interno e controle social.</w:t>
      </w:r>
    </w:p>
    <w:p w14:paraId="027D0B67" w14:textId="77777777" w:rsidR="00305DA2" w:rsidRDefault="00000000">
      <w:pPr>
        <w:spacing w:line="332" w:lineRule="auto"/>
        <w:rPr>
          <w:color w:val="1F1F1F"/>
          <w:sz w:val="26"/>
          <w:szCs w:val="26"/>
          <w:shd w:val="clear" w:color="auto" w:fill="F2F0F0"/>
        </w:rPr>
      </w:pPr>
      <w:r>
        <w:rPr>
          <w:color w:val="1F1F1F"/>
          <w:sz w:val="26"/>
          <w:szCs w:val="26"/>
          <w:shd w:val="clear" w:color="auto" w:fill="F2F0F0"/>
        </w:rPr>
        <w:t>8h30 às 9h20 – Base legal da aplicação mínima em Educação</w:t>
      </w:r>
    </w:p>
    <w:p w14:paraId="122B29B0" w14:textId="77777777" w:rsidR="00305DA2" w:rsidRDefault="00000000">
      <w:pPr>
        <w:spacing w:line="332" w:lineRule="auto"/>
        <w:rPr>
          <w:color w:val="1F1F1F"/>
          <w:sz w:val="26"/>
          <w:szCs w:val="26"/>
          <w:shd w:val="clear" w:color="auto" w:fill="F2F0F0"/>
        </w:rPr>
      </w:pPr>
      <w:r>
        <w:rPr>
          <w:color w:val="1F1F1F"/>
          <w:sz w:val="26"/>
          <w:szCs w:val="26"/>
          <w:shd w:val="clear" w:color="auto" w:fill="F2F0F0"/>
        </w:rPr>
        <w:t>Art. 212 da Constituição Federal.</w:t>
      </w:r>
    </w:p>
    <w:p w14:paraId="1CEB126B" w14:textId="77777777" w:rsidR="00305DA2" w:rsidRDefault="00000000">
      <w:pPr>
        <w:spacing w:line="332" w:lineRule="auto"/>
        <w:rPr>
          <w:color w:val="1F1F1F"/>
          <w:sz w:val="26"/>
          <w:szCs w:val="26"/>
          <w:shd w:val="clear" w:color="auto" w:fill="F2F0F0"/>
        </w:rPr>
      </w:pPr>
      <w:r>
        <w:rPr>
          <w:color w:val="1F1F1F"/>
          <w:sz w:val="26"/>
          <w:szCs w:val="26"/>
          <w:shd w:val="clear" w:color="auto" w:fill="F2F0F0"/>
        </w:rPr>
        <w:t>Conceito de MDE nos arts. 70 e 71 da LDB.</w:t>
      </w:r>
    </w:p>
    <w:p w14:paraId="012E5650" w14:textId="77777777" w:rsidR="00305DA2" w:rsidRDefault="00000000">
      <w:pPr>
        <w:spacing w:line="332" w:lineRule="auto"/>
        <w:rPr>
          <w:color w:val="1F1F1F"/>
          <w:sz w:val="26"/>
          <w:szCs w:val="26"/>
          <w:shd w:val="clear" w:color="auto" w:fill="F2F0F0"/>
        </w:rPr>
      </w:pPr>
      <w:r>
        <w:rPr>
          <w:color w:val="1F1F1F"/>
          <w:sz w:val="26"/>
          <w:szCs w:val="26"/>
          <w:shd w:val="clear" w:color="auto" w:fill="F2F0F0"/>
        </w:rPr>
        <w:t>Despesas computáveis e despesas não computáveis.</w:t>
      </w:r>
    </w:p>
    <w:p w14:paraId="69B1DA75" w14:textId="77777777" w:rsidR="00305DA2" w:rsidRDefault="00000000">
      <w:pPr>
        <w:spacing w:line="332" w:lineRule="auto"/>
        <w:rPr>
          <w:color w:val="1F1F1F"/>
          <w:sz w:val="26"/>
          <w:szCs w:val="26"/>
          <w:shd w:val="clear" w:color="auto" w:fill="F2F0F0"/>
        </w:rPr>
      </w:pPr>
      <w:r>
        <w:rPr>
          <w:color w:val="1F1F1F"/>
          <w:sz w:val="26"/>
          <w:szCs w:val="26"/>
          <w:shd w:val="clear" w:color="auto" w:fill="F2F0F0"/>
        </w:rPr>
        <w:t>Diferença entre despesa legítima da educação e despesa elegível para o índice de 25%.</w:t>
      </w:r>
    </w:p>
    <w:p w14:paraId="67169877" w14:textId="77777777" w:rsidR="00305DA2" w:rsidRDefault="00000000">
      <w:pPr>
        <w:spacing w:line="332" w:lineRule="auto"/>
        <w:rPr>
          <w:color w:val="1F1F1F"/>
          <w:sz w:val="26"/>
          <w:szCs w:val="26"/>
          <w:shd w:val="clear" w:color="auto" w:fill="F2F0F0"/>
        </w:rPr>
      </w:pPr>
      <w:r>
        <w:rPr>
          <w:color w:val="1F1F1F"/>
          <w:sz w:val="26"/>
          <w:szCs w:val="26"/>
          <w:shd w:val="clear" w:color="auto" w:fill="F2F0F0"/>
        </w:rPr>
        <w:t>9h20 às 10h10 – Como apurar o índice constitucional de 25%</w:t>
      </w:r>
    </w:p>
    <w:p w14:paraId="68E3E9FD" w14:textId="77777777" w:rsidR="00305DA2" w:rsidRDefault="00000000">
      <w:pPr>
        <w:spacing w:line="332" w:lineRule="auto"/>
        <w:rPr>
          <w:color w:val="1F1F1F"/>
          <w:sz w:val="26"/>
          <w:szCs w:val="26"/>
          <w:shd w:val="clear" w:color="auto" w:fill="F2F0F0"/>
        </w:rPr>
      </w:pPr>
      <w:r>
        <w:rPr>
          <w:color w:val="1F1F1F"/>
          <w:sz w:val="26"/>
          <w:szCs w:val="26"/>
          <w:shd w:val="clear" w:color="auto" w:fill="F2F0F0"/>
        </w:rPr>
        <w:t>Base de cálculo: impostos e transferências constitucionais.</w:t>
      </w:r>
    </w:p>
    <w:p w14:paraId="0A948A2C" w14:textId="77777777" w:rsidR="00305DA2" w:rsidRDefault="00000000">
      <w:pPr>
        <w:spacing w:line="332" w:lineRule="auto"/>
        <w:rPr>
          <w:color w:val="1F1F1F"/>
          <w:sz w:val="26"/>
          <w:szCs w:val="26"/>
          <w:shd w:val="clear" w:color="auto" w:fill="F2F0F0"/>
        </w:rPr>
      </w:pPr>
      <w:r>
        <w:rPr>
          <w:color w:val="1F1F1F"/>
          <w:sz w:val="26"/>
          <w:szCs w:val="26"/>
          <w:shd w:val="clear" w:color="auto" w:fill="F2F0F0"/>
        </w:rPr>
        <w:t>Composição do valor aplicado.</w:t>
      </w:r>
    </w:p>
    <w:p w14:paraId="7F8565BD" w14:textId="77777777" w:rsidR="00305DA2" w:rsidRDefault="00000000">
      <w:pPr>
        <w:spacing w:line="332" w:lineRule="auto"/>
        <w:rPr>
          <w:color w:val="1F1F1F"/>
          <w:sz w:val="26"/>
          <w:szCs w:val="26"/>
          <w:shd w:val="clear" w:color="auto" w:fill="F2F0F0"/>
        </w:rPr>
      </w:pPr>
      <w:r>
        <w:rPr>
          <w:color w:val="1F1F1F"/>
          <w:sz w:val="26"/>
          <w:szCs w:val="26"/>
          <w:shd w:val="clear" w:color="auto" w:fill="F2F0F0"/>
        </w:rPr>
        <w:t>Receitas transferidas ao Fundeb.</w:t>
      </w:r>
    </w:p>
    <w:p w14:paraId="3B9D06DC" w14:textId="77777777" w:rsidR="00305DA2" w:rsidRDefault="00000000">
      <w:pPr>
        <w:spacing w:line="332" w:lineRule="auto"/>
        <w:rPr>
          <w:color w:val="1F1F1F"/>
          <w:sz w:val="26"/>
          <w:szCs w:val="26"/>
          <w:shd w:val="clear" w:color="auto" w:fill="F2F0F0"/>
        </w:rPr>
      </w:pPr>
      <w:r>
        <w:rPr>
          <w:color w:val="1F1F1F"/>
          <w:sz w:val="26"/>
          <w:szCs w:val="26"/>
          <w:shd w:val="clear" w:color="auto" w:fill="F2F0F0"/>
        </w:rPr>
        <w:t>Despesas pagas nas funções de educação.</w:t>
      </w:r>
    </w:p>
    <w:p w14:paraId="121D01DD" w14:textId="77777777" w:rsidR="00305DA2" w:rsidRDefault="00000000">
      <w:pPr>
        <w:spacing w:line="332" w:lineRule="auto"/>
        <w:rPr>
          <w:color w:val="1F1F1F"/>
          <w:sz w:val="26"/>
          <w:szCs w:val="26"/>
          <w:shd w:val="clear" w:color="auto" w:fill="F2F0F0"/>
        </w:rPr>
      </w:pPr>
      <w:r>
        <w:rPr>
          <w:color w:val="1F1F1F"/>
          <w:sz w:val="26"/>
          <w:szCs w:val="26"/>
          <w:shd w:val="clear" w:color="auto" w:fill="F2F0F0"/>
        </w:rPr>
        <w:t>Dedução de recursos do Fundeb não aplicados acima do limite legal.</w:t>
      </w:r>
    </w:p>
    <w:p w14:paraId="7DDD29E3" w14:textId="77777777" w:rsidR="00305DA2" w:rsidRDefault="00000000">
      <w:pPr>
        <w:spacing w:line="332" w:lineRule="auto"/>
        <w:rPr>
          <w:color w:val="1F1F1F"/>
          <w:sz w:val="26"/>
          <w:szCs w:val="26"/>
          <w:shd w:val="clear" w:color="auto" w:fill="F2F0F0"/>
        </w:rPr>
      </w:pPr>
      <w:r>
        <w:rPr>
          <w:color w:val="1F1F1F"/>
          <w:sz w:val="26"/>
          <w:szCs w:val="26"/>
          <w:shd w:val="clear" w:color="auto" w:fill="F2F0F0"/>
        </w:rPr>
        <w:t>Leitura crítica dos demonstrativos oficiais (as/os participantes poderão encaminhar seus demonstrativos para análises)</w:t>
      </w:r>
    </w:p>
    <w:p w14:paraId="289CE8EB" w14:textId="77777777" w:rsidR="00305DA2" w:rsidRDefault="00000000">
      <w:pPr>
        <w:spacing w:line="332" w:lineRule="auto"/>
        <w:rPr>
          <w:color w:val="1F1F1F"/>
          <w:sz w:val="26"/>
          <w:szCs w:val="26"/>
          <w:shd w:val="clear" w:color="auto" w:fill="F2F0F0"/>
        </w:rPr>
      </w:pPr>
      <w:r>
        <w:rPr>
          <w:color w:val="1F1F1F"/>
          <w:sz w:val="26"/>
          <w:szCs w:val="26"/>
          <w:shd w:val="clear" w:color="auto" w:fill="F2F0F0"/>
        </w:rPr>
        <w:t xml:space="preserve"> 10h10 às 10h25 – Intervalo</w:t>
      </w:r>
    </w:p>
    <w:p w14:paraId="26A0582A" w14:textId="77777777" w:rsidR="00305DA2" w:rsidRDefault="00000000">
      <w:pPr>
        <w:spacing w:line="332" w:lineRule="auto"/>
        <w:rPr>
          <w:color w:val="1F1F1F"/>
          <w:sz w:val="26"/>
          <w:szCs w:val="26"/>
          <w:shd w:val="clear" w:color="auto" w:fill="F2F0F0"/>
        </w:rPr>
      </w:pPr>
      <w:r>
        <w:rPr>
          <w:color w:val="1F1F1F"/>
          <w:sz w:val="26"/>
          <w:szCs w:val="26"/>
          <w:shd w:val="clear" w:color="auto" w:fill="F2F0F0"/>
        </w:rPr>
        <w:t>10h25 às 11h10 – Empenhado, liquidado e pago: riscos na apuração</w:t>
      </w:r>
    </w:p>
    <w:p w14:paraId="70630019" w14:textId="77777777" w:rsidR="00305DA2" w:rsidRDefault="00000000">
      <w:pPr>
        <w:spacing w:line="332" w:lineRule="auto"/>
        <w:rPr>
          <w:color w:val="1F1F1F"/>
          <w:sz w:val="26"/>
          <w:szCs w:val="26"/>
          <w:shd w:val="clear" w:color="auto" w:fill="F2F0F0"/>
        </w:rPr>
      </w:pPr>
      <w:r>
        <w:rPr>
          <w:color w:val="1F1F1F"/>
          <w:sz w:val="26"/>
          <w:szCs w:val="26"/>
          <w:shd w:val="clear" w:color="auto" w:fill="F2F0F0"/>
        </w:rPr>
        <w:t>Porque o empenho não comprova, sozinho, aplicação efetiva em educação?</w:t>
      </w:r>
    </w:p>
    <w:p w14:paraId="2107ABCE" w14:textId="77777777" w:rsidR="00305DA2" w:rsidRDefault="00000000">
      <w:pPr>
        <w:spacing w:line="332" w:lineRule="auto"/>
        <w:rPr>
          <w:color w:val="1F1F1F"/>
          <w:sz w:val="26"/>
          <w:szCs w:val="26"/>
          <w:shd w:val="clear" w:color="auto" w:fill="F2F0F0"/>
        </w:rPr>
      </w:pPr>
      <w:r>
        <w:rPr>
          <w:color w:val="1F1F1F"/>
          <w:sz w:val="26"/>
          <w:szCs w:val="26"/>
          <w:shd w:val="clear" w:color="auto" w:fill="F2F0F0"/>
        </w:rPr>
        <w:t>Riscos de fechamento do índice com empenhos sem liquidação ou pagamento.</w:t>
      </w:r>
    </w:p>
    <w:p w14:paraId="3E56C6E4" w14:textId="77777777" w:rsidR="00305DA2" w:rsidRDefault="00000000">
      <w:pPr>
        <w:spacing w:line="332" w:lineRule="auto"/>
        <w:rPr>
          <w:color w:val="1F1F1F"/>
          <w:sz w:val="26"/>
          <w:szCs w:val="26"/>
          <w:shd w:val="clear" w:color="auto" w:fill="F2F0F0"/>
        </w:rPr>
      </w:pPr>
      <w:r>
        <w:rPr>
          <w:color w:val="1F1F1F"/>
          <w:sz w:val="26"/>
          <w:szCs w:val="26"/>
          <w:shd w:val="clear" w:color="auto" w:fill="F2F0F0"/>
        </w:rPr>
        <w:t>Restos a pagar com e sem disponibilidade financeira.</w:t>
      </w:r>
    </w:p>
    <w:p w14:paraId="2218F67E" w14:textId="77777777" w:rsidR="00305DA2" w:rsidRDefault="00000000">
      <w:pPr>
        <w:spacing w:line="332" w:lineRule="auto"/>
        <w:rPr>
          <w:color w:val="1F1F1F"/>
          <w:sz w:val="26"/>
          <w:szCs w:val="26"/>
          <w:shd w:val="clear" w:color="auto" w:fill="F2F0F0"/>
        </w:rPr>
      </w:pPr>
      <w:r>
        <w:rPr>
          <w:color w:val="1F1F1F"/>
          <w:sz w:val="26"/>
          <w:szCs w:val="26"/>
          <w:shd w:val="clear" w:color="auto" w:fill="F2F0F0"/>
        </w:rPr>
        <w:t>Cancelamentos de restos a pagar e risco de compensação futura.</w:t>
      </w:r>
    </w:p>
    <w:p w14:paraId="32B4F533" w14:textId="77777777" w:rsidR="00305DA2" w:rsidRDefault="00000000">
      <w:pPr>
        <w:spacing w:line="332" w:lineRule="auto"/>
        <w:rPr>
          <w:color w:val="1F1F1F"/>
          <w:sz w:val="26"/>
          <w:szCs w:val="26"/>
          <w:shd w:val="clear" w:color="auto" w:fill="F2F0F0"/>
        </w:rPr>
      </w:pPr>
      <w:r>
        <w:rPr>
          <w:color w:val="1F1F1F"/>
          <w:sz w:val="26"/>
          <w:szCs w:val="26"/>
          <w:shd w:val="clear" w:color="auto" w:fill="F2F0F0"/>
        </w:rPr>
        <w:t>Tendência dos órgãos de controle quanto à efetiva aplicação dos recursos.</w:t>
      </w:r>
    </w:p>
    <w:p w14:paraId="632F6C8F" w14:textId="77777777" w:rsidR="00305DA2" w:rsidRDefault="00000000">
      <w:pPr>
        <w:spacing w:line="332" w:lineRule="auto"/>
        <w:rPr>
          <w:color w:val="1F1F1F"/>
          <w:sz w:val="26"/>
          <w:szCs w:val="26"/>
          <w:shd w:val="clear" w:color="auto" w:fill="F2F0F0"/>
        </w:rPr>
      </w:pPr>
      <w:r>
        <w:rPr>
          <w:color w:val="1F1F1F"/>
          <w:sz w:val="26"/>
          <w:szCs w:val="26"/>
          <w:shd w:val="clear" w:color="auto" w:fill="F2F0F0"/>
        </w:rPr>
        <w:t>11h10 às 11h30 – Debate orientado</w:t>
      </w:r>
    </w:p>
    <w:p w14:paraId="2D648B48" w14:textId="77777777" w:rsidR="00305DA2" w:rsidRDefault="00000000">
      <w:pPr>
        <w:spacing w:line="332" w:lineRule="auto"/>
        <w:rPr>
          <w:color w:val="1F1F1F"/>
          <w:sz w:val="26"/>
          <w:szCs w:val="26"/>
          <w:shd w:val="clear" w:color="auto" w:fill="F2F0F0"/>
        </w:rPr>
      </w:pPr>
      <w:r>
        <w:rPr>
          <w:color w:val="1F1F1F"/>
          <w:sz w:val="26"/>
          <w:szCs w:val="26"/>
          <w:shd w:val="clear" w:color="auto" w:fill="F2F0F0"/>
        </w:rPr>
        <w:lastRenderedPageBreak/>
        <w:t>Principais falhas encontradas nos municípios.</w:t>
      </w:r>
    </w:p>
    <w:p w14:paraId="05402120" w14:textId="77777777" w:rsidR="00305DA2" w:rsidRDefault="00000000">
      <w:pPr>
        <w:spacing w:line="332" w:lineRule="auto"/>
        <w:rPr>
          <w:color w:val="1F1F1F"/>
          <w:sz w:val="26"/>
          <w:szCs w:val="26"/>
          <w:shd w:val="clear" w:color="auto" w:fill="F2F0F0"/>
        </w:rPr>
      </w:pPr>
      <w:r>
        <w:rPr>
          <w:color w:val="1F1F1F"/>
          <w:sz w:val="26"/>
          <w:szCs w:val="26"/>
          <w:shd w:val="clear" w:color="auto" w:fill="F2F0F0"/>
        </w:rPr>
        <w:t>Perguntas norteadoras para diagnóstico local.</w:t>
      </w:r>
    </w:p>
    <w:p w14:paraId="0843858C" w14:textId="77777777" w:rsidR="00305DA2" w:rsidRDefault="00000000">
      <w:pPr>
        <w:spacing w:line="332" w:lineRule="auto"/>
        <w:rPr>
          <w:color w:val="1F1F1F"/>
          <w:sz w:val="26"/>
          <w:szCs w:val="26"/>
          <w:shd w:val="clear" w:color="auto" w:fill="F2F0F0"/>
        </w:rPr>
      </w:pPr>
      <w:r>
        <w:rPr>
          <w:color w:val="1F1F1F"/>
          <w:sz w:val="26"/>
          <w:szCs w:val="26"/>
          <w:shd w:val="clear" w:color="auto" w:fill="F2F0F0"/>
        </w:rPr>
        <w:t>Checklist inicial de documentos para apuração segura.</w:t>
      </w:r>
    </w:p>
    <w:p w14:paraId="2166F2D3" w14:textId="77777777" w:rsidR="00305DA2" w:rsidRDefault="00000000">
      <w:pPr>
        <w:spacing w:line="332" w:lineRule="auto"/>
        <w:rPr>
          <w:color w:val="1F1F1F"/>
          <w:sz w:val="26"/>
          <w:szCs w:val="26"/>
          <w:shd w:val="clear" w:color="auto" w:fill="F2F0F0"/>
        </w:rPr>
      </w:pPr>
      <w:r>
        <w:rPr>
          <w:color w:val="1F1F1F"/>
          <w:sz w:val="26"/>
          <w:szCs w:val="26"/>
          <w:shd w:val="clear" w:color="auto" w:fill="F2F0F0"/>
        </w:rPr>
        <w:t>2º Encontro – 31 de julho</w:t>
      </w:r>
    </w:p>
    <w:p w14:paraId="057E4D84" w14:textId="77777777" w:rsidR="00305DA2" w:rsidRDefault="00000000">
      <w:pPr>
        <w:spacing w:line="332" w:lineRule="auto"/>
        <w:rPr>
          <w:color w:val="1F1F1F"/>
          <w:sz w:val="26"/>
          <w:szCs w:val="26"/>
          <w:shd w:val="clear" w:color="auto" w:fill="F2F0F0"/>
        </w:rPr>
      </w:pPr>
      <w:r>
        <w:rPr>
          <w:color w:val="1F1F1F"/>
          <w:sz w:val="26"/>
          <w:szCs w:val="26"/>
          <w:shd w:val="clear" w:color="auto" w:fill="F2F0F0"/>
        </w:rPr>
        <w:t>Fundeb, glosas, VAAT, tempo integral e matriz de controle</w:t>
      </w:r>
    </w:p>
    <w:p w14:paraId="597071A8" w14:textId="77777777" w:rsidR="00305DA2" w:rsidRDefault="00000000">
      <w:pPr>
        <w:spacing w:line="332" w:lineRule="auto"/>
        <w:rPr>
          <w:color w:val="1F1F1F"/>
          <w:sz w:val="26"/>
          <w:szCs w:val="26"/>
          <w:shd w:val="clear" w:color="auto" w:fill="F2F0F0"/>
        </w:rPr>
      </w:pPr>
      <w:r>
        <w:rPr>
          <w:color w:val="1F1F1F"/>
          <w:sz w:val="26"/>
          <w:szCs w:val="26"/>
          <w:shd w:val="clear" w:color="auto" w:fill="F2F0F0"/>
        </w:rPr>
        <w:t>8h às 8h40 – Fundeb na prática</w:t>
      </w:r>
    </w:p>
    <w:p w14:paraId="49C5166B" w14:textId="77777777" w:rsidR="00305DA2" w:rsidRDefault="00000000">
      <w:pPr>
        <w:spacing w:line="332" w:lineRule="auto"/>
        <w:rPr>
          <w:color w:val="1F1F1F"/>
          <w:sz w:val="26"/>
          <w:szCs w:val="26"/>
          <w:shd w:val="clear" w:color="auto" w:fill="F2F0F0"/>
        </w:rPr>
      </w:pPr>
      <w:r>
        <w:rPr>
          <w:color w:val="1F1F1F"/>
          <w:sz w:val="26"/>
          <w:szCs w:val="26"/>
          <w:shd w:val="clear" w:color="auto" w:fill="F2F0F0"/>
        </w:rPr>
        <w:t>Receita do Fundeb.</w:t>
      </w:r>
    </w:p>
    <w:p w14:paraId="28F9DF4A" w14:textId="77777777" w:rsidR="00305DA2" w:rsidRDefault="00000000">
      <w:pPr>
        <w:spacing w:line="332" w:lineRule="auto"/>
        <w:rPr>
          <w:color w:val="1F1F1F"/>
          <w:sz w:val="26"/>
          <w:szCs w:val="26"/>
          <w:shd w:val="clear" w:color="auto" w:fill="F2F0F0"/>
        </w:rPr>
      </w:pPr>
      <w:r>
        <w:rPr>
          <w:color w:val="1F1F1F"/>
          <w:sz w:val="26"/>
          <w:szCs w:val="26"/>
          <w:shd w:val="clear" w:color="auto" w:fill="F2F0F0"/>
        </w:rPr>
        <w:t>Aplicação mínima no exercício.</w:t>
      </w:r>
    </w:p>
    <w:p w14:paraId="14F7DA40" w14:textId="77777777" w:rsidR="00305DA2" w:rsidRDefault="00000000">
      <w:pPr>
        <w:spacing w:line="332" w:lineRule="auto"/>
        <w:rPr>
          <w:color w:val="1F1F1F"/>
          <w:sz w:val="26"/>
          <w:szCs w:val="26"/>
          <w:shd w:val="clear" w:color="auto" w:fill="F2F0F0"/>
        </w:rPr>
      </w:pPr>
      <w:r>
        <w:rPr>
          <w:color w:val="1F1F1F"/>
          <w:sz w:val="26"/>
          <w:szCs w:val="26"/>
          <w:shd w:val="clear" w:color="auto" w:fill="F2F0F0"/>
        </w:rPr>
        <w:t>Limite de recursos não aplicados.</w:t>
      </w:r>
    </w:p>
    <w:p w14:paraId="037C7DDB" w14:textId="77777777" w:rsidR="00305DA2" w:rsidRDefault="00000000">
      <w:pPr>
        <w:spacing w:line="332" w:lineRule="auto"/>
        <w:rPr>
          <w:color w:val="1F1F1F"/>
          <w:sz w:val="26"/>
          <w:szCs w:val="26"/>
          <w:shd w:val="clear" w:color="auto" w:fill="F2F0F0"/>
        </w:rPr>
      </w:pPr>
      <w:r>
        <w:rPr>
          <w:color w:val="1F1F1F"/>
          <w:sz w:val="26"/>
          <w:szCs w:val="26"/>
          <w:shd w:val="clear" w:color="auto" w:fill="F2F0F0"/>
        </w:rPr>
        <w:t>Mínimo de 70% para remuneração dos profissionais da educação básica.</w:t>
      </w:r>
    </w:p>
    <w:p w14:paraId="59F4DB4D" w14:textId="77777777" w:rsidR="00305DA2" w:rsidRDefault="00000000">
      <w:pPr>
        <w:spacing w:line="332" w:lineRule="auto"/>
        <w:rPr>
          <w:color w:val="1F1F1F"/>
          <w:sz w:val="26"/>
          <w:szCs w:val="26"/>
          <w:shd w:val="clear" w:color="auto" w:fill="F2F0F0"/>
        </w:rPr>
      </w:pPr>
      <w:r>
        <w:rPr>
          <w:color w:val="1F1F1F"/>
          <w:sz w:val="26"/>
          <w:szCs w:val="26"/>
          <w:shd w:val="clear" w:color="auto" w:fill="F2F0F0"/>
        </w:rPr>
        <w:t>Controle de folha, encargos, efetivo exercício e classificação contábil.</w:t>
      </w:r>
    </w:p>
    <w:p w14:paraId="218E0146" w14:textId="77777777" w:rsidR="00305DA2" w:rsidRDefault="00000000">
      <w:pPr>
        <w:spacing w:line="332" w:lineRule="auto"/>
        <w:rPr>
          <w:color w:val="1F1F1F"/>
          <w:sz w:val="26"/>
          <w:szCs w:val="26"/>
          <w:shd w:val="clear" w:color="auto" w:fill="F2F0F0"/>
        </w:rPr>
      </w:pPr>
      <w:r>
        <w:rPr>
          <w:color w:val="1F1F1F"/>
          <w:sz w:val="26"/>
          <w:szCs w:val="26"/>
          <w:shd w:val="clear" w:color="auto" w:fill="F2F0F0"/>
        </w:rPr>
        <w:t>8h40 às 9h20 – Complementações VAAF, VAAT e VAAR</w:t>
      </w:r>
    </w:p>
    <w:p w14:paraId="5FD3AE46" w14:textId="77777777" w:rsidR="00305DA2" w:rsidRDefault="00000000">
      <w:pPr>
        <w:spacing w:line="332" w:lineRule="auto"/>
        <w:rPr>
          <w:color w:val="1F1F1F"/>
          <w:sz w:val="26"/>
          <w:szCs w:val="26"/>
          <w:shd w:val="clear" w:color="auto" w:fill="F2F0F0"/>
        </w:rPr>
      </w:pPr>
      <w:r>
        <w:rPr>
          <w:color w:val="1F1F1F"/>
          <w:sz w:val="26"/>
          <w:szCs w:val="26"/>
          <w:shd w:val="clear" w:color="auto" w:fill="F2F0F0"/>
        </w:rPr>
        <w:t>Finalidade das complementações da União.</w:t>
      </w:r>
    </w:p>
    <w:p w14:paraId="56D19715" w14:textId="77777777" w:rsidR="00305DA2" w:rsidRDefault="00000000">
      <w:pPr>
        <w:spacing w:line="332" w:lineRule="auto"/>
        <w:rPr>
          <w:color w:val="1F1F1F"/>
          <w:sz w:val="26"/>
          <w:szCs w:val="26"/>
          <w:shd w:val="clear" w:color="auto" w:fill="F2F0F0"/>
        </w:rPr>
      </w:pPr>
      <w:r>
        <w:rPr>
          <w:color w:val="1F1F1F"/>
          <w:sz w:val="26"/>
          <w:szCs w:val="26"/>
          <w:shd w:val="clear" w:color="auto" w:fill="F2F0F0"/>
        </w:rPr>
        <w:t>VAAT: mínimo de 50% para educação infantil.</w:t>
      </w:r>
    </w:p>
    <w:p w14:paraId="419DF0CC" w14:textId="77777777" w:rsidR="00305DA2" w:rsidRDefault="00000000">
      <w:pPr>
        <w:spacing w:line="332" w:lineRule="auto"/>
        <w:rPr>
          <w:color w:val="1F1F1F"/>
          <w:sz w:val="26"/>
          <w:szCs w:val="26"/>
          <w:shd w:val="clear" w:color="auto" w:fill="F2F0F0"/>
        </w:rPr>
      </w:pPr>
      <w:r>
        <w:rPr>
          <w:color w:val="1F1F1F"/>
          <w:sz w:val="26"/>
          <w:szCs w:val="26"/>
          <w:shd w:val="clear" w:color="auto" w:fill="F2F0F0"/>
        </w:rPr>
        <w:t>VAAT: mínimo de 15% em despesas de capital.</w:t>
      </w:r>
    </w:p>
    <w:p w14:paraId="632B98BA" w14:textId="77777777" w:rsidR="00305DA2" w:rsidRDefault="00000000">
      <w:pPr>
        <w:spacing w:line="332" w:lineRule="auto"/>
        <w:rPr>
          <w:color w:val="1F1F1F"/>
          <w:sz w:val="26"/>
          <w:szCs w:val="26"/>
          <w:shd w:val="clear" w:color="auto" w:fill="F2F0F0"/>
        </w:rPr>
      </w:pPr>
      <w:r>
        <w:rPr>
          <w:color w:val="1F1F1F"/>
          <w:sz w:val="26"/>
          <w:szCs w:val="26"/>
          <w:shd w:val="clear" w:color="auto" w:fill="F2F0F0"/>
        </w:rPr>
        <w:t>Rastreabilidade por fonte, conta bancária, ação orçamentária e finalidade.</w:t>
      </w:r>
    </w:p>
    <w:p w14:paraId="1A8EF083" w14:textId="77777777" w:rsidR="00305DA2" w:rsidRDefault="00000000">
      <w:pPr>
        <w:spacing w:line="332" w:lineRule="auto"/>
        <w:rPr>
          <w:color w:val="1F1F1F"/>
          <w:sz w:val="26"/>
          <w:szCs w:val="26"/>
          <w:shd w:val="clear" w:color="auto" w:fill="F2F0F0"/>
        </w:rPr>
      </w:pPr>
      <w:r>
        <w:rPr>
          <w:color w:val="1F1F1F"/>
          <w:sz w:val="26"/>
          <w:szCs w:val="26"/>
          <w:shd w:val="clear" w:color="auto" w:fill="F2F0F0"/>
        </w:rPr>
        <w:t>Como evitar aplicação genérica sem comprovação da finalidade.</w:t>
      </w:r>
    </w:p>
    <w:p w14:paraId="78AD9C5D" w14:textId="77777777" w:rsidR="00305DA2" w:rsidRDefault="00000000">
      <w:pPr>
        <w:spacing w:line="332" w:lineRule="auto"/>
        <w:rPr>
          <w:color w:val="1F1F1F"/>
          <w:sz w:val="26"/>
          <w:szCs w:val="26"/>
          <w:shd w:val="clear" w:color="auto" w:fill="F2F0F0"/>
        </w:rPr>
      </w:pPr>
      <w:r>
        <w:rPr>
          <w:color w:val="1F1F1F"/>
          <w:sz w:val="26"/>
          <w:szCs w:val="26"/>
          <w:shd w:val="clear" w:color="auto" w:fill="F2F0F0"/>
        </w:rPr>
        <w:t>9h20 às 10h – Educação em Tempo Integral e EC nº 135/2024</w:t>
      </w:r>
    </w:p>
    <w:p w14:paraId="3754A6A1" w14:textId="77777777" w:rsidR="00305DA2" w:rsidRDefault="00000000">
      <w:pPr>
        <w:spacing w:line="332" w:lineRule="auto"/>
        <w:rPr>
          <w:color w:val="1F1F1F"/>
          <w:sz w:val="26"/>
          <w:szCs w:val="26"/>
          <w:shd w:val="clear" w:color="auto" w:fill="F2F0F0"/>
        </w:rPr>
      </w:pPr>
      <w:r>
        <w:rPr>
          <w:color w:val="1F1F1F"/>
          <w:sz w:val="26"/>
          <w:szCs w:val="26"/>
          <w:shd w:val="clear" w:color="auto" w:fill="F2F0F0"/>
        </w:rPr>
        <w:t>Aplicação mínima de 4% dos recursos do Fundeb na criação e ampliação de matrículas em tempo integral.</w:t>
      </w:r>
    </w:p>
    <w:p w14:paraId="4589384B" w14:textId="77777777" w:rsidR="00305DA2" w:rsidRDefault="00000000">
      <w:pPr>
        <w:spacing w:line="332" w:lineRule="auto"/>
        <w:rPr>
          <w:color w:val="1F1F1F"/>
          <w:sz w:val="26"/>
          <w:szCs w:val="26"/>
          <w:shd w:val="clear" w:color="auto" w:fill="F2F0F0"/>
        </w:rPr>
      </w:pPr>
      <w:r>
        <w:rPr>
          <w:color w:val="1F1F1F"/>
          <w:sz w:val="26"/>
          <w:szCs w:val="26"/>
          <w:shd w:val="clear" w:color="auto" w:fill="F2F0F0"/>
        </w:rPr>
        <w:t>Alcance sobre VAAF, VAAT e VAAR.</w:t>
      </w:r>
    </w:p>
    <w:p w14:paraId="3C416BDD" w14:textId="77777777" w:rsidR="00305DA2" w:rsidRDefault="00000000">
      <w:pPr>
        <w:spacing w:line="332" w:lineRule="auto"/>
        <w:rPr>
          <w:color w:val="1F1F1F"/>
          <w:sz w:val="26"/>
          <w:szCs w:val="26"/>
          <w:shd w:val="clear" w:color="auto" w:fill="F2F0F0"/>
        </w:rPr>
      </w:pPr>
      <w:r>
        <w:rPr>
          <w:color w:val="1F1F1F"/>
          <w:sz w:val="26"/>
          <w:szCs w:val="26"/>
          <w:shd w:val="clear" w:color="auto" w:fill="F2F0F0"/>
        </w:rPr>
        <w:t>Diferença entre manutenção ordinária e expansão de matrículas.</w:t>
      </w:r>
    </w:p>
    <w:p w14:paraId="34D3D63A" w14:textId="77777777" w:rsidR="00305DA2" w:rsidRDefault="00000000">
      <w:pPr>
        <w:spacing w:line="332" w:lineRule="auto"/>
        <w:rPr>
          <w:color w:val="1F1F1F"/>
          <w:sz w:val="26"/>
          <w:szCs w:val="26"/>
          <w:shd w:val="clear" w:color="auto" w:fill="F2F0F0"/>
        </w:rPr>
      </w:pPr>
      <w:r>
        <w:rPr>
          <w:color w:val="1F1F1F"/>
          <w:sz w:val="26"/>
          <w:szCs w:val="26"/>
          <w:shd w:val="clear" w:color="auto" w:fill="F2F0F0"/>
        </w:rPr>
        <w:t>Necessidade de plano de expansão, metas, escolas, matrículas, custos e evidências.</w:t>
      </w:r>
    </w:p>
    <w:p w14:paraId="3DCE39D9" w14:textId="77777777" w:rsidR="00305DA2" w:rsidRDefault="00000000">
      <w:pPr>
        <w:spacing w:line="332" w:lineRule="auto"/>
        <w:rPr>
          <w:color w:val="1F1F1F"/>
          <w:sz w:val="26"/>
          <w:szCs w:val="26"/>
          <w:shd w:val="clear" w:color="auto" w:fill="F2F0F0"/>
        </w:rPr>
      </w:pPr>
      <w:r>
        <w:rPr>
          <w:color w:val="1F1F1F"/>
          <w:sz w:val="26"/>
          <w:szCs w:val="26"/>
          <w:shd w:val="clear" w:color="auto" w:fill="F2F0F0"/>
        </w:rPr>
        <w:t>Controle específico no orçamento, SIOPE/SICOM e demonstrativos internos.</w:t>
      </w:r>
    </w:p>
    <w:p w14:paraId="2B8E1E50" w14:textId="77777777" w:rsidR="00305DA2" w:rsidRDefault="00000000">
      <w:pPr>
        <w:spacing w:line="332" w:lineRule="auto"/>
        <w:rPr>
          <w:color w:val="1F1F1F"/>
          <w:sz w:val="26"/>
          <w:szCs w:val="26"/>
          <w:shd w:val="clear" w:color="auto" w:fill="F2F0F0"/>
        </w:rPr>
      </w:pPr>
      <w:r>
        <w:rPr>
          <w:color w:val="1F1F1F"/>
          <w:sz w:val="26"/>
          <w:szCs w:val="26"/>
          <w:shd w:val="clear" w:color="auto" w:fill="F2F0F0"/>
        </w:rPr>
        <w:t>10h às 10h15 – Intervalo</w:t>
      </w:r>
    </w:p>
    <w:p w14:paraId="062DACCC" w14:textId="77777777" w:rsidR="00305DA2" w:rsidRDefault="00000000">
      <w:pPr>
        <w:spacing w:line="332" w:lineRule="auto"/>
        <w:rPr>
          <w:color w:val="1F1F1F"/>
          <w:sz w:val="26"/>
          <w:szCs w:val="26"/>
          <w:shd w:val="clear" w:color="auto" w:fill="F2F0F0"/>
        </w:rPr>
      </w:pPr>
      <w:r>
        <w:rPr>
          <w:color w:val="1F1F1F"/>
          <w:sz w:val="26"/>
          <w:szCs w:val="26"/>
          <w:shd w:val="clear" w:color="auto" w:fill="F2F0F0"/>
        </w:rPr>
        <w:t>10h15 às 11h – Glosas de despesas na Educação</w:t>
      </w:r>
    </w:p>
    <w:p w14:paraId="214AB766" w14:textId="77777777" w:rsidR="00305DA2" w:rsidRDefault="00000000">
      <w:pPr>
        <w:spacing w:line="332" w:lineRule="auto"/>
        <w:rPr>
          <w:color w:val="1F1F1F"/>
          <w:sz w:val="26"/>
          <w:szCs w:val="26"/>
          <w:shd w:val="clear" w:color="auto" w:fill="F2F0F0"/>
        </w:rPr>
      </w:pPr>
      <w:r>
        <w:rPr>
          <w:color w:val="1F1F1F"/>
          <w:sz w:val="26"/>
          <w:szCs w:val="26"/>
          <w:shd w:val="clear" w:color="auto" w:fill="F2F0F0"/>
        </w:rPr>
        <w:t>Análise prática de históricos de empenhos.</w:t>
      </w:r>
    </w:p>
    <w:p w14:paraId="4A6A7AC1" w14:textId="77777777" w:rsidR="00305DA2" w:rsidRDefault="00000000">
      <w:pPr>
        <w:spacing w:line="332" w:lineRule="auto"/>
        <w:rPr>
          <w:color w:val="1F1F1F"/>
          <w:sz w:val="26"/>
          <w:szCs w:val="26"/>
          <w:shd w:val="clear" w:color="auto" w:fill="F2F0F0"/>
        </w:rPr>
      </w:pPr>
      <w:r>
        <w:rPr>
          <w:color w:val="1F1F1F"/>
          <w:sz w:val="26"/>
          <w:szCs w:val="26"/>
          <w:shd w:val="clear" w:color="auto" w:fill="F2F0F0"/>
        </w:rPr>
        <w:t>Gêneros alimentícios, lanches, merenda escolar e água mineral.</w:t>
      </w:r>
    </w:p>
    <w:p w14:paraId="71F40884" w14:textId="77777777" w:rsidR="00305DA2" w:rsidRDefault="00000000">
      <w:pPr>
        <w:spacing w:line="332" w:lineRule="auto"/>
        <w:rPr>
          <w:color w:val="1F1F1F"/>
          <w:sz w:val="26"/>
          <w:szCs w:val="26"/>
          <w:shd w:val="clear" w:color="auto" w:fill="F2F0F0"/>
        </w:rPr>
      </w:pPr>
      <w:r>
        <w:rPr>
          <w:color w:val="1F1F1F"/>
          <w:sz w:val="26"/>
          <w:szCs w:val="26"/>
          <w:shd w:val="clear" w:color="auto" w:fill="F2F0F0"/>
        </w:rPr>
        <w:t>Premiações, troféus, eventos e despesas de incentivo.</w:t>
      </w:r>
    </w:p>
    <w:p w14:paraId="39F797F4" w14:textId="77777777" w:rsidR="00305DA2" w:rsidRDefault="00000000">
      <w:pPr>
        <w:spacing w:line="332" w:lineRule="auto"/>
        <w:rPr>
          <w:color w:val="1F1F1F"/>
          <w:sz w:val="26"/>
          <w:szCs w:val="26"/>
          <w:shd w:val="clear" w:color="auto" w:fill="F2F0F0"/>
        </w:rPr>
      </w:pPr>
      <w:r>
        <w:rPr>
          <w:color w:val="1F1F1F"/>
          <w:sz w:val="26"/>
          <w:szCs w:val="26"/>
          <w:shd w:val="clear" w:color="auto" w:fill="F2F0F0"/>
        </w:rPr>
        <w:t>Diárias e capacitações sem vínculo direto com MDE.</w:t>
      </w:r>
    </w:p>
    <w:p w14:paraId="6A8D49F9" w14:textId="77777777" w:rsidR="00305DA2" w:rsidRDefault="00000000">
      <w:pPr>
        <w:spacing w:line="332" w:lineRule="auto"/>
        <w:rPr>
          <w:color w:val="1F1F1F"/>
          <w:sz w:val="26"/>
          <w:szCs w:val="26"/>
          <w:shd w:val="clear" w:color="auto" w:fill="F2F0F0"/>
        </w:rPr>
      </w:pPr>
      <w:r>
        <w:rPr>
          <w:color w:val="1F1F1F"/>
          <w:sz w:val="26"/>
          <w:szCs w:val="26"/>
          <w:shd w:val="clear" w:color="auto" w:fill="F2F0F0"/>
        </w:rPr>
        <w:lastRenderedPageBreak/>
        <w:t>Indenizações, restituições trabalhistas e incoerências entre histórico e natureza da despesa.</w:t>
      </w:r>
    </w:p>
    <w:p w14:paraId="495BC998" w14:textId="77777777" w:rsidR="00305DA2" w:rsidRDefault="00000000">
      <w:pPr>
        <w:spacing w:line="332" w:lineRule="auto"/>
        <w:rPr>
          <w:color w:val="1F1F1F"/>
          <w:sz w:val="26"/>
          <w:szCs w:val="26"/>
          <w:shd w:val="clear" w:color="auto" w:fill="F2F0F0"/>
        </w:rPr>
      </w:pPr>
      <w:r>
        <w:rPr>
          <w:color w:val="1F1F1F"/>
          <w:sz w:val="26"/>
          <w:szCs w:val="26"/>
          <w:shd w:val="clear" w:color="auto" w:fill="F2F0F0"/>
        </w:rPr>
        <w:t>Como cruzar natureza da despesa, histórico, fonte, função, subfunção, credor e fundamento legal.</w:t>
      </w:r>
    </w:p>
    <w:p w14:paraId="6151BAE3" w14:textId="77777777" w:rsidR="00305DA2" w:rsidRDefault="00000000">
      <w:pPr>
        <w:spacing w:line="332" w:lineRule="auto"/>
        <w:rPr>
          <w:color w:val="1F1F1F"/>
          <w:sz w:val="26"/>
          <w:szCs w:val="26"/>
          <w:shd w:val="clear" w:color="auto" w:fill="F2F0F0"/>
        </w:rPr>
      </w:pPr>
      <w:r>
        <w:rPr>
          <w:color w:val="1F1F1F"/>
          <w:sz w:val="26"/>
          <w:szCs w:val="26"/>
          <w:shd w:val="clear" w:color="auto" w:fill="F2F0F0"/>
        </w:rPr>
        <w:t>11h às 11h30 – Matriz de controle e plano de ação</w:t>
      </w:r>
    </w:p>
    <w:p w14:paraId="177B7B2C" w14:textId="77777777" w:rsidR="00305DA2" w:rsidRDefault="00000000">
      <w:pPr>
        <w:spacing w:line="332" w:lineRule="auto"/>
        <w:rPr>
          <w:color w:val="1F1F1F"/>
          <w:sz w:val="26"/>
          <w:szCs w:val="26"/>
          <w:shd w:val="clear" w:color="auto" w:fill="F2F0F0"/>
        </w:rPr>
      </w:pPr>
      <w:r>
        <w:rPr>
          <w:color w:val="1F1F1F"/>
          <w:sz w:val="26"/>
          <w:szCs w:val="26"/>
          <w:shd w:val="clear" w:color="auto" w:fill="F2F0F0"/>
        </w:rPr>
        <w:t>Construção da matriz mensal de elegibilidade da despesa.</w:t>
      </w:r>
    </w:p>
    <w:p w14:paraId="7730FF41" w14:textId="77777777" w:rsidR="00305DA2" w:rsidRDefault="00000000">
      <w:pPr>
        <w:spacing w:line="332" w:lineRule="auto"/>
        <w:rPr>
          <w:color w:val="1F1F1F"/>
          <w:sz w:val="26"/>
          <w:szCs w:val="26"/>
          <w:shd w:val="clear" w:color="auto" w:fill="F2F0F0"/>
        </w:rPr>
      </w:pPr>
      <w:r>
        <w:rPr>
          <w:color w:val="1F1F1F"/>
          <w:sz w:val="26"/>
          <w:szCs w:val="26"/>
          <w:shd w:val="clear" w:color="auto" w:fill="F2F0F0"/>
        </w:rPr>
        <w:t>Classificação das despesas: elegível, glosável, cautelar ou pendente de saneamento.</w:t>
      </w:r>
    </w:p>
    <w:p w14:paraId="2DBD4A43" w14:textId="77777777" w:rsidR="00305DA2" w:rsidRDefault="00000000">
      <w:pPr>
        <w:spacing w:line="332" w:lineRule="auto"/>
        <w:rPr>
          <w:color w:val="1F1F1F"/>
          <w:sz w:val="26"/>
          <w:szCs w:val="26"/>
          <w:shd w:val="clear" w:color="auto" w:fill="F2F0F0"/>
        </w:rPr>
      </w:pPr>
      <w:r>
        <w:rPr>
          <w:color w:val="1F1F1F"/>
          <w:sz w:val="26"/>
          <w:szCs w:val="26"/>
          <w:shd w:val="clear" w:color="auto" w:fill="F2F0F0"/>
        </w:rPr>
        <w:t>Papel da Contabilidade como apoio à gestão e fonte de informação gerencial.</w:t>
      </w:r>
    </w:p>
    <w:p w14:paraId="51D6CAAC" w14:textId="77777777" w:rsidR="00305DA2" w:rsidRDefault="00000000">
      <w:pPr>
        <w:spacing w:line="332" w:lineRule="auto"/>
        <w:rPr>
          <w:color w:val="1F1F1F"/>
          <w:sz w:val="26"/>
          <w:szCs w:val="26"/>
          <w:shd w:val="clear" w:color="auto" w:fill="F2F0F0"/>
        </w:rPr>
      </w:pPr>
      <w:r>
        <w:rPr>
          <w:color w:val="1F1F1F"/>
          <w:sz w:val="26"/>
          <w:szCs w:val="26"/>
          <w:shd w:val="clear" w:color="auto" w:fill="F2F0F0"/>
        </w:rPr>
        <w:t>Papel da Controladoria na avaliação de conformidade, riscos e recomendações.</w:t>
      </w:r>
    </w:p>
    <w:p w14:paraId="382A1CA0" w14:textId="77777777" w:rsidR="00305DA2" w:rsidRDefault="00000000">
      <w:pPr>
        <w:spacing w:line="332" w:lineRule="auto"/>
        <w:rPr>
          <w:color w:val="1F1F1F"/>
          <w:sz w:val="26"/>
          <w:szCs w:val="26"/>
          <w:shd w:val="clear" w:color="auto" w:fill="F2F0F0"/>
        </w:rPr>
      </w:pPr>
      <w:r>
        <w:rPr>
          <w:color w:val="1F1F1F"/>
          <w:sz w:val="26"/>
          <w:szCs w:val="26"/>
          <w:shd w:val="clear" w:color="auto" w:fill="F2F0F0"/>
        </w:rPr>
        <w:t>Encerramento com proposta de rotina mensal de acompanhamento do índice da educação.</w:t>
      </w:r>
    </w:p>
    <w:p w14:paraId="4298EE6E" w14:textId="77777777" w:rsidR="00305DA2" w:rsidRDefault="00000000">
      <w:pPr>
        <w:spacing w:line="332" w:lineRule="auto"/>
        <w:rPr>
          <w:color w:val="1F1F1F"/>
          <w:sz w:val="26"/>
          <w:szCs w:val="26"/>
          <w:shd w:val="clear" w:color="auto" w:fill="F2F0F0"/>
        </w:rPr>
      </w:pPr>
      <w:r>
        <w:rPr>
          <w:color w:val="1F1F1F"/>
          <w:sz w:val="26"/>
          <w:szCs w:val="26"/>
          <w:shd w:val="clear" w:color="auto" w:fill="F2F0F0"/>
        </w:rPr>
        <w:t>Resultados esperados</w:t>
      </w:r>
    </w:p>
    <w:p w14:paraId="7FFFD6A9" w14:textId="77777777" w:rsidR="00305DA2" w:rsidRDefault="00000000">
      <w:pPr>
        <w:spacing w:line="332" w:lineRule="auto"/>
        <w:rPr>
          <w:color w:val="1F1F1F"/>
          <w:sz w:val="26"/>
          <w:szCs w:val="26"/>
          <w:shd w:val="clear" w:color="auto" w:fill="F2F0F0"/>
        </w:rPr>
      </w:pPr>
      <w:r>
        <w:rPr>
          <w:color w:val="1F1F1F"/>
          <w:sz w:val="26"/>
          <w:szCs w:val="26"/>
          <w:shd w:val="clear" w:color="auto" w:fill="F2F0F0"/>
        </w:rPr>
        <w:t>Ao final do Grupo de Estudos, os participantes deverão estar aptos a:</w:t>
      </w:r>
    </w:p>
    <w:p w14:paraId="14DB1665" w14:textId="77777777" w:rsidR="00305DA2" w:rsidRDefault="00000000">
      <w:pPr>
        <w:spacing w:line="332" w:lineRule="auto"/>
        <w:rPr>
          <w:color w:val="1F1F1F"/>
          <w:sz w:val="26"/>
          <w:szCs w:val="26"/>
          <w:shd w:val="clear" w:color="auto" w:fill="F2F0F0"/>
        </w:rPr>
      </w:pPr>
      <w:r>
        <w:rPr>
          <w:color w:val="1F1F1F"/>
          <w:sz w:val="26"/>
          <w:szCs w:val="26"/>
          <w:shd w:val="clear" w:color="auto" w:fill="F2F0F0"/>
        </w:rPr>
        <w:t>Compreender a base legal e técnica da apuração dos 25% da Educação.</w:t>
      </w:r>
    </w:p>
    <w:p w14:paraId="33F6E40E" w14:textId="77777777" w:rsidR="00305DA2" w:rsidRDefault="00000000">
      <w:pPr>
        <w:spacing w:line="332" w:lineRule="auto"/>
        <w:rPr>
          <w:color w:val="1F1F1F"/>
          <w:sz w:val="26"/>
          <w:szCs w:val="26"/>
          <w:shd w:val="clear" w:color="auto" w:fill="F2F0F0"/>
        </w:rPr>
      </w:pPr>
      <w:r>
        <w:rPr>
          <w:color w:val="1F1F1F"/>
          <w:sz w:val="26"/>
          <w:szCs w:val="26"/>
          <w:shd w:val="clear" w:color="auto" w:fill="F2F0F0"/>
        </w:rPr>
        <w:t>Diferenciar despesa pública regular de despesa computável em MDE.</w:t>
      </w:r>
    </w:p>
    <w:p w14:paraId="2197ABE1" w14:textId="77777777" w:rsidR="00305DA2" w:rsidRDefault="00000000">
      <w:pPr>
        <w:spacing w:line="332" w:lineRule="auto"/>
        <w:rPr>
          <w:color w:val="1F1F1F"/>
          <w:sz w:val="26"/>
          <w:szCs w:val="26"/>
          <w:shd w:val="clear" w:color="auto" w:fill="F2F0F0"/>
        </w:rPr>
      </w:pPr>
      <w:r>
        <w:rPr>
          <w:color w:val="1F1F1F"/>
          <w:sz w:val="26"/>
          <w:szCs w:val="26"/>
          <w:shd w:val="clear" w:color="auto" w:fill="F2F0F0"/>
        </w:rPr>
        <w:t>Identificar riscos de glosa a partir do histórico do empenho e da natureza da despesa.</w:t>
      </w:r>
    </w:p>
    <w:p w14:paraId="52A99275" w14:textId="77777777" w:rsidR="00305DA2" w:rsidRDefault="00000000">
      <w:pPr>
        <w:spacing w:line="332" w:lineRule="auto"/>
        <w:rPr>
          <w:color w:val="1F1F1F"/>
          <w:sz w:val="26"/>
          <w:szCs w:val="26"/>
          <w:shd w:val="clear" w:color="auto" w:fill="F2F0F0"/>
        </w:rPr>
      </w:pPr>
      <w:r>
        <w:rPr>
          <w:color w:val="1F1F1F"/>
          <w:sz w:val="26"/>
          <w:szCs w:val="26"/>
          <w:shd w:val="clear" w:color="auto" w:fill="F2F0F0"/>
        </w:rPr>
        <w:t>Avaliar criticamente demonstrativos calculados pelo empenhado, liquidado e pago.</w:t>
      </w:r>
    </w:p>
    <w:p w14:paraId="4E64636D" w14:textId="77777777" w:rsidR="00305DA2" w:rsidRDefault="00000000">
      <w:pPr>
        <w:spacing w:line="332" w:lineRule="auto"/>
        <w:rPr>
          <w:color w:val="1F1F1F"/>
          <w:sz w:val="26"/>
          <w:szCs w:val="26"/>
          <w:shd w:val="clear" w:color="auto" w:fill="F2F0F0"/>
        </w:rPr>
      </w:pPr>
      <w:r>
        <w:rPr>
          <w:color w:val="1F1F1F"/>
          <w:sz w:val="26"/>
          <w:szCs w:val="26"/>
          <w:shd w:val="clear" w:color="auto" w:fill="F2F0F0"/>
        </w:rPr>
        <w:t>Monitorar Fundeb, VAAT, VAAF, VAAR, restos a pagar e disponibilidade financeira.</w:t>
      </w:r>
    </w:p>
    <w:p w14:paraId="7C472D07" w14:textId="77777777" w:rsidR="00305DA2" w:rsidRDefault="00000000">
      <w:pPr>
        <w:spacing w:line="332" w:lineRule="auto"/>
        <w:rPr>
          <w:color w:val="1F1F1F"/>
          <w:sz w:val="26"/>
          <w:szCs w:val="26"/>
          <w:shd w:val="clear" w:color="auto" w:fill="F2F0F0"/>
        </w:rPr>
      </w:pPr>
      <w:r>
        <w:rPr>
          <w:color w:val="1F1F1F"/>
          <w:sz w:val="26"/>
          <w:szCs w:val="26"/>
          <w:shd w:val="clear" w:color="auto" w:fill="F2F0F0"/>
        </w:rPr>
        <w:t>Estruturar matriz de controle mensal para acompanhamento do índice.</w:t>
      </w:r>
    </w:p>
    <w:p w14:paraId="51975CFA" w14:textId="77777777" w:rsidR="00305DA2" w:rsidRDefault="00000000">
      <w:pPr>
        <w:spacing w:line="332" w:lineRule="auto"/>
        <w:rPr>
          <w:color w:val="1F1F1F"/>
          <w:sz w:val="26"/>
          <w:szCs w:val="26"/>
          <w:shd w:val="clear" w:color="auto" w:fill="F2F0F0"/>
        </w:rPr>
      </w:pPr>
      <w:r>
        <w:rPr>
          <w:color w:val="1F1F1F"/>
          <w:sz w:val="26"/>
          <w:szCs w:val="26"/>
          <w:shd w:val="clear" w:color="auto" w:fill="F2F0F0"/>
        </w:rPr>
        <w:t>Apoiar decisões preventivas da gestão, evitando concentração de gastos no final do exercício e reduzindo risco de apontamentos pelos órgãos de controle.</w:t>
      </w:r>
    </w:p>
    <w:p w14:paraId="36D6D157" w14:textId="77777777" w:rsidR="00305DA2" w:rsidRDefault="00000000">
      <w:pPr>
        <w:spacing w:line="332" w:lineRule="auto"/>
        <w:rPr>
          <w:color w:val="1F1F1F"/>
          <w:sz w:val="26"/>
          <w:szCs w:val="26"/>
          <w:shd w:val="clear" w:color="auto" w:fill="F2F0F0"/>
        </w:rPr>
      </w:pPr>
      <w:r>
        <w:rPr>
          <w:color w:val="1F1F1F"/>
          <w:sz w:val="26"/>
          <w:szCs w:val="26"/>
          <w:shd w:val="clear" w:color="auto" w:fill="F2F0F0"/>
        </w:rPr>
        <w:t>salve na memória</w:t>
      </w:r>
    </w:p>
    <w:p w14:paraId="6A29CD5F" w14:textId="77777777" w:rsidR="00305DA2" w:rsidRDefault="00000000">
      <w:pPr>
        <w:spacing w:line="332" w:lineRule="auto"/>
        <w:rPr>
          <w:color w:val="1F1F1F"/>
          <w:sz w:val="26"/>
          <w:szCs w:val="26"/>
        </w:rPr>
      </w:pPr>
      <w:r>
        <w:rPr>
          <w:color w:val="1F1F1F"/>
          <w:sz w:val="26"/>
          <w:szCs w:val="26"/>
        </w:rPr>
        <w:t>Informações salvas com sucesso na memória!</w:t>
      </w:r>
    </w:p>
    <w:p w14:paraId="60B89C63" w14:textId="77777777" w:rsidR="00305DA2" w:rsidRDefault="00000000">
      <w:pPr>
        <w:spacing w:line="332" w:lineRule="auto"/>
        <w:rPr>
          <w:color w:val="1F1F1F"/>
          <w:sz w:val="26"/>
          <w:szCs w:val="26"/>
        </w:rPr>
      </w:pPr>
      <w:r>
        <w:rPr>
          <w:color w:val="1F1F1F"/>
          <w:sz w:val="26"/>
          <w:szCs w:val="26"/>
        </w:rPr>
        <w:t xml:space="preserve">Tenho todos os detalhes sobre o </w:t>
      </w:r>
      <w:r>
        <w:rPr>
          <w:b/>
          <w:bCs/>
          <w:color w:val="1F1F1F"/>
          <w:sz w:val="26"/>
          <w:szCs w:val="26"/>
        </w:rPr>
        <w:t>Grupo de Estudos – Apuração do Índice Constitucional da Educação – 25% MDE e Fundeb</w:t>
      </w:r>
      <w:r>
        <w:rPr>
          <w:color w:val="1F1F1F"/>
          <w:sz w:val="26"/>
          <w:szCs w:val="26"/>
        </w:rPr>
        <w:t xml:space="preserve"> guardados.</w:t>
      </w:r>
    </w:p>
    <w:p w14:paraId="25546ADE" w14:textId="77777777" w:rsidR="00305DA2" w:rsidRDefault="00000000">
      <w:pPr>
        <w:spacing w:line="332" w:lineRule="auto"/>
        <w:rPr>
          <w:color w:val="1F1F1F"/>
          <w:sz w:val="26"/>
          <w:szCs w:val="26"/>
        </w:rPr>
      </w:pPr>
      <w:r>
        <w:rPr>
          <w:color w:val="1F1F1F"/>
          <w:sz w:val="26"/>
          <w:szCs w:val="26"/>
        </w:rPr>
        <w:t xml:space="preserve">Se precisar de qualquer coisa relacionada a este evento — como redigir posts para o Instagram/YouTube, criar e-mails de vendas, estruturar resumos, tirar </w:t>
      </w:r>
      <w:r>
        <w:rPr>
          <w:color w:val="1F1F1F"/>
          <w:sz w:val="26"/>
          <w:szCs w:val="26"/>
        </w:rPr>
        <w:lastRenderedPageBreak/>
        <w:t>dúvidas sobre o conteúdo programático (como as regras do VAAT, os 4% do tempo integral ou os riscos do critério empenhado) ou preparar materiais de apoio —, é só me chamar. Como prefere prosseguir?</w:t>
      </w:r>
    </w:p>
    <w:p w14:paraId="32948584" w14:textId="77777777" w:rsidR="00305DA2" w:rsidRDefault="00000000">
      <w:pPr>
        <w:spacing w:line="332" w:lineRule="auto"/>
        <w:rPr>
          <w:color w:val="1F1F1F"/>
          <w:sz w:val="26"/>
          <w:szCs w:val="26"/>
          <w:shd w:val="clear" w:color="auto" w:fill="F2F0F0"/>
        </w:rPr>
      </w:pPr>
      <w:r>
        <w:rPr>
          <w:color w:val="1F1F1F"/>
          <w:sz w:val="26"/>
          <w:szCs w:val="26"/>
          <w:shd w:val="clear" w:color="auto" w:fill="F2F0F0"/>
        </w:rPr>
        <w:t>Veja bem, eu preciso que você, preciso desenvolver isso aqui. Eu tenho essa base e eu preciso que você faça uma busca em tudo que existe já em relação a isso, materiais, enfim. Porque a minha ideia é montar um um rob que vai analisar as contas dos municípios com base nos dados do SICON do Tribunal de Contas de Minas Gerais. Então eu preciso de materiais para montar uma skill, enfim, preciso que talvez fazer uma busca profunda, angariar materiais, montar tipo um e-book, sabe, disso aí. Vamos fazer um, você faz um plano para mim, faz uma busca, onde que a gente pode buscar?</w:t>
      </w:r>
    </w:p>
    <w:p w14:paraId="06D2DBA5" w14:textId="77777777" w:rsidR="00305DA2" w:rsidRDefault="00000000">
      <w:pPr>
        <w:spacing w:line="332" w:lineRule="auto"/>
        <w:rPr>
          <w:color w:val="1F1F1F"/>
          <w:sz w:val="26"/>
          <w:szCs w:val="26"/>
        </w:rPr>
      </w:pPr>
      <w:r>
        <w:rPr>
          <w:color w:val="1F1F1F"/>
          <w:sz w:val="26"/>
          <w:szCs w:val="26"/>
        </w:rPr>
        <w:t xml:space="preserve">Isso é um projeto fantástico! Desenvolver um robô/IA para auditar dados fiscais e orçamentários focando nos </w:t>
      </w:r>
      <w:r>
        <w:rPr>
          <w:b/>
          <w:bCs/>
          <w:color w:val="1F1F1F"/>
          <w:sz w:val="26"/>
          <w:szCs w:val="26"/>
        </w:rPr>
        <w:t>25% da Educação (MDE) e Fundeb</w:t>
      </w:r>
      <w:r>
        <w:rPr>
          <w:color w:val="1F1F1F"/>
          <w:sz w:val="26"/>
          <w:szCs w:val="26"/>
        </w:rPr>
        <w:t xml:space="preserve"> com base nos dados do </w:t>
      </w:r>
      <w:r>
        <w:rPr>
          <w:b/>
          <w:bCs/>
          <w:color w:val="1F1F1F"/>
          <w:sz w:val="26"/>
          <w:szCs w:val="26"/>
        </w:rPr>
        <w:t>SICOM do Tribunal de Contas de Minas Gerais (TCE-MG)</w:t>
      </w:r>
      <w:r>
        <w:rPr>
          <w:color w:val="1F1F1F"/>
          <w:sz w:val="26"/>
          <w:szCs w:val="26"/>
        </w:rPr>
        <w:t xml:space="preserve"> resolve uma dor real de centenas de municípios. O SICOM é um sistema robusto, mas extremamente complexo, que lida com dados mensais e transversais de contabilidade.</w:t>
      </w:r>
    </w:p>
    <w:p w14:paraId="6240EF61" w14:textId="77777777" w:rsidR="00305DA2" w:rsidRDefault="00000000">
      <w:pPr>
        <w:spacing w:line="332" w:lineRule="auto"/>
        <w:rPr>
          <w:color w:val="1F1F1F"/>
          <w:sz w:val="26"/>
          <w:szCs w:val="26"/>
        </w:rPr>
      </w:pPr>
      <w:r>
        <w:rPr>
          <w:color w:val="1F1F1F"/>
          <w:sz w:val="26"/>
          <w:szCs w:val="26"/>
        </w:rPr>
        <w:t>Para você estruturar a inteligência desse robô (a sua skill ou agente de IA) e criar o conteúdo para o seu E-book, preparei um plano de ação completo de engenharia de dados e pesquisa regulatória, detalhando onde buscar as informações e como estruturar o material.</w:t>
      </w:r>
    </w:p>
    <w:p w14:paraId="702C3D0B" w14:textId="77777777" w:rsidR="00305DA2" w:rsidRDefault="00000000">
      <w:pPr>
        <w:pStyle w:val="Ttulo2"/>
        <w:spacing w:before="360" w:after="0" w:line="280" w:lineRule="auto"/>
        <w:rPr>
          <w:color w:val="1F1F1F"/>
        </w:rPr>
      </w:pPr>
      <w:bookmarkStart w:id="1" w:name="_acc69gc3nwwf" w:colFirst="0" w:colLast="0"/>
      <w:bookmarkEnd w:id="1"/>
      <w:r>
        <w:rPr>
          <w:color w:val="1F1F1F"/>
        </w:rPr>
        <w:t>🗺️ Plano de Ação: Do Levantamento ao E-book</w:t>
      </w:r>
    </w:p>
    <w:p w14:paraId="6C2EC2E8" w14:textId="77777777" w:rsidR="00305DA2" w:rsidRDefault="00000000">
      <w:pPr>
        <w:spacing w:line="332" w:lineRule="auto"/>
        <w:rPr>
          <w:color w:val="1F1F1F"/>
          <w:sz w:val="26"/>
          <w:szCs w:val="26"/>
        </w:rPr>
      </w:pPr>
      <w:r>
        <w:rPr>
          <w:color w:val="1F1F1F"/>
          <w:sz w:val="26"/>
          <w:szCs w:val="26"/>
        </w:rPr>
        <w:t xml:space="preserve">O projeto deve ser dividido em 3 frentes: </w:t>
      </w:r>
      <w:r>
        <w:rPr>
          <w:b/>
          <w:bCs/>
          <w:color w:val="1F1F1F"/>
          <w:sz w:val="26"/>
          <w:szCs w:val="26"/>
        </w:rPr>
        <w:t>Fontes Oficiais</w:t>
      </w:r>
      <w:r>
        <w:rPr>
          <w:color w:val="1F1F1F"/>
          <w:sz w:val="26"/>
          <w:szCs w:val="26"/>
        </w:rPr>
        <w:t xml:space="preserve">, </w:t>
      </w:r>
      <w:r>
        <w:rPr>
          <w:b/>
          <w:bCs/>
          <w:color w:val="1F1F1F"/>
          <w:sz w:val="26"/>
          <w:szCs w:val="26"/>
        </w:rPr>
        <w:t>Regras de Negócio da IA</w:t>
      </w:r>
      <w:r>
        <w:rPr>
          <w:color w:val="1F1F1F"/>
          <w:sz w:val="26"/>
          <w:szCs w:val="26"/>
        </w:rPr>
        <w:t xml:space="preserve"> e </w:t>
      </w:r>
      <w:r>
        <w:rPr>
          <w:b/>
          <w:bCs/>
          <w:color w:val="1F1F1F"/>
          <w:sz w:val="26"/>
          <w:szCs w:val="26"/>
        </w:rPr>
        <w:t>Estruturação do E-book</w:t>
      </w:r>
      <w:r>
        <w:rPr>
          <w:color w:val="1F1F1F"/>
          <w:sz w:val="26"/>
          <w:szCs w:val="26"/>
        </w:rPr>
        <w:t>.</w:t>
      </w:r>
    </w:p>
    <w:p w14:paraId="58F83E7B" w14:textId="77777777" w:rsidR="00305DA2" w:rsidRDefault="00000000">
      <w:pPr>
        <w:pBdr>
          <w:top w:val="nil"/>
          <w:left w:val="nil"/>
          <w:bottom w:val="nil"/>
          <w:right w:val="nil"/>
          <w:between w:val="nil"/>
        </w:pBdr>
        <w:rPr>
          <w:rFonts w:ascii="Courier New" w:eastAsia="Courier New" w:hAnsi="Courier New" w:cs="Courier New"/>
          <w:color w:val="FFFFFF"/>
          <w:sz w:val="26"/>
          <w:szCs w:val="26"/>
        </w:rPr>
      </w:pPr>
      <w:r>
        <w:rPr>
          <w:rFonts w:ascii="Arial Unicode MS" w:eastAsia="Arial Unicode MS" w:hAnsi="Arial Unicode MS" w:cs="Arial Unicode MS"/>
          <w:color w:val="FFFFFF"/>
          <w:sz w:val="26"/>
          <w:szCs w:val="26"/>
        </w:rPr>
        <w:t>[Fontes do SICOM/TCE-MG] ➔ [Matriz de Regras da IA] ➔ [Análise Preventiva do Município]</w:t>
      </w:r>
    </w:p>
    <w:p w14:paraId="4681ECCB" w14:textId="77777777" w:rsidR="00305DA2" w:rsidRDefault="00305DA2">
      <w:pPr>
        <w:shd w:val="clear" w:color="auto" w:fill="141414"/>
        <w:spacing w:before="240" w:line="332" w:lineRule="auto"/>
        <w:ind w:left="-240" w:right="-240"/>
        <w:rPr>
          <w:rFonts w:ascii="Courier New" w:eastAsia="Courier New" w:hAnsi="Courier New" w:cs="Courier New"/>
          <w:color w:val="FFFFFF"/>
          <w:sz w:val="26"/>
          <w:szCs w:val="26"/>
        </w:rPr>
      </w:pPr>
    </w:p>
    <w:p w14:paraId="0166081C" w14:textId="77777777" w:rsidR="00305DA2" w:rsidRDefault="00000000">
      <w:pPr>
        <w:pStyle w:val="Ttulo2"/>
        <w:spacing w:before="360" w:after="0" w:line="280" w:lineRule="auto"/>
        <w:rPr>
          <w:color w:val="1F1F1F"/>
        </w:rPr>
      </w:pPr>
      <w:bookmarkStart w:id="2" w:name="_mo5nngbwlo1r" w:colFirst="0" w:colLast="0"/>
      <w:bookmarkEnd w:id="2"/>
      <w:r>
        <w:rPr>
          <w:color w:val="1F1F1F"/>
        </w:rPr>
        <w:t xml:space="preserve">1. Onde buscar os materiais? (Mapeamento de Fontes </w:t>
      </w:r>
      <w:r>
        <w:rPr>
          <w:color w:val="1F1F1F"/>
        </w:rPr>
        <w:lastRenderedPageBreak/>
        <w:t>Oficiais)</w:t>
      </w:r>
    </w:p>
    <w:p w14:paraId="4251BDEA" w14:textId="77777777" w:rsidR="00305DA2" w:rsidRDefault="00000000">
      <w:pPr>
        <w:spacing w:line="332" w:lineRule="auto"/>
        <w:rPr>
          <w:color w:val="1F1F1F"/>
          <w:sz w:val="26"/>
          <w:szCs w:val="26"/>
        </w:rPr>
      </w:pPr>
      <w:r>
        <w:rPr>
          <w:color w:val="1F1F1F"/>
          <w:sz w:val="26"/>
          <w:szCs w:val="26"/>
        </w:rPr>
        <w:t>Para o robô funcionar, ele precisa entender o "idioma" do SICOM e as "regras do jogo" do TCE-MG. Você deve buscar e baixar as seguintes bases de dados e documentos:</w:t>
      </w:r>
    </w:p>
    <w:p w14:paraId="54EF8623" w14:textId="77777777" w:rsidR="00305DA2" w:rsidRDefault="00000000">
      <w:pPr>
        <w:numPr>
          <w:ilvl w:val="0"/>
          <w:numId w:val="2"/>
        </w:numPr>
      </w:pPr>
      <w:r>
        <w:rPr>
          <w:b/>
          <w:bCs/>
          <w:color w:val="1F1F1F"/>
          <w:sz w:val="26"/>
          <w:szCs w:val="26"/>
        </w:rPr>
        <w:t>Portal do SICOM (Área de Leiautes e Manuais):</w:t>
      </w:r>
      <w:r>
        <w:rPr>
          <w:color w:val="1F1F1F"/>
          <w:sz w:val="26"/>
          <w:szCs w:val="26"/>
        </w:rPr>
        <w:t xml:space="preserve"> </w:t>
      </w:r>
    </w:p>
    <w:p w14:paraId="03F9C0A3" w14:textId="77777777" w:rsidR="00305DA2" w:rsidRDefault="00000000">
      <w:pPr>
        <w:numPr>
          <w:ilvl w:val="0"/>
          <w:numId w:val="2"/>
        </w:numPr>
        <w:spacing w:line="306" w:lineRule="auto"/>
      </w:pPr>
      <w:r>
        <w:rPr>
          <w:color w:val="1F1F1F"/>
          <w:sz w:val="20"/>
          <w:szCs w:val="20"/>
          <w:shd w:val="clear" w:color="auto" w:fill="F2F0F0"/>
        </w:rPr>
        <w:t>Sicom - TCE-MG</w:t>
      </w:r>
    </w:p>
    <w:p w14:paraId="1F5FF17A" w14:textId="77777777" w:rsidR="00305DA2" w:rsidRDefault="00000000">
      <w:pPr>
        <w:numPr>
          <w:ilvl w:val="1"/>
          <w:numId w:val="2"/>
        </w:numPr>
      </w:pPr>
      <w:r>
        <w:rPr>
          <w:color w:val="1F1F1F"/>
          <w:sz w:val="26"/>
          <w:szCs w:val="26"/>
        </w:rPr>
        <w:t xml:space="preserve">O que buscar: O </w:t>
      </w:r>
      <w:r>
        <w:rPr>
          <w:b/>
          <w:bCs/>
          <w:color w:val="1F1F1F"/>
          <w:sz w:val="26"/>
          <w:szCs w:val="26"/>
        </w:rPr>
        <w:t>Ementário da Receita Orçamentária</w:t>
      </w:r>
      <w:r>
        <w:rPr>
          <w:color w:val="1F1F1F"/>
          <w:sz w:val="26"/>
          <w:szCs w:val="26"/>
        </w:rPr>
        <w:t xml:space="preserve">, a </w:t>
      </w:r>
      <w:r>
        <w:rPr>
          <w:b/>
          <w:bCs/>
          <w:color w:val="1F1F1F"/>
          <w:sz w:val="26"/>
          <w:szCs w:val="26"/>
        </w:rPr>
        <w:t>Tabela de Classificação por Fonte ou Destinação de Recursos</w:t>
      </w:r>
      <w:r>
        <w:rPr>
          <w:color w:val="1F1F1F"/>
          <w:sz w:val="26"/>
          <w:szCs w:val="26"/>
        </w:rPr>
        <w:t xml:space="preserve"> e a </w:t>
      </w:r>
      <w:r>
        <w:rPr>
          <w:b/>
          <w:bCs/>
          <w:color w:val="1F1F1F"/>
          <w:sz w:val="26"/>
          <w:szCs w:val="26"/>
        </w:rPr>
        <w:t>Tabela de Despesa Orçamentária</w:t>
      </w:r>
      <w:r>
        <w:rPr>
          <w:color w:val="1F1F1F"/>
          <w:sz w:val="26"/>
          <w:szCs w:val="26"/>
        </w:rPr>
        <w:t xml:space="preserve"> (atualizados para o exercício vigente, ex: 2026). </w:t>
      </w:r>
    </w:p>
    <w:p w14:paraId="3EBF9B01" w14:textId="77777777" w:rsidR="00305DA2" w:rsidRDefault="00000000">
      <w:pPr>
        <w:numPr>
          <w:ilvl w:val="1"/>
          <w:numId w:val="2"/>
        </w:numPr>
        <w:spacing w:line="306" w:lineRule="auto"/>
      </w:pPr>
      <w:r>
        <w:rPr>
          <w:color w:val="1F1F1F"/>
          <w:sz w:val="20"/>
          <w:szCs w:val="20"/>
          <w:shd w:val="clear" w:color="auto" w:fill="F2F0F0"/>
        </w:rPr>
        <w:t>Libertas</w:t>
      </w:r>
    </w:p>
    <w:p w14:paraId="57AA4C5B" w14:textId="77777777" w:rsidR="00305DA2" w:rsidRDefault="00000000">
      <w:pPr>
        <w:numPr>
          <w:ilvl w:val="1"/>
          <w:numId w:val="2"/>
        </w:numPr>
      </w:pPr>
      <w:r>
        <w:rPr>
          <w:color w:val="1F1F1F"/>
          <w:sz w:val="26"/>
          <w:szCs w:val="26"/>
        </w:rPr>
        <w:t>Por que: O robô precisará cruzar os códigos de receita (para calcular a base dos 25%) com os códigos de despesa e as "fontes de recurso" específicas da Educação (ex: Fonte Fundeb 70%, Fonte Impostos Educação).</w:t>
      </w:r>
    </w:p>
    <w:p w14:paraId="3B40147A" w14:textId="77777777" w:rsidR="00305DA2" w:rsidRDefault="00000000">
      <w:pPr>
        <w:numPr>
          <w:ilvl w:val="0"/>
          <w:numId w:val="2"/>
        </w:numPr>
      </w:pPr>
      <w:r>
        <w:rPr>
          <w:b/>
          <w:bCs/>
          <w:color w:val="1F1F1F"/>
          <w:sz w:val="26"/>
          <w:szCs w:val="26"/>
        </w:rPr>
        <w:t>Jurisprudência e Consultas do TCE-MG:</w:t>
      </w:r>
    </w:p>
    <w:p w14:paraId="245E68DC" w14:textId="77777777" w:rsidR="00305DA2" w:rsidRDefault="00000000">
      <w:pPr>
        <w:numPr>
          <w:ilvl w:val="1"/>
          <w:numId w:val="2"/>
        </w:numPr>
      </w:pPr>
      <w:r>
        <w:rPr>
          <w:color w:val="1F1F1F"/>
          <w:sz w:val="26"/>
          <w:szCs w:val="26"/>
        </w:rPr>
        <w:t xml:space="preserve">O que buscar: Decisões fixadas pelo Tribunal em consultas sobre despesas glosadas na Educação. Procure também pela cartilha "Receitas e Despesas com a Educação" da Escola de Contas Professor Pedro Aleixo (TCE-MG). </w:t>
      </w:r>
    </w:p>
    <w:p w14:paraId="54E97FE9" w14:textId="77777777" w:rsidR="00305DA2" w:rsidRDefault="00000000">
      <w:pPr>
        <w:numPr>
          <w:ilvl w:val="1"/>
          <w:numId w:val="2"/>
        </w:numPr>
        <w:spacing w:line="306" w:lineRule="auto"/>
      </w:pPr>
      <w:r>
        <w:rPr>
          <w:color w:val="1F1F1F"/>
          <w:sz w:val="20"/>
          <w:szCs w:val="20"/>
          <w:shd w:val="clear" w:color="auto" w:fill="F2F0F0"/>
        </w:rPr>
        <w:t>Escola de Contas e Capacitação Professor Pedro Aleixo - TCE-MG</w:t>
      </w:r>
    </w:p>
    <w:p w14:paraId="1CDCEC22" w14:textId="77777777" w:rsidR="00305DA2" w:rsidRDefault="00000000">
      <w:pPr>
        <w:numPr>
          <w:ilvl w:val="0"/>
          <w:numId w:val="2"/>
        </w:numPr>
      </w:pPr>
      <w:r>
        <w:rPr>
          <w:b/>
          <w:bCs/>
          <w:color w:val="1F1F1F"/>
          <w:sz w:val="26"/>
          <w:szCs w:val="26"/>
        </w:rPr>
        <w:t>Arquivos Normativos Federais (A Base Legal da Regra):</w:t>
      </w:r>
    </w:p>
    <w:p w14:paraId="625B89B3" w14:textId="77777777" w:rsidR="00305DA2" w:rsidRDefault="00000000">
      <w:pPr>
        <w:numPr>
          <w:ilvl w:val="1"/>
          <w:numId w:val="2"/>
        </w:numPr>
      </w:pPr>
      <w:r>
        <w:rPr>
          <w:b/>
          <w:bCs/>
          <w:color w:val="1F1F1F"/>
          <w:sz w:val="26"/>
          <w:szCs w:val="26"/>
        </w:rPr>
        <w:t>Lei nº 14.113/2020</w:t>
      </w:r>
      <w:r>
        <w:rPr>
          <w:color w:val="1F1F1F"/>
          <w:sz w:val="26"/>
          <w:szCs w:val="26"/>
        </w:rPr>
        <w:t xml:space="preserve"> (Lei do Novo Fundeb).</w:t>
      </w:r>
    </w:p>
    <w:p w14:paraId="6CBE7E74" w14:textId="77777777" w:rsidR="00305DA2" w:rsidRDefault="00000000">
      <w:pPr>
        <w:numPr>
          <w:ilvl w:val="1"/>
          <w:numId w:val="2"/>
        </w:numPr>
      </w:pPr>
      <w:r>
        <w:rPr>
          <w:b/>
          <w:bCs/>
          <w:color w:val="1F1F1F"/>
          <w:sz w:val="26"/>
          <w:szCs w:val="26"/>
        </w:rPr>
        <w:t>Emenda Constitucional nº 135/2024</w:t>
      </w:r>
      <w:r>
        <w:rPr>
          <w:color w:val="1F1F1F"/>
          <w:sz w:val="26"/>
          <w:szCs w:val="26"/>
        </w:rPr>
        <w:t xml:space="preserve"> (Regra dos 4% em Tempo Integral).</w:t>
      </w:r>
    </w:p>
    <w:p w14:paraId="63060D97" w14:textId="77777777" w:rsidR="00305DA2" w:rsidRDefault="00000000">
      <w:pPr>
        <w:numPr>
          <w:ilvl w:val="1"/>
          <w:numId w:val="2"/>
        </w:numPr>
      </w:pPr>
      <w:r>
        <w:rPr>
          <w:b/>
          <w:bCs/>
          <w:color w:val="1F1F1F"/>
          <w:sz w:val="26"/>
          <w:szCs w:val="26"/>
        </w:rPr>
        <w:t>Artigos 70 e 71 da LDB (Lei nº 9.394/1996):</w:t>
      </w:r>
      <w:r>
        <w:rPr>
          <w:color w:val="1F1F1F"/>
          <w:sz w:val="26"/>
          <w:szCs w:val="26"/>
        </w:rPr>
        <w:t xml:space="preserve"> A bíblia do que pode e do que não pode ser considerado MDE.</w:t>
      </w:r>
    </w:p>
    <w:p w14:paraId="7A4457F5" w14:textId="77777777" w:rsidR="00305DA2" w:rsidRDefault="00000000">
      <w:pPr>
        <w:pStyle w:val="Ttulo2"/>
        <w:spacing w:before="360" w:after="0" w:line="280" w:lineRule="auto"/>
        <w:rPr>
          <w:color w:val="1F1F1F"/>
        </w:rPr>
      </w:pPr>
      <w:bookmarkStart w:id="3" w:name="_ne0lwacx8qwl" w:colFirst="0" w:colLast="0"/>
      <w:bookmarkEnd w:id="3"/>
      <w:r>
        <w:rPr>
          <w:color w:val="1F1F1F"/>
        </w:rPr>
        <w:t>2. A Engenharia da "Skill" do Robô (Como estruturar a Matriz de Controle)</w:t>
      </w:r>
    </w:p>
    <w:p w14:paraId="2AEF46BE" w14:textId="77777777" w:rsidR="00305DA2" w:rsidRDefault="00000000">
      <w:pPr>
        <w:spacing w:line="332" w:lineRule="auto"/>
        <w:rPr>
          <w:color w:val="1F1F1F"/>
          <w:sz w:val="26"/>
          <w:szCs w:val="26"/>
        </w:rPr>
      </w:pPr>
      <w:r>
        <w:rPr>
          <w:color w:val="1F1F1F"/>
          <w:sz w:val="26"/>
          <w:szCs w:val="26"/>
        </w:rPr>
        <w:t>Para a IA analisar as contas enviadas via SICOM, ela precisará fazer cruzamentos de dados matriciais (identificando inconsistências de forma preditiva). A lógica do código ou do prompt do robô deve seguir estas validações:</w:t>
      </w:r>
    </w:p>
    <w:p w14:paraId="3879C0DD" w14:textId="77777777" w:rsidR="00305DA2" w:rsidRDefault="00000000">
      <w:pPr>
        <w:pStyle w:val="Ttulo3"/>
        <w:spacing w:before="360" w:after="0" w:line="288" w:lineRule="auto"/>
        <w:rPr>
          <w:color w:val="1F1F1F"/>
          <w:sz w:val="30"/>
          <w:szCs w:val="30"/>
        </w:rPr>
      </w:pPr>
      <w:bookmarkStart w:id="4" w:name="_vv3dnzbjmxtu" w:colFirst="0" w:colLast="0"/>
      <w:bookmarkEnd w:id="4"/>
      <w:r>
        <w:rPr>
          <w:color w:val="1F1F1F"/>
          <w:sz w:val="30"/>
          <w:szCs w:val="30"/>
        </w:rPr>
        <w:t>A. Cruzamento de Natureza de Despesa x Histórico (Caça-Glosas)</w:t>
      </w:r>
    </w:p>
    <w:p w14:paraId="31E8AFF5" w14:textId="77777777" w:rsidR="00305DA2" w:rsidRDefault="00000000">
      <w:pPr>
        <w:spacing w:line="332" w:lineRule="auto"/>
        <w:rPr>
          <w:color w:val="1F1F1F"/>
          <w:sz w:val="26"/>
          <w:szCs w:val="26"/>
        </w:rPr>
      </w:pPr>
      <w:r>
        <w:rPr>
          <w:color w:val="1F1F1F"/>
          <w:sz w:val="26"/>
          <w:szCs w:val="26"/>
        </w:rPr>
        <w:lastRenderedPageBreak/>
        <w:t>Muitos municípios classificam a despesa de forma correta no código genérico, mas o histórico do empenho revela o erro. O robô deve usar processamento de linguagem natural (NLP) para buscar palavras-chave proibidas:</w:t>
      </w:r>
    </w:p>
    <w:p w14:paraId="46B32365" w14:textId="77777777" w:rsidR="00305DA2" w:rsidRDefault="00000000">
      <w:pPr>
        <w:numPr>
          <w:ilvl w:val="0"/>
          <w:numId w:val="5"/>
        </w:numPr>
      </w:pPr>
      <w:r>
        <w:rPr>
          <w:rFonts w:ascii="Arial Unicode MS" w:eastAsia="Arial Unicode MS" w:hAnsi="Arial Unicode MS" w:cs="Arial Unicode MS"/>
          <w:color w:val="1F1F1F"/>
          <w:sz w:val="26"/>
          <w:szCs w:val="26"/>
        </w:rPr>
        <w:t xml:space="preserve">Se a despesa usa recursos de MDE, mas o histórico contém palavras como "merenda", "alimentação", "troféu", "festa", "show", "gratificação indevida", "aposentado" ➔ </w:t>
      </w:r>
      <w:r>
        <w:rPr>
          <w:b/>
          <w:bCs/>
          <w:color w:val="1F1F1F"/>
          <w:sz w:val="26"/>
          <w:szCs w:val="26"/>
        </w:rPr>
        <w:t>Gerar Alerta de Risco de Glosa</w:t>
      </w:r>
      <w:r>
        <w:rPr>
          <w:color w:val="1F1F1F"/>
          <w:sz w:val="26"/>
          <w:szCs w:val="26"/>
        </w:rPr>
        <w:t>.</w:t>
      </w:r>
    </w:p>
    <w:p w14:paraId="6161A7EA" w14:textId="77777777" w:rsidR="00305DA2" w:rsidRDefault="00000000">
      <w:pPr>
        <w:pStyle w:val="Ttulo3"/>
        <w:spacing w:before="360" w:after="0" w:line="288" w:lineRule="auto"/>
        <w:rPr>
          <w:color w:val="1F1F1F"/>
          <w:sz w:val="30"/>
          <w:szCs w:val="30"/>
        </w:rPr>
      </w:pPr>
      <w:bookmarkStart w:id="5" w:name="_djphyqaopssr" w:colFirst="0" w:colLast="0"/>
      <w:bookmarkEnd w:id="5"/>
      <w:r>
        <w:rPr>
          <w:color w:val="1F1F1F"/>
          <w:sz w:val="30"/>
          <w:szCs w:val="30"/>
        </w:rPr>
        <w:t>B. Análise dos Três Estágios da Despesa (Empenhado vs. Liquidado vs. Pago)</w:t>
      </w:r>
    </w:p>
    <w:p w14:paraId="7A73AE1F" w14:textId="77777777" w:rsidR="00305DA2" w:rsidRDefault="00000000">
      <w:pPr>
        <w:spacing w:line="332" w:lineRule="auto"/>
        <w:rPr>
          <w:color w:val="1F1F1F"/>
          <w:sz w:val="26"/>
          <w:szCs w:val="26"/>
        </w:rPr>
      </w:pPr>
      <w:r>
        <w:rPr>
          <w:color w:val="1F1F1F"/>
          <w:sz w:val="26"/>
          <w:szCs w:val="26"/>
        </w:rPr>
        <w:t>O robô deve ler as remessas mensais do SICOM e monitorar a distância entre o empenho e a liquidação.</w:t>
      </w:r>
    </w:p>
    <w:p w14:paraId="42EBCD9A" w14:textId="77777777" w:rsidR="00305DA2" w:rsidRDefault="00000000">
      <w:pPr>
        <w:numPr>
          <w:ilvl w:val="0"/>
          <w:numId w:val="7"/>
        </w:numPr>
      </w:pPr>
      <w:r>
        <w:rPr>
          <w:rFonts w:ascii="Arial Unicode MS" w:eastAsia="Arial Unicode MS" w:hAnsi="Arial Unicode MS" w:cs="Arial Unicode MS"/>
          <w:color w:val="1F1F1F"/>
          <w:sz w:val="26"/>
          <w:szCs w:val="26"/>
        </w:rPr>
        <w:t xml:space="preserve">Se o município chega em novembro com o índice de 25% batido apenas no papel (empenhado), mas com baixa liquidação ➔ </w:t>
      </w:r>
      <w:r>
        <w:rPr>
          <w:b/>
          <w:bCs/>
          <w:color w:val="1F1F1F"/>
          <w:sz w:val="26"/>
          <w:szCs w:val="26"/>
        </w:rPr>
        <w:t>Alerta de Inconsistência</w:t>
      </w:r>
      <w:r>
        <w:rPr>
          <w:color w:val="1F1F1F"/>
          <w:sz w:val="26"/>
          <w:szCs w:val="26"/>
        </w:rPr>
        <w:t xml:space="preserve"> (Risco de fechamento com empenhos fictícios ou cancelamentos futuros que estouram o índice na prestação de contas anual).</w:t>
      </w:r>
    </w:p>
    <w:p w14:paraId="6B3B6DFA" w14:textId="77777777" w:rsidR="00305DA2" w:rsidRDefault="00000000">
      <w:pPr>
        <w:pStyle w:val="Ttulo3"/>
        <w:spacing w:before="360" w:after="0" w:line="288" w:lineRule="auto"/>
        <w:rPr>
          <w:color w:val="1F1F1F"/>
          <w:sz w:val="30"/>
          <w:szCs w:val="30"/>
        </w:rPr>
      </w:pPr>
      <w:bookmarkStart w:id="6" w:name="_1m16ppkszhj6" w:colFirst="0" w:colLast="0"/>
      <w:bookmarkEnd w:id="6"/>
      <w:r>
        <w:rPr>
          <w:color w:val="1F1F1F"/>
          <w:sz w:val="30"/>
          <w:szCs w:val="30"/>
        </w:rPr>
        <w:t>C. Rastreabilidade das Novas Fontes (VAAT / Tempo Integral)</w:t>
      </w:r>
    </w:p>
    <w:p w14:paraId="61F6F246" w14:textId="77777777" w:rsidR="00305DA2" w:rsidRDefault="00000000">
      <w:pPr>
        <w:spacing w:line="332" w:lineRule="auto"/>
        <w:rPr>
          <w:color w:val="1F1F1F"/>
          <w:sz w:val="26"/>
          <w:szCs w:val="26"/>
        </w:rPr>
      </w:pPr>
      <w:r>
        <w:rPr>
          <w:color w:val="1F1F1F"/>
          <w:sz w:val="26"/>
          <w:szCs w:val="26"/>
        </w:rPr>
        <w:t>A skill precisa validar se as subcontas e fontes específicas do VAAT estão carimbadas com o mínimo de 50% em Educação Infantil e 15% em Capital.</w:t>
      </w:r>
    </w:p>
    <w:p w14:paraId="59B95B58" w14:textId="77777777" w:rsidR="00305DA2" w:rsidRDefault="00000000">
      <w:pPr>
        <w:pStyle w:val="Ttulo2"/>
        <w:spacing w:before="360" w:after="0" w:line="280" w:lineRule="auto"/>
        <w:rPr>
          <w:color w:val="1F1F1F"/>
        </w:rPr>
      </w:pPr>
      <w:bookmarkStart w:id="7" w:name="_5zbl4gcg5xhx" w:colFirst="0" w:colLast="0"/>
      <w:bookmarkEnd w:id="7"/>
      <w:r>
        <w:rPr>
          <w:color w:val="1F1F1F"/>
        </w:rPr>
        <w:t>3. Estrutura Proposta para o seu E-book</w:t>
      </w:r>
    </w:p>
    <w:p w14:paraId="36F218BC" w14:textId="77777777" w:rsidR="00305DA2" w:rsidRDefault="00000000">
      <w:pPr>
        <w:spacing w:line="332" w:lineRule="auto"/>
        <w:rPr>
          <w:color w:val="1F1F1F"/>
          <w:sz w:val="26"/>
          <w:szCs w:val="26"/>
        </w:rPr>
      </w:pPr>
      <w:r>
        <w:rPr>
          <w:color w:val="1F1F1F"/>
          <w:sz w:val="26"/>
          <w:szCs w:val="26"/>
        </w:rPr>
        <w:t>Este e-book servirá tanto como o manual técnico para desenhar o robô, quanto como um infoproduto brilhante para secretários de educação, contadores e controladores internos municipais.</w:t>
      </w:r>
    </w:p>
    <w:p w14:paraId="00ABAF01" w14:textId="77777777" w:rsidR="00305DA2" w:rsidRDefault="00000000">
      <w:pPr>
        <w:pStyle w:val="Ttulo3"/>
        <w:spacing w:before="360" w:after="0" w:line="288" w:lineRule="auto"/>
        <w:rPr>
          <w:color w:val="1F1F1F"/>
          <w:sz w:val="30"/>
          <w:szCs w:val="30"/>
        </w:rPr>
      </w:pPr>
      <w:bookmarkStart w:id="8" w:name="_crs41r4yq25g" w:colFirst="0" w:colLast="0"/>
      <w:bookmarkEnd w:id="8"/>
      <w:r>
        <w:rPr>
          <w:color w:val="1F1F1F"/>
          <w:sz w:val="30"/>
          <w:szCs w:val="30"/>
        </w:rPr>
        <w:t>📋 Sumário Sugerido do E-book:</w:t>
      </w:r>
    </w:p>
    <w:p w14:paraId="55657082" w14:textId="77777777" w:rsidR="00305DA2" w:rsidRDefault="00000000">
      <w:pPr>
        <w:numPr>
          <w:ilvl w:val="0"/>
          <w:numId w:val="27"/>
        </w:numPr>
      </w:pPr>
      <w:r>
        <w:rPr>
          <w:b/>
          <w:bCs/>
          <w:color w:val="1F1F1F"/>
          <w:sz w:val="26"/>
          <w:szCs w:val="26"/>
        </w:rPr>
        <w:t>Introdução:</w:t>
      </w:r>
      <w:r>
        <w:rPr>
          <w:color w:val="1F1F1F"/>
          <w:sz w:val="26"/>
          <w:szCs w:val="26"/>
        </w:rPr>
        <w:t xml:space="preserve"> O Novo Cenário de Fiscalização Eletrônica dos Tribunais de Contas.</w:t>
      </w:r>
    </w:p>
    <w:p w14:paraId="2F9A1F71" w14:textId="77777777" w:rsidR="00305DA2" w:rsidRDefault="00000000">
      <w:pPr>
        <w:numPr>
          <w:ilvl w:val="0"/>
          <w:numId w:val="27"/>
        </w:numPr>
      </w:pPr>
      <w:r>
        <w:rPr>
          <w:b/>
          <w:bCs/>
          <w:color w:val="1F1F1F"/>
          <w:sz w:val="26"/>
          <w:szCs w:val="26"/>
        </w:rPr>
        <w:t>Capítulo 1 – A Anatomia do SICOM na Educação:</w:t>
      </w:r>
      <w:r>
        <w:rPr>
          <w:color w:val="1F1F1F"/>
          <w:sz w:val="26"/>
          <w:szCs w:val="26"/>
        </w:rPr>
        <w:t xml:space="preserve"> Como o TCE-MG enxerga as receitas e despesas através dos leiautes mensais.</w:t>
      </w:r>
    </w:p>
    <w:p w14:paraId="46B50CCA" w14:textId="77777777" w:rsidR="00305DA2" w:rsidRDefault="00000000">
      <w:pPr>
        <w:numPr>
          <w:ilvl w:val="0"/>
          <w:numId w:val="27"/>
        </w:numPr>
      </w:pPr>
      <w:r>
        <w:rPr>
          <w:b/>
          <w:bCs/>
          <w:color w:val="1F1F1F"/>
          <w:sz w:val="26"/>
          <w:szCs w:val="26"/>
        </w:rPr>
        <w:t>Capítulo 2 – A Linha Vermelha do MDE:</w:t>
      </w:r>
      <w:r>
        <w:rPr>
          <w:color w:val="1F1F1F"/>
          <w:sz w:val="26"/>
          <w:szCs w:val="26"/>
        </w:rPr>
        <w:t xml:space="preserve"> O que a LDB permite e as principais armadilhas de glosa mapeadas pela controladoria.</w:t>
      </w:r>
    </w:p>
    <w:p w14:paraId="2AB879F3" w14:textId="77777777" w:rsidR="00305DA2" w:rsidRDefault="00000000">
      <w:pPr>
        <w:numPr>
          <w:ilvl w:val="0"/>
          <w:numId w:val="27"/>
        </w:numPr>
      </w:pPr>
      <w:r>
        <w:rPr>
          <w:b/>
          <w:bCs/>
          <w:color w:val="1F1F1F"/>
          <w:sz w:val="26"/>
          <w:szCs w:val="26"/>
        </w:rPr>
        <w:t>Capítulo 3 – Desmistificando o Novo Fundeb &amp; Complementações:</w:t>
      </w:r>
      <w:r>
        <w:rPr>
          <w:color w:val="1F1F1F"/>
          <w:sz w:val="26"/>
          <w:szCs w:val="26"/>
        </w:rPr>
        <w:t xml:space="preserve"> Roteiro prático de conferência das fontes VAAF, VAAT (Infantil e Capital) e os novos 4% do Tempo Integral.</w:t>
      </w:r>
    </w:p>
    <w:p w14:paraId="022B2D95" w14:textId="77777777" w:rsidR="00305DA2" w:rsidRDefault="00000000">
      <w:pPr>
        <w:numPr>
          <w:ilvl w:val="0"/>
          <w:numId w:val="27"/>
        </w:numPr>
      </w:pPr>
      <w:r>
        <w:rPr>
          <w:b/>
          <w:bCs/>
          <w:color w:val="1F1F1F"/>
          <w:sz w:val="26"/>
          <w:szCs w:val="26"/>
        </w:rPr>
        <w:lastRenderedPageBreak/>
        <w:t>Capítulo 4 – Os Perigos do "Índice de Papel":</w:t>
      </w:r>
      <w:r>
        <w:rPr>
          <w:color w:val="1F1F1F"/>
          <w:sz w:val="26"/>
          <w:szCs w:val="26"/>
        </w:rPr>
        <w:t xml:space="preserve"> Por que confiar apenas no empenho destrói defesas em prestações de contas (Análise de Disponibilidade Financeira e Restos a Pagar).</w:t>
      </w:r>
    </w:p>
    <w:p w14:paraId="4D80597C" w14:textId="77777777" w:rsidR="00305DA2" w:rsidRDefault="00000000">
      <w:pPr>
        <w:numPr>
          <w:ilvl w:val="0"/>
          <w:numId w:val="27"/>
        </w:numPr>
      </w:pPr>
      <w:r>
        <w:rPr>
          <w:b/>
          <w:bCs/>
          <w:color w:val="1F1F1F"/>
          <w:sz w:val="26"/>
          <w:szCs w:val="26"/>
        </w:rPr>
        <w:t>Capítulo 5 – Construindo uma Matriz de Elegibilidade:</w:t>
      </w:r>
      <w:r>
        <w:rPr>
          <w:color w:val="1F1F1F"/>
          <w:sz w:val="26"/>
          <w:szCs w:val="26"/>
        </w:rPr>
        <w:t xml:space="preserve"> Modelagem de processos para classificar despesas preventivamente (Elegível, Glosável, Cautelar).</w:t>
      </w:r>
    </w:p>
    <w:p w14:paraId="4FF5D845" w14:textId="77777777" w:rsidR="00305DA2" w:rsidRDefault="00000000">
      <w:pPr>
        <w:pStyle w:val="Ttulo2"/>
        <w:spacing w:before="360" w:after="0" w:line="280" w:lineRule="auto"/>
        <w:rPr>
          <w:color w:val="1F1F1F"/>
        </w:rPr>
      </w:pPr>
      <w:bookmarkStart w:id="9" w:name="_2qmek0sw85ty" w:colFirst="0" w:colLast="0"/>
      <w:bookmarkEnd w:id="9"/>
      <w:r>
        <w:rPr>
          <w:color w:val="1F1F1F"/>
        </w:rPr>
        <w:t>🚀 Próximos Passos</w:t>
      </w:r>
    </w:p>
    <w:p w14:paraId="2576A0F7" w14:textId="77777777" w:rsidR="00305DA2" w:rsidRDefault="00000000">
      <w:pPr>
        <w:spacing w:line="332" w:lineRule="auto"/>
        <w:rPr>
          <w:color w:val="1F1F1F"/>
          <w:sz w:val="26"/>
          <w:szCs w:val="26"/>
        </w:rPr>
      </w:pPr>
      <w:r>
        <w:rPr>
          <w:color w:val="1F1F1F"/>
          <w:sz w:val="26"/>
          <w:szCs w:val="26"/>
        </w:rPr>
        <w:t>Se você quiser começar a materializar isso agora, podemos adotar a seguinte estratégia:</w:t>
      </w:r>
    </w:p>
    <w:p w14:paraId="5309EBA9" w14:textId="77777777" w:rsidR="00305DA2" w:rsidRDefault="00000000">
      <w:pPr>
        <w:spacing w:line="332" w:lineRule="auto"/>
        <w:rPr>
          <w:color w:val="1F1F1F"/>
          <w:sz w:val="26"/>
          <w:szCs w:val="26"/>
        </w:rPr>
      </w:pPr>
      <w:r>
        <w:rPr>
          <w:color w:val="1F1F1F"/>
          <w:sz w:val="26"/>
          <w:szCs w:val="26"/>
        </w:rPr>
        <w:t xml:space="preserve">O que acha de começarmos a detalhar o </w:t>
      </w:r>
      <w:r>
        <w:rPr>
          <w:b/>
          <w:bCs/>
          <w:color w:val="1F1F1F"/>
          <w:sz w:val="26"/>
          <w:szCs w:val="26"/>
        </w:rPr>
        <w:t>Capítulo 2 ou 3</w:t>
      </w:r>
      <w:r>
        <w:rPr>
          <w:color w:val="1F1F1F"/>
          <w:sz w:val="26"/>
          <w:szCs w:val="26"/>
        </w:rPr>
        <w:t xml:space="preserve"> do E-book? Posso redigir o texto técnico focado nas </w:t>
      </w:r>
      <w:r>
        <w:rPr>
          <w:b/>
          <w:bCs/>
          <w:color w:val="1F1F1F"/>
          <w:sz w:val="26"/>
          <w:szCs w:val="26"/>
        </w:rPr>
        <w:t>Regras de Glosa e LDB</w:t>
      </w:r>
      <w:r>
        <w:rPr>
          <w:color w:val="1F1F1F"/>
          <w:sz w:val="26"/>
          <w:szCs w:val="26"/>
        </w:rPr>
        <w:t>, estruturando de uma forma que você já possa usar como a "base de conhecimento" descritiva para treinar o seu robô mais tarde. Como prefere começar?</w:t>
      </w:r>
    </w:p>
    <w:p w14:paraId="3EA29A9F" w14:textId="77777777" w:rsidR="00305DA2" w:rsidRDefault="00000000">
      <w:pPr>
        <w:spacing w:line="332" w:lineRule="auto"/>
        <w:rPr>
          <w:color w:val="1F1F1F"/>
          <w:sz w:val="26"/>
          <w:szCs w:val="26"/>
          <w:shd w:val="clear" w:color="auto" w:fill="F2F0F0"/>
        </w:rPr>
      </w:pPr>
      <w:r>
        <w:rPr>
          <w:color w:val="1F1F1F"/>
          <w:sz w:val="26"/>
          <w:szCs w:val="26"/>
          <w:shd w:val="clear" w:color="auto" w:fill="F2F0F0"/>
        </w:rPr>
        <w:t>Pode seguir</w:t>
      </w:r>
    </w:p>
    <w:p w14:paraId="7F1292A2" w14:textId="77777777" w:rsidR="00305DA2" w:rsidRDefault="00000000">
      <w:pPr>
        <w:spacing w:line="332" w:lineRule="auto"/>
        <w:rPr>
          <w:color w:val="1F1F1F"/>
          <w:sz w:val="26"/>
          <w:szCs w:val="26"/>
        </w:rPr>
      </w:pPr>
      <w:r>
        <w:rPr>
          <w:color w:val="1F1F1F"/>
          <w:sz w:val="26"/>
          <w:szCs w:val="26"/>
        </w:rPr>
        <w:t xml:space="preserve">Vamos começar estruturando o coração da inteligência do robô e, ao mesmo tempo, o conteúdo mais valioso do seu E-book: </w:t>
      </w:r>
      <w:r>
        <w:rPr>
          <w:b/>
          <w:bCs/>
          <w:color w:val="1F1F1F"/>
          <w:sz w:val="26"/>
          <w:szCs w:val="26"/>
        </w:rPr>
        <w:t>O Guia Prático Antipastelaria e Caça-Glosas (A Linha Vermelha do MDE)</w:t>
      </w:r>
      <w:r>
        <w:rPr>
          <w:color w:val="1F1F1F"/>
          <w:sz w:val="26"/>
          <w:szCs w:val="26"/>
        </w:rPr>
        <w:t>.</w:t>
      </w:r>
    </w:p>
    <w:p w14:paraId="06905EFF" w14:textId="77777777" w:rsidR="00305DA2" w:rsidRDefault="00000000">
      <w:pPr>
        <w:spacing w:line="332" w:lineRule="auto"/>
        <w:rPr>
          <w:color w:val="1F1F1F"/>
          <w:sz w:val="26"/>
          <w:szCs w:val="26"/>
        </w:rPr>
      </w:pPr>
      <w:r>
        <w:rPr>
          <w:color w:val="1F1F1F"/>
          <w:sz w:val="26"/>
          <w:szCs w:val="26"/>
        </w:rPr>
        <w:t xml:space="preserve">Abaixo, apresento a redação do </w:t>
      </w:r>
      <w:r>
        <w:rPr>
          <w:b/>
          <w:bCs/>
          <w:color w:val="1F1F1F"/>
          <w:sz w:val="26"/>
          <w:szCs w:val="26"/>
        </w:rPr>
        <w:t>Capítulo 2</w:t>
      </w:r>
      <w:r>
        <w:rPr>
          <w:color w:val="1F1F1F"/>
          <w:sz w:val="26"/>
          <w:szCs w:val="26"/>
        </w:rPr>
        <w:t xml:space="preserve"> do seu E-book. O texto foi desenhado de forma "dupla": ele serve como leitura consultiva e didática para o seu cliente (Contadores, Controladores e Secretários) e, estruturalmente, as tabelas e regras servem como a </w:t>
      </w:r>
      <w:r>
        <w:rPr>
          <w:b/>
          <w:bCs/>
          <w:color w:val="1F1F1F"/>
          <w:sz w:val="26"/>
          <w:szCs w:val="26"/>
        </w:rPr>
        <w:t>matriz lógica (IF/THEN)</w:t>
      </w:r>
      <w:r>
        <w:rPr>
          <w:color w:val="1F1F1F"/>
          <w:sz w:val="26"/>
          <w:szCs w:val="26"/>
        </w:rPr>
        <w:t xml:space="preserve"> para você programar as skills e os parâmetros de busca do seu robô no SICOM/TCE-MG.</w:t>
      </w:r>
    </w:p>
    <w:p w14:paraId="6B98FFC7" w14:textId="77777777" w:rsidR="00305DA2" w:rsidRDefault="00000000">
      <w:pPr>
        <w:pStyle w:val="Ttulo1"/>
        <w:spacing w:before="360" w:after="0" w:line="308" w:lineRule="auto"/>
        <w:rPr>
          <w:color w:val="1F1F1F"/>
          <w:sz w:val="42"/>
          <w:szCs w:val="42"/>
        </w:rPr>
      </w:pPr>
      <w:bookmarkStart w:id="10" w:name="_cm253stxpxm3" w:colFirst="0" w:colLast="0"/>
      <w:bookmarkEnd w:id="10"/>
      <w:r>
        <w:rPr>
          <w:color w:val="1F1F1F"/>
          <w:sz w:val="42"/>
          <w:szCs w:val="42"/>
        </w:rPr>
        <w:t>CAPÍTULO 2: A Linha Vermelha do MDE – O Guia Prático Caça-Glosas</w:t>
      </w:r>
    </w:p>
    <w:p w14:paraId="67995666" w14:textId="77777777" w:rsidR="00305DA2" w:rsidRDefault="00000000">
      <w:pPr>
        <w:spacing w:line="332" w:lineRule="auto"/>
        <w:rPr>
          <w:color w:val="1F1F1F"/>
          <w:sz w:val="26"/>
          <w:szCs w:val="26"/>
        </w:rPr>
      </w:pPr>
      <w:r>
        <w:rPr>
          <w:color w:val="1F1F1F"/>
          <w:sz w:val="26"/>
          <w:szCs w:val="26"/>
        </w:rPr>
        <w:t xml:space="preserve">Muitos municípios fecham o exercício com a falsa certeza de que cumpriram o limite constitucional de 25% em Manutenção e Desenvolvimento do Ensino (MDE), para depois serem surpreendidos por rejeições de contas no Tribunal de Contas do Estado de Minas Gerais (TCE-MG). O erro, na maioria das vezes, não está no montante financeiro alocado, mas sim na </w:t>
      </w:r>
      <w:r>
        <w:rPr>
          <w:b/>
          <w:bCs/>
          <w:color w:val="1F1F1F"/>
          <w:sz w:val="26"/>
          <w:szCs w:val="26"/>
        </w:rPr>
        <w:t>qualidade e elegibilidade da despesa</w:t>
      </w:r>
      <w:r>
        <w:rPr>
          <w:color w:val="1F1F1F"/>
          <w:sz w:val="26"/>
          <w:szCs w:val="26"/>
        </w:rPr>
        <w:t>.</w:t>
      </w:r>
    </w:p>
    <w:p w14:paraId="0094707C" w14:textId="77777777" w:rsidR="00305DA2" w:rsidRDefault="00000000">
      <w:pPr>
        <w:spacing w:line="332" w:lineRule="auto"/>
        <w:rPr>
          <w:color w:val="1F1F1F"/>
          <w:sz w:val="26"/>
          <w:szCs w:val="26"/>
        </w:rPr>
      </w:pPr>
      <w:r>
        <w:rPr>
          <w:color w:val="1F1F1F"/>
          <w:sz w:val="26"/>
          <w:szCs w:val="26"/>
        </w:rPr>
        <w:lastRenderedPageBreak/>
        <w:t xml:space="preserve">Para o TCE-MG, não basta que o recurso tenha sido gasto dentro da Secretaria de Educação ou na Função 12; a despesa precisa passar pelo crivo estrito dos </w:t>
      </w:r>
      <w:r>
        <w:rPr>
          <w:b/>
          <w:bCs/>
          <w:color w:val="1F1F1F"/>
          <w:sz w:val="26"/>
          <w:szCs w:val="26"/>
        </w:rPr>
        <w:t>artigos 70 e 71 da Lei de Diretrizes e Bases da Educação Nacional (LDB - Lei nº 9.394/1996)</w:t>
      </w:r>
      <w:r>
        <w:rPr>
          <w:color w:val="1F1F1F"/>
          <w:sz w:val="26"/>
          <w:szCs w:val="26"/>
        </w:rPr>
        <w:t>.</w:t>
      </w:r>
    </w:p>
    <w:p w14:paraId="59ABE7F6" w14:textId="77777777" w:rsidR="00305DA2" w:rsidRDefault="00000000">
      <w:pPr>
        <w:spacing w:line="332" w:lineRule="auto"/>
        <w:rPr>
          <w:color w:val="1F1F1F"/>
          <w:sz w:val="26"/>
          <w:szCs w:val="26"/>
        </w:rPr>
      </w:pPr>
      <w:r>
        <w:rPr>
          <w:color w:val="1F1F1F"/>
          <w:sz w:val="26"/>
          <w:szCs w:val="26"/>
        </w:rPr>
        <w:t xml:space="preserve">Se a despesa não cumpre o objetivo direto de manter ou expandir o ensino, ela será </w:t>
      </w:r>
      <w:r>
        <w:rPr>
          <w:b/>
          <w:bCs/>
          <w:color w:val="1F1F1F"/>
          <w:sz w:val="26"/>
          <w:szCs w:val="26"/>
        </w:rPr>
        <w:t>glosada</w:t>
      </w:r>
      <w:r>
        <w:rPr>
          <w:color w:val="1F1F1F"/>
          <w:sz w:val="26"/>
          <w:szCs w:val="26"/>
        </w:rPr>
        <w:t xml:space="preserve"> (desconsiderada do cálculo do índice), empurrando o município para o descumprimento constitucional.</w:t>
      </w:r>
    </w:p>
    <w:p w14:paraId="32EEBAEF" w14:textId="77777777" w:rsidR="00305DA2" w:rsidRDefault="00000000">
      <w:pPr>
        <w:pStyle w:val="Ttulo2"/>
        <w:spacing w:before="360" w:after="0" w:line="280" w:lineRule="auto"/>
        <w:rPr>
          <w:color w:val="1F1F1F"/>
        </w:rPr>
      </w:pPr>
      <w:bookmarkStart w:id="11" w:name="_gvw8ogu31b6g" w:colFirst="0" w:colLast="0"/>
      <w:bookmarkEnd w:id="11"/>
      <w:r>
        <w:rPr>
          <w:color w:val="1F1F1F"/>
        </w:rPr>
        <w:t>1. O que entra e o que não entra: A Fronteira da LDB</w:t>
      </w:r>
    </w:p>
    <w:p w14:paraId="0B863DB7" w14:textId="77777777" w:rsidR="00305DA2" w:rsidRDefault="00000000">
      <w:pPr>
        <w:spacing w:line="332" w:lineRule="auto"/>
        <w:rPr>
          <w:color w:val="1F1F1F"/>
          <w:sz w:val="26"/>
          <w:szCs w:val="26"/>
        </w:rPr>
      </w:pPr>
      <w:r>
        <w:rPr>
          <w:color w:val="1F1F1F"/>
          <w:sz w:val="26"/>
          <w:szCs w:val="26"/>
        </w:rPr>
        <w:t>Para parametrizar o controle preventivo, dividimos as despesas em três categorias críticas. Esta é a regra de ouro que separa a despesa pública regular da despesa elegível para o índice de 25%.</w:t>
      </w:r>
    </w:p>
    <w:tbl>
      <w:tblPr>
        <w:tblStyle w:val="a"/>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101"/>
        <w:gridCol w:w="3211"/>
        <w:gridCol w:w="3048"/>
      </w:tblGrid>
      <w:tr w:rsidR="00305DA2" w14:paraId="426002A7" w14:textId="77777777">
        <w:trPr>
          <w:trHeight w:val="780"/>
        </w:trPr>
        <w:tc>
          <w:tcPr>
            <w:tcW w:w="3101" w:type="dxa"/>
            <w:tcBorders>
              <w:top w:val="nil"/>
              <w:left w:val="nil"/>
              <w:bottom w:val="nil"/>
              <w:right w:val="nil"/>
            </w:tcBorders>
            <w:tcMar>
              <w:top w:w="180" w:type="dxa"/>
              <w:left w:w="180" w:type="dxa"/>
              <w:bottom w:w="240" w:type="dxa"/>
              <w:right w:w="180" w:type="dxa"/>
            </w:tcMar>
          </w:tcPr>
          <w:p w14:paraId="37FA559F" w14:textId="77777777" w:rsidR="00305DA2" w:rsidRDefault="00000000">
            <w:pPr>
              <w:spacing w:line="332" w:lineRule="auto"/>
              <w:jc w:val="center"/>
              <w:rPr>
                <w:color w:val="1F1F1F"/>
                <w:sz w:val="26"/>
                <w:szCs w:val="26"/>
              </w:rPr>
            </w:pPr>
            <w:r>
              <w:rPr>
                <w:color w:val="1F1F1F"/>
                <w:sz w:val="26"/>
                <w:szCs w:val="26"/>
              </w:rPr>
              <w:t>Categoria</w:t>
            </w:r>
          </w:p>
        </w:tc>
        <w:tc>
          <w:tcPr>
            <w:tcW w:w="3210" w:type="dxa"/>
            <w:tcBorders>
              <w:top w:val="nil"/>
              <w:left w:val="nil"/>
              <w:bottom w:val="nil"/>
              <w:right w:val="nil"/>
            </w:tcBorders>
            <w:tcMar>
              <w:top w:w="180" w:type="dxa"/>
              <w:left w:w="180" w:type="dxa"/>
              <w:bottom w:w="240" w:type="dxa"/>
              <w:right w:w="180" w:type="dxa"/>
            </w:tcMar>
          </w:tcPr>
          <w:p w14:paraId="19B37AD3" w14:textId="77777777" w:rsidR="00305DA2" w:rsidRDefault="00000000">
            <w:pPr>
              <w:spacing w:line="332" w:lineRule="auto"/>
              <w:jc w:val="center"/>
              <w:rPr>
                <w:color w:val="1F1F1F"/>
                <w:sz w:val="26"/>
                <w:szCs w:val="26"/>
              </w:rPr>
            </w:pPr>
            <w:r>
              <w:rPr>
                <w:color w:val="1F1F1F"/>
                <w:sz w:val="26"/>
                <w:szCs w:val="26"/>
              </w:rPr>
              <w:t>Definição Legal</w:t>
            </w:r>
          </w:p>
        </w:tc>
        <w:tc>
          <w:tcPr>
            <w:tcW w:w="3047" w:type="dxa"/>
            <w:tcBorders>
              <w:top w:val="nil"/>
              <w:left w:val="nil"/>
              <w:bottom w:val="nil"/>
              <w:right w:val="nil"/>
            </w:tcBorders>
            <w:tcMar>
              <w:top w:w="180" w:type="dxa"/>
              <w:left w:w="180" w:type="dxa"/>
              <w:bottom w:w="240" w:type="dxa"/>
              <w:right w:w="180" w:type="dxa"/>
            </w:tcMar>
          </w:tcPr>
          <w:p w14:paraId="157B9DC3" w14:textId="77777777" w:rsidR="00305DA2" w:rsidRDefault="00000000">
            <w:pPr>
              <w:spacing w:line="332" w:lineRule="auto"/>
              <w:jc w:val="center"/>
              <w:rPr>
                <w:color w:val="1F1F1F"/>
                <w:sz w:val="26"/>
                <w:szCs w:val="26"/>
              </w:rPr>
            </w:pPr>
            <w:r>
              <w:rPr>
                <w:color w:val="1F1F1F"/>
                <w:sz w:val="26"/>
                <w:szCs w:val="26"/>
              </w:rPr>
              <w:t>Exemplos Práticos</w:t>
            </w:r>
          </w:p>
        </w:tc>
      </w:tr>
      <w:tr w:rsidR="00305DA2" w14:paraId="72D7CC60" w14:textId="77777777">
        <w:trPr>
          <w:trHeight w:val="3000"/>
        </w:trPr>
        <w:tc>
          <w:tcPr>
            <w:tcW w:w="3101" w:type="dxa"/>
            <w:tcBorders>
              <w:top w:val="nil"/>
              <w:left w:val="nil"/>
              <w:bottom w:val="nil"/>
              <w:right w:val="nil"/>
            </w:tcBorders>
            <w:tcMar>
              <w:top w:w="240" w:type="dxa"/>
              <w:left w:w="180" w:type="dxa"/>
              <w:bottom w:w="240" w:type="dxa"/>
              <w:right w:w="180" w:type="dxa"/>
            </w:tcMar>
          </w:tcPr>
          <w:p w14:paraId="78529F13" w14:textId="77777777" w:rsidR="00305DA2" w:rsidRDefault="00000000">
            <w:pPr>
              <w:spacing w:line="332" w:lineRule="auto"/>
              <w:rPr>
                <w:color w:val="1F1F1F"/>
                <w:sz w:val="26"/>
                <w:szCs w:val="26"/>
              </w:rPr>
            </w:pPr>
            <w:r>
              <w:rPr>
                <w:b/>
                <w:bCs/>
                <w:color w:val="1F1F1F"/>
                <w:sz w:val="26"/>
                <w:szCs w:val="26"/>
              </w:rPr>
              <w:t>Elegível (Entra no Índice)</w:t>
            </w:r>
          </w:p>
        </w:tc>
        <w:tc>
          <w:tcPr>
            <w:tcW w:w="3210" w:type="dxa"/>
            <w:tcBorders>
              <w:top w:val="nil"/>
              <w:left w:val="nil"/>
              <w:bottom w:val="nil"/>
              <w:right w:val="nil"/>
            </w:tcBorders>
            <w:tcMar>
              <w:top w:w="240" w:type="dxa"/>
              <w:left w:w="180" w:type="dxa"/>
              <w:bottom w:w="240" w:type="dxa"/>
              <w:right w:w="180" w:type="dxa"/>
            </w:tcMar>
          </w:tcPr>
          <w:p w14:paraId="14AD9703" w14:textId="77777777" w:rsidR="00305DA2" w:rsidRDefault="00000000">
            <w:pPr>
              <w:spacing w:line="332" w:lineRule="auto"/>
              <w:rPr>
                <w:color w:val="1F1F1F"/>
                <w:sz w:val="26"/>
                <w:szCs w:val="26"/>
              </w:rPr>
            </w:pPr>
            <w:r>
              <w:rPr>
                <w:color w:val="1F1F1F"/>
                <w:sz w:val="26"/>
                <w:szCs w:val="26"/>
              </w:rPr>
              <w:t>Despesas diretas para a consecução dos objetivos da educação básica (Art. 70 da LDB).</w:t>
            </w:r>
          </w:p>
        </w:tc>
        <w:tc>
          <w:tcPr>
            <w:tcW w:w="3047" w:type="dxa"/>
            <w:tcBorders>
              <w:top w:val="nil"/>
              <w:left w:val="nil"/>
              <w:bottom w:val="nil"/>
              <w:right w:val="nil"/>
            </w:tcBorders>
            <w:tcMar>
              <w:top w:w="240" w:type="dxa"/>
              <w:left w:w="180" w:type="dxa"/>
              <w:bottom w:w="240" w:type="dxa"/>
              <w:right w:w="180" w:type="dxa"/>
            </w:tcMar>
          </w:tcPr>
          <w:p w14:paraId="62871259" w14:textId="77777777" w:rsidR="00305DA2" w:rsidRDefault="00000000">
            <w:pPr>
              <w:spacing w:line="332" w:lineRule="auto"/>
              <w:rPr>
                <w:color w:val="1F1F1F"/>
                <w:sz w:val="26"/>
                <w:szCs w:val="26"/>
              </w:rPr>
            </w:pPr>
            <w:r>
              <w:rPr>
                <w:color w:val="1F1F1F"/>
                <w:sz w:val="26"/>
                <w:szCs w:val="26"/>
              </w:rPr>
              <w:t>Remuneração de profissionais da educação em efetivo exercício; aquisição de material didático; reforma de escolas; transporte escolar de alunos da rede.</w:t>
            </w:r>
          </w:p>
        </w:tc>
      </w:tr>
      <w:tr w:rsidR="00305DA2" w14:paraId="62CDD92D" w14:textId="77777777">
        <w:trPr>
          <w:trHeight w:val="3000"/>
        </w:trPr>
        <w:tc>
          <w:tcPr>
            <w:tcW w:w="3101" w:type="dxa"/>
            <w:tcBorders>
              <w:top w:val="nil"/>
              <w:left w:val="nil"/>
              <w:bottom w:val="nil"/>
              <w:right w:val="nil"/>
            </w:tcBorders>
            <w:tcMar>
              <w:top w:w="240" w:type="dxa"/>
              <w:left w:w="180" w:type="dxa"/>
              <w:bottom w:w="240" w:type="dxa"/>
              <w:right w:w="180" w:type="dxa"/>
            </w:tcMar>
          </w:tcPr>
          <w:p w14:paraId="5BC87C3B" w14:textId="77777777" w:rsidR="00305DA2" w:rsidRDefault="00000000">
            <w:pPr>
              <w:spacing w:line="332" w:lineRule="auto"/>
              <w:rPr>
                <w:color w:val="1F1F1F"/>
                <w:sz w:val="26"/>
                <w:szCs w:val="26"/>
              </w:rPr>
            </w:pPr>
            <w:r>
              <w:rPr>
                <w:b/>
                <w:bCs/>
                <w:color w:val="1F1F1F"/>
                <w:sz w:val="26"/>
                <w:szCs w:val="26"/>
              </w:rPr>
              <w:lastRenderedPageBreak/>
              <w:t>Glosável (NÃO Entra no Índice)</w:t>
            </w:r>
          </w:p>
        </w:tc>
        <w:tc>
          <w:tcPr>
            <w:tcW w:w="3210" w:type="dxa"/>
            <w:tcBorders>
              <w:top w:val="nil"/>
              <w:left w:val="nil"/>
              <w:bottom w:val="nil"/>
              <w:right w:val="nil"/>
            </w:tcBorders>
            <w:tcMar>
              <w:top w:w="240" w:type="dxa"/>
              <w:left w:w="180" w:type="dxa"/>
              <w:bottom w:w="240" w:type="dxa"/>
              <w:right w:w="180" w:type="dxa"/>
            </w:tcMar>
          </w:tcPr>
          <w:p w14:paraId="3552B8EE" w14:textId="77777777" w:rsidR="00305DA2" w:rsidRDefault="00000000">
            <w:pPr>
              <w:spacing w:line="332" w:lineRule="auto"/>
              <w:rPr>
                <w:color w:val="1F1F1F"/>
                <w:sz w:val="26"/>
                <w:szCs w:val="26"/>
              </w:rPr>
            </w:pPr>
            <w:r>
              <w:rPr>
                <w:color w:val="1F1F1F"/>
                <w:sz w:val="26"/>
                <w:szCs w:val="26"/>
              </w:rPr>
              <w:t>Despesas que, embora legítimas e necessárias para o município, são expressamente vedadas para compor os 25% (Art. 71 da LDB).</w:t>
            </w:r>
          </w:p>
        </w:tc>
        <w:tc>
          <w:tcPr>
            <w:tcW w:w="3047" w:type="dxa"/>
            <w:tcBorders>
              <w:top w:val="nil"/>
              <w:left w:val="nil"/>
              <w:bottom w:val="nil"/>
              <w:right w:val="nil"/>
            </w:tcBorders>
            <w:tcMar>
              <w:top w:w="240" w:type="dxa"/>
              <w:left w:w="180" w:type="dxa"/>
              <w:bottom w:w="240" w:type="dxa"/>
              <w:right w:w="180" w:type="dxa"/>
            </w:tcMar>
          </w:tcPr>
          <w:p w14:paraId="418D3F9A" w14:textId="77777777" w:rsidR="00305DA2" w:rsidRDefault="00000000">
            <w:pPr>
              <w:spacing w:line="332" w:lineRule="auto"/>
              <w:rPr>
                <w:color w:val="1F1F1F"/>
                <w:sz w:val="26"/>
                <w:szCs w:val="26"/>
              </w:rPr>
            </w:pPr>
            <w:r>
              <w:rPr>
                <w:color w:val="1F1F1F"/>
                <w:sz w:val="26"/>
                <w:szCs w:val="26"/>
              </w:rPr>
              <w:t>Merenda escolar; pagamento de inativos e pensionistas; fardamento/uniforme escolar; ações culturais ou esportivas sem vínculo ao currículo escolar.</w:t>
            </w:r>
          </w:p>
        </w:tc>
      </w:tr>
      <w:tr w:rsidR="00305DA2" w14:paraId="555ADB1F" w14:textId="77777777">
        <w:trPr>
          <w:trHeight w:val="3000"/>
        </w:trPr>
        <w:tc>
          <w:tcPr>
            <w:tcW w:w="3101" w:type="dxa"/>
            <w:tcBorders>
              <w:top w:val="nil"/>
              <w:left w:val="nil"/>
              <w:bottom w:val="nil"/>
              <w:right w:val="nil"/>
            </w:tcBorders>
            <w:tcMar>
              <w:top w:w="240" w:type="dxa"/>
              <w:left w:w="180" w:type="dxa"/>
              <w:bottom w:w="240" w:type="dxa"/>
              <w:right w:w="180" w:type="dxa"/>
            </w:tcMar>
          </w:tcPr>
          <w:p w14:paraId="0E117236" w14:textId="77777777" w:rsidR="00305DA2" w:rsidRDefault="00000000">
            <w:pPr>
              <w:spacing w:line="332" w:lineRule="auto"/>
              <w:rPr>
                <w:color w:val="1F1F1F"/>
                <w:sz w:val="26"/>
                <w:szCs w:val="26"/>
              </w:rPr>
            </w:pPr>
            <w:r>
              <w:rPr>
                <w:b/>
                <w:bCs/>
                <w:color w:val="1F1F1F"/>
                <w:sz w:val="26"/>
                <w:szCs w:val="26"/>
              </w:rPr>
              <w:t>Cautelar (Risco de Glosa/Monitorar)</w:t>
            </w:r>
          </w:p>
        </w:tc>
        <w:tc>
          <w:tcPr>
            <w:tcW w:w="3210" w:type="dxa"/>
            <w:tcBorders>
              <w:top w:val="nil"/>
              <w:left w:val="nil"/>
              <w:bottom w:val="nil"/>
              <w:right w:val="nil"/>
            </w:tcBorders>
            <w:tcMar>
              <w:top w:w="240" w:type="dxa"/>
              <w:left w:w="180" w:type="dxa"/>
              <w:bottom w:w="240" w:type="dxa"/>
              <w:right w:w="180" w:type="dxa"/>
            </w:tcMar>
          </w:tcPr>
          <w:p w14:paraId="4E573372" w14:textId="77777777" w:rsidR="00305DA2" w:rsidRDefault="00000000">
            <w:pPr>
              <w:spacing w:line="332" w:lineRule="auto"/>
              <w:rPr>
                <w:color w:val="1F1F1F"/>
                <w:sz w:val="26"/>
                <w:szCs w:val="26"/>
              </w:rPr>
            </w:pPr>
            <w:r>
              <w:rPr>
                <w:color w:val="1F1F1F"/>
                <w:sz w:val="26"/>
                <w:szCs w:val="26"/>
              </w:rPr>
              <w:t>Gastos periféricos que dependem de estrita comprovação de nexo causal e histórico impecável para não serem rejeitados pelo TCE-MG.</w:t>
            </w:r>
          </w:p>
        </w:tc>
        <w:tc>
          <w:tcPr>
            <w:tcW w:w="3047" w:type="dxa"/>
            <w:tcBorders>
              <w:top w:val="nil"/>
              <w:left w:val="nil"/>
              <w:bottom w:val="nil"/>
              <w:right w:val="nil"/>
            </w:tcBorders>
            <w:tcMar>
              <w:top w:w="240" w:type="dxa"/>
              <w:left w:w="180" w:type="dxa"/>
              <w:bottom w:w="240" w:type="dxa"/>
              <w:right w:w="180" w:type="dxa"/>
            </w:tcMar>
          </w:tcPr>
          <w:p w14:paraId="025D6E3D" w14:textId="77777777" w:rsidR="00305DA2" w:rsidRDefault="00000000">
            <w:pPr>
              <w:spacing w:line="332" w:lineRule="auto"/>
              <w:rPr>
                <w:color w:val="1F1F1F"/>
                <w:sz w:val="26"/>
                <w:szCs w:val="26"/>
              </w:rPr>
            </w:pPr>
            <w:r>
              <w:rPr>
                <w:color w:val="1F1F1F"/>
                <w:sz w:val="26"/>
                <w:szCs w:val="26"/>
              </w:rPr>
              <w:t>Diárias e capacitações de servidores; assessoria jurídica ou contábil terceirizada; água mineral e itens de copa para sedes administrativas da secretaria.</w:t>
            </w:r>
          </w:p>
        </w:tc>
      </w:tr>
    </w:tbl>
    <w:p w14:paraId="1995209D" w14:textId="77777777" w:rsidR="00305DA2" w:rsidRDefault="00000000">
      <w:pPr>
        <w:pStyle w:val="Ttulo2"/>
        <w:spacing w:before="360" w:after="0" w:line="280" w:lineRule="auto"/>
        <w:rPr>
          <w:color w:val="1F1F1F"/>
        </w:rPr>
      </w:pPr>
      <w:bookmarkStart w:id="12" w:name="_nyzotlvulp2y" w:colFirst="0" w:colLast="0"/>
      <w:bookmarkEnd w:id="12"/>
      <w:r>
        <w:rPr>
          <w:color w:val="1F1F1F"/>
        </w:rPr>
        <w:t>2. Matriz de Auditoria para o Robô (Lógica de Varredura do SICOM)</w:t>
      </w:r>
    </w:p>
    <w:p w14:paraId="0910E42E" w14:textId="77777777" w:rsidR="00305DA2" w:rsidRDefault="00000000">
      <w:pPr>
        <w:spacing w:line="332" w:lineRule="auto"/>
        <w:rPr>
          <w:color w:val="1F1F1F"/>
          <w:sz w:val="26"/>
          <w:szCs w:val="26"/>
        </w:rPr>
      </w:pPr>
      <w:r>
        <w:rPr>
          <w:color w:val="1F1F1F"/>
          <w:sz w:val="26"/>
          <w:szCs w:val="26"/>
        </w:rPr>
        <w:t xml:space="preserve">Para que o robô consiga auditar as remessas mensais do SICOM de forma preditiva, ele não deve olhar apenas o código da Natureza de Despesa (ND). A inteligência do robô precisa cruzar a </w:t>
      </w:r>
      <w:r>
        <w:rPr>
          <w:b/>
          <w:bCs/>
          <w:color w:val="1F1F1F"/>
          <w:sz w:val="26"/>
          <w:szCs w:val="26"/>
        </w:rPr>
        <w:t>ND + Fonte de Recurso + Processamento de Linguagem Natural (NLP) no Histórico do Empenho</w:t>
      </w:r>
      <w:r>
        <w:rPr>
          <w:color w:val="1F1F1F"/>
          <w:sz w:val="26"/>
          <w:szCs w:val="26"/>
        </w:rPr>
        <w:t>.</w:t>
      </w:r>
    </w:p>
    <w:p w14:paraId="680E7494" w14:textId="77777777" w:rsidR="00305DA2" w:rsidRDefault="00000000">
      <w:pPr>
        <w:spacing w:line="332" w:lineRule="auto"/>
        <w:rPr>
          <w:color w:val="1F1F1F"/>
          <w:sz w:val="26"/>
          <w:szCs w:val="26"/>
        </w:rPr>
      </w:pPr>
      <w:r>
        <w:rPr>
          <w:color w:val="1F1F1F"/>
          <w:sz w:val="26"/>
          <w:szCs w:val="26"/>
        </w:rPr>
        <w:t>Abaixo estão os principais gatilhos de risco que o robô deve rastrear para emitir alertas automáticos de conformidade:</w:t>
      </w:r>
    </w:p>
    <w:p w14:paraId="0D9B30A1" w14:textId="77777777" w:rsidR="00305DA2" w:rsidRDefault="00000000">
      <w:pPr>
        <w:pStyle w:val="Ttulo3"/>
        <w:spacing w:before="360" w:after="0" w:line="288" w:lineRule="auto"/>
        <w:rPr>
          <w:color w:val="1F1F1F"/>
          <w:sz w:val="30"/>
          <w:szCs w:val="30"/>
        </w:rPr>
      </w:pPr>
      <w:bookmarkStart w:id="13" w:name="_slhihajjeqqg" w:colFirst="0" w:colLast="0"/>
      <w:bookmarkEnd w:id="13"/>
      <w:r>
        <w:rPr>
          <w:color w:val="1F1F1F"/>
          <w:sz w:val="30"/>
          <w:szCs w:val="30"/>
        </w:rPr>
        <w:t>🚫 Gatilho 1: O Fantasma da Merenda Escolar</w:t>
      </w:r>
    </w:p>
    <w:p w14:paraId="15A54252" w14:textId="77777777" w:rsidR="00305DA2" w:rsidRDefault="00000000">
      <w:pPr>
        <w:numPr>
          <w:ilvl w:val="0"/>
          <w:numId w:val="9"/>
        </w:numPr>
      </w:pPr>
      <w:r>
        <w:rPr>
          <w:b/>
          <w:bCs/>
          <w:color w:val="1F1F1F"/>
          <w:sz w:val="26"/>
          <w:szCs w:val="26"/>
        </w:rPr>
        <w:t>A Regra:</w:t>
      </w:r>
      <w:r>
        <w:rPr>
          <w:color w:val="1F1F1F"/>
          <w:sz w:val="26"/>
          <w:szCs w:val="26"/>
        </w:rPr>
        <w:t xml:space="preserve"> O Art. 71, IV da LDB veda expressamente programas de alimentação na contagem do MDE. Gastos com merenda devem rodar em </w:t>
      </w:r>
      <w:r>
        <w:rPr>
          <w:color w:val="1F1F1F"/>
          <w:sz w:val="26"/>
          <w:szCs w:val="26"/>
        </w:rPr>
        <w:lastRenderedPageBreak/>
        <w:t>fontes próprias (como PNAE ou Recursos Livres sem computar nos 25%).</w:t>
      </w:r>
    </w:p>
    <w:p w14:paraId="7FEDEF3E" w14:textId="77777777" w:rsidR="00305DA2" w:rsidRDefault="00000000">
      <w:pPr>
        <w:numPr>
          <w:ilvl w:val="0"/>
          <w:numId w:val="9"/>
        </w:numPr>
      </w:pPr>
      <w:r>
        <w:rPr>
          <w:b/>
          <w:bCs/>
          <w:color w:val="1F1F1F"/>
          <w:sz w:val="26"/>
          <w:szCs w:val="26"/>
        </w:rPr>
        <w:t>Parâmetros de Varredura do Robô:</w:t>
      </w:r>
    </w:p>
    <w:p w14:paraId="66002B36" w14:textId="77777777" w:rsidR="00305DA2" w:rsidRDefault="00000000">
      <w:pPr>
        <w:numPr>
          <w:ilvl w:val="1"/>
          <w:numId w:val="9"/>
        </w:numPr>
      </w:pPr>
      <w:r>
        <w:rPr>
          <w:color w:val="1F1F1F"/>
          <w:sz w:val="26"/>
          <w:szCs w:val="26"/>
        </w:rPr>
        <w:t xml:space="preserve">Se Função = </w:t>
      </w:r>
      <w:r>
        <w:rPr>
          <w:rFonts w:ascii="Courier New" w:eastAsia="Courier New" w:hAnsi="Courier New" w:cs="Courier New"/>
          <w:color w:val="188038"/>
          <w:sz w:val="26"/>
          <w:szCs w:val="26"/>
          <w:shd w:val="clear" w:color="auto" w:fill="F2F0F0"/>
        </w:rPr>
        <w:t>12</w:t>
      </w:r>
      <w:r>
        <w:rPr>
          <w:color w:val="1F1F1F"/>
          <w:sz w:val="26"/>
          <w:szCs w:val="26"/>
        </w:rPr>
        <w:t xml:space="preserve"> (Educação) </w:t>
      </w:r>
      <w:r>
        <w:rPr>
          <w:b/>
          <w:bCs/>
          <w:color w:val="1F1F1F"/>
          <w:sz w:val="26"/>
          <w:szCs w:val="26"/>
        </w:rPr>
        <w:t>E</w:t>
      </w:r>
      <w:r>
        <w:rPr>
          <w:color w:val="1F1F1F"/>
          <w:sz w:val="26"/>
          <w:szCs w:val="26"/>
        </w:rPr>
        <w:t xml:space="preserve"> Fonte = </w:t>
      </w:r>
      <w:r>
        <w:rPr>
          <w:rFonts w:ascii="Courier New" w:eastAsia="Courier New" w:hAnsi="Courier New" w:cs="Courier New"/>
          <w:color w:val="188038"/>
          <w:sz w:val="26"/>
          <w:szCs w:val="26"/>
          <w:shd w:val="clear" w:color="auto" w:fill="F2F0F0"/>
        </w:rPr>
        <w:t>1.500.1001</w:t>
      </w:r>
      <w:r>
        <w:rPr>
          <w:color w:val="1F1F1F"/>
          <w:sz w:val="26"/>
          <w:szCs w:val="26"/>
        </w:rPr>
        <w:t xml:space="preserve"> (Impostos vinculados à Educação) ou </w:t>
      </w:r>
      <w:r>
        <w:rPr>
          <w:rFonts w:ascii="Courier New" w:eastAsia="Courier New" w:hAnsi="Courier New" w:cs="Courier New"/>
          <w:color w:val="188038"/>
          <w:sz w:val="26"/>
          <w:szCs w:val="26"/>
          <w:shd w:val="clear" w:color="auto" w:fill="F2F0F0"/>
        </w:rPr>
        <w:t>1.540</w:t>
      </w:r>
      <w:r>
        <w:rPr>
          <w:color w:val="1F1F1F"/>
          <w:sz w:val="26"/>
          <w:szCs w:val="26"/>
        </w:rPr>
        <w:t xml:space="preserve"> (Fundeb).</w:t>
      </w:r>
    </w:p>
    <w:p w14:paraId="2F86A30A" w14:textId="77777777" w:rsidR="00305DA2" w:rsidRDefault="00000000">
      <w:pPr>
        <w:numPr>
          <w:ilvl w:val="1"/>
          <w:numId w:val="9"/>
        </w:numPr>
      </w:pPr>
      <w:r>
        <w:rPr>
          <w:color w:val="1F1F1F"/>
          <w:sz w:val="26"/>
          <w:szCs w:val="26"/>
        </w:rPr>
        <w:t>E o Histórico do Empenho contiver termos como: "gêneros alimentícios", "merenda", "hortifruti", "carne para escolas", "panificação", "leite".</w:t>
      </w:r>
    </w:p>
    <w:p w14:paraId="5B298A1A" w14:textId="77777777" w:rsidR="00305DA2" w:rsidRDefault="00000000">
      <w:pPr>
        <w:numPr>
          <w:ilvl w:val="1"/>
          <w:numId w:val="9"/>
        </w:numPr>
      </w:pPr>
      <w:r>
        <w:rPr>
          <w:b/>
          <w:bCs/>
          <w:color w:val="1F1F1F"/>
          <w:sz w:val="26"/>
          <w:szCs w:val="26"/>
        </w:rPr>
        <w:t>Ação do Robô:</w:t>
      </w:r>
      <w:r>
        <w:rPr>
          <w:color w:val="1F1F1F"/>
          <w:sz w:val="26"/>
          <w:szCs w:val="26"/>
        </w:rPr>
        <w:t xml:space="preserve"> 🚨 </w:t>
      </w:r>
      <w:r>
        <w:rPr>
          <w:b/>
          <w:bCs/>
          <w:color w:val="1F1F1F"/>
          <w:sz w:val="26"/>
          <w:szCs w:val="26"/>
        </w:rPr>
        <w:t>ALERTA CRÍTICO:</w:t>
      </w:r>
      <w:r>
        <w:rPr>
          <w:color w:val="1F1F1F"/>
          <w:sz w:val="26"/>
          <w:szCs w:val="26"/>
        </w:rPr>
        <w:t xml:space="preserve"> Risco iminente de glosa. Despesa com alimentação identificada em fonte vinculada de MDE.</w:t>
      </w:r>
    </w:p>
    <w:p w14:paraId="63A3EE9F" w14:textId="77777777" w:rsidR="00305DA2" w:rsidRDefault="00000000">
      <w:pPr>
        <w:pStyle w:val="Ttulo3"/>
        <w:spacing w:before="360" w:after="0" w:line="288" w:lineRule="auto"/>
        <w:rPr>
          <w:color w:val="1F1F1F"/>
          <w:sz w:val="30"/>
          <w:szCs w:val="30"/>
        </w:rPr>
      </w:pPr>
      <w:bookmarkStart w:id="14" w:name="_n0tyl1pul4y0" w:colFirst="0" w:colLast="0"/>
      <w:bookmarkEnd w:id="14"/>
      <w:r>
        <w:rPr>
          <w:color w:val="1F1F1F"/>
          <w:sz w:val="30"/>
          <w:szCs w:val="30"/>
        </w:rPr>
        <w:t>🚫 Gatilho 2: O Desvio de Finalidade em Festividades e Brindes</w:t>
      </w:r>
    </w:p>
    <w:p w14:paraId="2306282C" w14:textId="77777777" w:rsidR="00305DA2" w:rsidRDefault="00000000">
      <w:pPr>
        <w:numPr>
          <w:ilvl w:val="0"/>
          <w:numId w:val="31"/>
        </w:numPr>
      </w:pPr>
      <w:r>
        <w:rPr>
          <w:b/>
          <w:bCs/>
          <w:color w:val="1F1F1F"/>
          <w:sz w:val="26"/>
          <w:szCs w:val="26"/>
        </w:rPr>
        <w:t>A Regra:</w:t>
      </w:r>
      <w:r>
        <w:rPr>
          <w:color w:val="1F1F1F"/>
          <w:sz w:val="26"/>
          <w:szCs w:val="26"/>
        </w:rPr>
        <w:t xml:space="preserve"> O TCE-MG possui farta jurisprudência glosando despesas com festas comemorativas (Dia das Mães, Dia dos Pais, festas juninas municipais), premiações, troféus e confecção de brindes com recursos do MDE, por não guardarem nexo pedagógico direto.</w:t>
      </w:r>
    </w:p>
    <w:p w14:paraId="3E3FF4BB" w14:textId="77777777" w:rsidR="00305DA2" w:rsidRDefault="00000000">
      <w:pPr>
        <w:numPr>
          <w:ilvl w:val="0"/>
          <w:numId w:val="31"/>
        </w:numPr>
      </w:pPr>
      <w:r>
        <w:rPr>
          <w:b/>
          <w:bCs/>
          <w:color w:val="1F1F1F"/>
          <w:sz w:val="26"/>
          <w:szCs w:val="26"/>
        </w:rPr>
        <w:t>Parâmetros de Varredura do Robô:</w:t>
      </w:r>
    </w:p>
    <w:p w14:paraId="369C6E1F" w14:textId="77777777" w:rsidR="00305DA2" w:rsidRDefault="00000000">
      <w:pPr>
        <w:numPr>
          <w:ilvl w:val="1"/>
          <w:numId w:val="31"/>
        </w:numPr>
      </w:pPr>
      <w:r>
        <w:rPr>
          <w:color w:val="1F1F1F"/>
          <w:sz w:val="26"/>
          <w:szCs w:val="26"/>
        </w:rPr>
        <w:t xml:space="preserve">Se Elemento de Despesa = </w:t>
      </w:r>
      <w:r>
        <w:rPr>
          <w:rFonts w:ascii="Courier New" w:eastAsia="Courier New" w:hAnsi="Courier New" w:cs="Courier New"/>
          <w:color w:val="188038"/>
          <w:sz w:val="26"/>
          <w:szCs w:val="26"/>
          <w:shd w:val="clear" w:color="auto" w:fill="F2F0F0"/>
        </w:rPr>
        <w:t>3.3.90.30</w:t>
      </w:r>
      <w:r>
        <w:rPr>
          <w:color w:val="1F1F1F"/>
          <w:sz w:val="26"/>
          <w:szCs w:val="26"/>
        </w:rPr>
        <w:t xml:space="preserve"> (Material de Consumo) ou </w:t>
      </w:r>
      <w:r>
        <w:rPr>
          <w:rFonts w:ascii="Courier New" w:eastAsia="Courier New" w:hAnsi="Courier New" w:cs="Courier New"/>
          <w:color w:val="188038"/>
          <w:sz w:val="26"/>
          <w:szCs w:val="26"/>
          <w:shd w:val="clear" w:color="auto" w:fill="F2F0F0"/>
        </w:rPr>
        <w:t>3.3.90.39</w:t>
      </w:r>
      <w:r>
        <w:rPr>
          <w:color w:val="1F1F1F"/>
          <w:sz w:val="26"/>
          <w:szCs w:val="26"/>
        </w:rPr>
        <w:t xml:space="preserve"> (Outros Serviços de Terceiros - PJ).</w:t>
      </w:r>
    </w:p>
    <w:p w14:paraId="2A3959FA" w14:textId="77777777" w:rsidR="00305DA2" w:rsidRDefault="00000000">
      <w:pPr>
        <w:numPr>
          <w:ilvl w:val="1"/>
          <w:numId w:val="31"/>
        </w:numPr>
      </w:pPr>
      <w:r>
        <w:rPr>
          <w:color w:val="1F1F1F"/>
          <w:sz w:val="26"/>
          <w:szCs w:val="26"/>
        </w:rPr>
        <w:t>E o Histórico contiver termos como: "brindes", "troféus", "medalhas", "festa junina", "coquetel", "buffet", "show", "evento comemorativo", "lembrancinhas".</w:t>
      </w:r>
    </w:p>
    <w:p w14:paraId="753DA6EE" w14:textId="77777777" w:rsidR="00305DA2" w:rsidRDefault="00000000">
      <w:pPr>
        <w:numPr>
          <w:ilvl w:val="1"/>
          <w:numId w:val="31"/>
        </w:numPr>
      </w:pPr>
      <w:r>
        <w:rPr>
          <w:b/>
          <w:bCs/>
          <w:color w:val="1F1F1F"/>
          <w:sz w:val="26"/>
          <w:szCs w:val="26"/>
        </w:rPr>
        <w:t>Ação do Robô:</w:t>
      </w:r>
      <w:r>
        <w:rPr>
          <w:color w:val="1F1F1F"/>
          <w:sz w:val="26"/>
          <w:szCs w:val="26"/>
        </w:rPr>
        <w:t xml:space="preserve"> ⚠️ </w:t>
      </w:r>
      <w:r>
        <w:rPr>
          <w:b/>
          <w:bCs/>
          <w:color w:val="1F1F1F"/>
          <w:sz w:val="26"/>
          <w:szCs w:val="26"/>
        </w:rPr>
        <w:t>ALERTA DE RISCO:</w:t>
      </w:r>
      <w:r>
        <w:rPr>
          <w:color w:val="1F1F1F"/>
          <w:sz w:val="26"/>
          <w:szCs w:val="26"/>
        </w:rPr>
        <w:t xml:space="preserve"> Despesa de caráter festivo ou promocional com indício de incompatibilidade com o Art. 70 da LDB. Recomenda-se remanejamento de fonte.</w:t>
      </w:r>
    </w:p>
    <w:p w14:paraId="5939F3DE" w14:textId="77777777" w:rsidR="00305DA2" w:rsidRDefault="00000000">
      <w:pPr>
        <w:pStyle w:val="Ttulo3"/>
        <w:spacing w:before="360" w:after="0" w:line="288" w:lineRule="auto"/>
        <w:rPr>
          <w:color w:val="1F1F1F"/>
          <w:sz w:val="30"/>
          <w:szCs w:val="30"/>
        </w:rPr>
      </w:pPr>
      <w:bookmarkStart w:id="15" w:name="_7gsscqsdihg2" w:colFirst="0" w:colLast="0"/>
      <w:bookmarkEnd w:id="15"/>
      <w:r>
        <w:rPr>
          <w:color w:val="1F1F1F"/>
          <w:sz w:val="30"/>
          <w:szCs w:val="30"/>
        </w:rPr>
        <w:t>🚫 Gatilho 3: Uniformes e Fardamentos (A Armadilha Comum)</w:t>
      </w:r>
    </w:p>
    <w:p w14:paraId="1F4D6BC9" w14:textId="77777777" w:rsidR="00305DA2" w:rsidRDefault="00000000">
      <w:pPr>
        <w:numPr>
          <w:ilvl w:val="0"/>
          <w:numId w:val="23"/>
        </w:numPr>
      </w:pPr>
      <w:r>
        <w:rPr>
          <w:b/>
          <w:bCs/>
          <w:color w:val="1F1F1F"/>
          <w:sz w:val="26"/>
          <w:szCs w:val="26"/>
        </w:rPr>
        <w:t>A Regra:</w:t>
      </w:r>
      <w:r>
        <w:rPr>
          <w:color w:val="1F1F1F"/>
          <w:sz w:val="26"/>
          <w:szCs w:val="26"/>
        </w:rPr>
        <w:t xml:space="preserve"> Embora essencial para a rotina escolar, a aquisição de uniformes para os alunos é considerada pelo entendimento majoritário dos Tribunais como ação de assistência social/assistencialista, e não MDE (Art. 71, IV - assistência à saúde, médica, odontológica, farmacêutica e alimentar, e outras formas de assistência).</w:t>
      </w:r>
    </w:p>
    <w:p w14:paraId="782CB337" w14:textId="77777777" w:rsidR="00305DA2" w:rsidRDefault="00000000">
      <w:pPr>
        <w:numPr>
          <w:ilvl w:val="0"/>
          <w:numId w:val="23"/>
        </w:numPr>
      </w:pPr>
      <w:r>
        <w:rPr>
          <w:b/>
          <w:bCs/>
          <w:color w:val="1F1F1F"/>
          <w:sz w:val="26"/>
          <w:szCs w:val="26"/>
        </w:rPr>
        <w:t>Parâmetros de Varredura do Robô:</w:t>
      </w:r>
    </w:p>
    <w:p w14:paraId="65E443D5" w14:textId="77777777" w:rsidR="00305DA2" w:rsidRDefault="00000000">
      <w:pPr>
        <w:numPr>
          <w:ilvl w:val="1"/>
          <w:numId w:val="23"/>
        </w:numPr>
      </w:pPr>
      <w:r>
        <w:rPr>
          <w:color w:val="1F1F1F"/>
          <w:sz w:val="26"/>
          <w:szCs w:val="26"/>
        </w:rPr>
        <w:t xml:space="preserve">Se Elemento de Despesa = </w:t>
      </w:r>
      <w:r>
        <w:rPr>
          <w:rFonts w:ascii="Courier New" w:eastAsia="Courier New" w:hAnsi="Courier New" w:cs="Courier New"/>
          <w:color w:val="188038"/>
          <w:sz w:val="26"/>
          <w:szCs w:val="26"/>
          <w:shd w:val="clear" w:color="auto" w:fill="F2F0F0"/>
        </w:rPr>
        <w:t>3.3.90.32</w:t>
      </w:r>
      <w:r>
        <w:rPr>
          <w:color w:val="1F1F1F"/>
          <w:sz w:val="26"/>
          <w:szCs w:val="26"/>
        </w:rPr>
        <w:t xml:space="preserve"> (Material, Bem ou Serviço para Distribuição Gratuita).</w:t>
      </w:r>
    </w:p>
    <w:p w14:paraId="010B3027" w14:textId="77777777" w:rsidR="00305DA2" w:rsidRDefault="00000000">
      <w:pPr>
        <w:numPr>
          <w:ilvl w:val="1"/>
          <w:numId w:val="23"/>
        </w:numPr>
      </w:pPr>
      <w:r>
        <w:rPr>
          <w:color w:val="1F1F1F"/>
          <w:sz w:val="26"/>
          <w:szCs w:val="26"/>
        </w:rPr>
        <w:t>E o Histórico contiver termos como: "uniforme escolar", "fardamento", "camisetas para alunos", "tênis escolar".</w:t>
      </w:r>
    </w:p>
    <w:p w14:paraId="2542FF9E" w14:textId="77777777" w:rsidR="00305DA2" w:rsidRDefault="00000000">
      <w:pPr>
        <w:numPr>
          <w:ilvl w:val="1"/>
          <w:numId w:val="23"/>
        </w:numPr>
      </w:pPr>
      <w:r>
        <w:rPr>
          <w:b/>
          <w:bCs/>
          <w:color w:val="1F1F1F"/>
          <w:sz w:val="26"/>
          <w:szCs w:val="26"/>
        </w:rPr>
        <w:t>Ação do Robô:</w:t>
      </w:r>
      <w:r>
        <w:rPr>
          <w:color w:val="1F1F1F"/>
          <w:sz w:val="26"/>
          <w:szCs w:val="26"/>
        </w:rPr>
        <w:t xml:space="preserve"> ⚠️ </w:t>
      </w:r>
      <w:r>
        <w:rPr>
          <w:b/>
          <w:bCs/>
          <w:color w:val="1F1F1F"/>
          <w:sz w:val="26"/>
          <w:szCs w:val="26"/>
        </w:rPr>
        <w:t>ALERTA DE RISCO:</w:t>
      </w:r>
      <w:r>
        <w:rPr>
          <w:color w:val="1F1F1F"/>
          <w:sz w:val="26"/>
          <w:szCs w:val="26"/>
        </w:rPr>
        <w:t xml:space="preserve"> Aquisição de uniformes escolares identificada em fonte de MDE. Alto potencial de apontamento pelo órgão de controle.</w:t>
      </w:r>
    </w:p>
    <w:p w14:paraId="165513C3" w14:textId="77777777" w:rsidR="00305DA2" w:rsidRDefault="00000000">
      <w:pPr>
        <w:pStyle w:val="Ttulo2"/>
        <w:spacing w:before="360" w:after="0" w:line="280" w:lineRule="auto"/>
        <w:rPr>
          <w:color w:val="1F1F1F"/>
        </w:rPr>
      </w:pPr>
      <w:bookmarkStart w:id="16" w:name="_ibyfw5590bmp" w:colFirst="0" w:colLast="0"/>
      <w:bookmarkEnd w:id="16"/>
      <w:r>
        <w:rPr>
          <w:color w:val="1F1F1F"/>
        </w:rPr>
        <w:lastRenderedPageBreak/>
        <w:t>3. Checklist de Documentação e Saneamento Preventivo</w:t>
      </w:r>
    </w:p>
    <w:p w14:paraId="58E3EA21" w14:textId="77777777" w:rsidR="00305DA2" w:rsidRDefault="00000000">
      <w:pPr>
        <w:spacing w:line="332" w:lineRule="auto"/>
        <w:rPr>
          <w:color w:val="1F1F1F"/>
          <w:sz w:val="26"/>
          <w:szCs w:val="26"/>
        </w:rPr>
      </w:pPr>
      <w:r>
        <w:rPr>
          <w:color w:val="1F1F1F"/>
          <w:sz w:val="26"/>
          <w:szCs w:val="26"/>
        </w:rPr>
        <w:t>Para os gestores que utilizam a matriz de controle, o surgimento de um alerta do robô exige uma tomada de decisão imediata de saneamento (antes do fechamento do bimestre/quadrimestre no SICOM).</w:t>
      </w:r>
    </w:p>
    <w:p w14:paraId="3A99E4B8" w14:textId="77777777" w:rsidR="00305DA2" w:rsidRDefault="00000000">
      <w:pPr>
        <w:numPr>
          <w:ilvl w:val="0"/>
          <w:numId w:val="18"/>
        </w:numPr>
      </w:pPr>
      <w:r>
        <w:rPr>
          <w:b/>
          <w:bCs/>
          <w:color w:val="1F1F1F"/>
          <w:sz w:val="26"/>
          <w:szCs w:val="26"/>
        </w:rPr>
        <w:t>Estorno e Remanejamento de Fonte:</w:t>
      </w:r>
      <w:r>
        <w:rPr>
          <w:color w:val="1F1F1F"/>
          <w:sz w:val="26"/>
          <w:szCs w:val="26"/>
        </w:rPr>
        <w:t xml:space="preserve"> Se o empenho glosável foi detectado a tempo, a contabilidade deve realizar o estorno da despesa na fonte da Educação (</w:t>
      </w:r>
      <w:r>
        <w:rPr>
          <w:rFonts w:ascii="Courier New" w:eastAsia="Courier New" w:hAnsi="Courier New" w:cs="Courier New"/>
          <w:color w:val="188038"/>
          <w:sz w:val="26"/>
          <w:szCs w:val="26"/>
          <w:shd w:val="clear" w:color="auto" w:fill="F2F0F0"/>
        </w:rPr>
        <w:t>1.500.1001</w:t>
      </w:r>
      <w:r>
        <w:rPr>
          <w:color w:val="1F1F1F"/>
          <w:sz w:val="26"/>
          <w:szCs w:val="26"/>
        </w:rPr>
        <w:t>, por exemplo) e reempenhá-lo em Recursos Ordinários/Livres (</w:t>
      </w:r>
      <w:r>
        <w:rPr>
          <w:rFonts w:ascii="Courier New" w:eastAsia="Courier New" w:hAnsi="Courier New" w:cs="Courier New"/>
          <w:color w:val="188038"/>
          <w:sz w:val="26"/>
          <w:szCs w:val="26"/>
          <w:shd w:val="clear" w:color="auto" w:fill="F2F0F0"/>
        </w:rPr>
        <w:t>1.500.0000</w:t>
      </w:r>
      <w:r>
        <w:rPr>
          <w:color w:val="1F1F1F"/>
          <w:sz w:val="26"/>
          <w:szCs w:val="26"/>
        </w:rPr>
        <w:t>).</w:t>
      </w:r>
    </w:p>
    <w:p w14:paraId="3CE83837" w14:textId="77777777" w:rsidR="00305DA2" w:rsidRDefault="00000000">
      <w:pPr>
        <w:numPr>
          <w:ilvl w:val="0"/>
          <w:numId w:val="18"/>
        </w:numPr>
      </w:pPr>
      <w:r>
        <w:rPr>
          <w:b/>
          <w:bCs/>
          <w:color w:val="1F1F1F"/>
          <w:sz w:val="26"/>
          <w:szCs w:val="26"/>
        </w:rPr>
        <w:t>Segregação Analítica no Histórico:</w:t>
      </w:r>
      <w:r>
        <w:rPr>
          <w:color w:val="1F1F1F"/>
          <w:sz w:val="26"/>
          <w:szCs w:val="26"/>
        </w:rPr>
        <w:t xml:space="preserve"> Em contratos globais de manutenção (ex: reforma de uma quadra que atende à escola e à comunidade externa), o histórico deve delimitar milimetricamente a fração do recurso aplicada exclusivamente na estrutura escolar, anexando a respectiva medição técnica do engenheiro.</w:t>
      </w:r>
    </w:p>
    <w:p w14:paraId="33C179DC" w14:textId="77777777" w:rsidR="00305DA2" w:rsidRDefault="00000000">
      <w:pPr>
        <w:numPr>
          <w:ilvl w:val="0"/>
          <w:numId w:val="18"/>
        </w:numPr>
      </w:pPr>
      <w:r>
        <w:rPr>
          <w:b/>
          <w:bCs/>
          <w:color w:val="1F1F1F"/>
          <w:sz w:val="26"/>
          <w:szCs w:val="26"/>
        </w:rPr>
        <w:t>Memória de Cálculo de Diárias:</w:t>
      </w:r>
      <w:r>
        <w:rPr>
          <w:color w:val="1F1F1F"/>
          <w:sz w:val="26"/>
          <w:szCs w:val="26"/>
        </w:rPr>
        <w:t xml:space="preserve"> Diárias pagas a motoristas do transporte escolar ou professores em formação devem vir acompanhadas do certificado do curso ou relatório de viagem que comprove que o objeto era estritamente educacional.</w:t>
      </w:r>
    </w:p>
    <w:p w14:paraId="206CCBA2" w14:textId="77777777" w:rsidR="00305DA2" w:rsidRDefault="00000000">
      <w:pPr>
        <w:pStyle w:val="Ttulo2"/>
        <w:spacing w:before="360" w:after="0" w:line="280" w:lineRule="auto"/>
        <w:rPr>
          <w:color w:val="1F1F1F"/>
        </w:rPr>
      </w:pPr>
      <w:bookmarkStart w:id="17" w:name="_ar4dj3i4g1gl" w:colFirst="0" w:colLast="0"/>
      <w:bookmarkEnd w:id="17"/>
      <w:r>
        <w:rPr>
          <w:color w:val="1F1F1F"/>
        </w:rPr>
        <w:t>💡 Próximo Passo na Construção da Skill / E-book</w:t>
      </w:r>
    </w:p>
    <w:p w14:paraId="08CCD01C" w14:textId="77777777" w:rsidR="00305DA2" w:rsidRDefault="00000000">
      <w:pPr>
        <w:spacing w:line="332" w:lineRule="auto"/>
        <w:rPr>
          <w:color w:val="1F1F1F"/>
          <w:sz w:val="26"/>
          <w:szCs w:val="26"/>
        </w:rPr>
      </w:pPr>
      <w:r>
        <w:rPr>
          <w:color w:val="1F1F1F"/>
          <w:sz w:val="26"/>
          <w:szCs w:val="26"/>
        </w:rPr>
        <w:t xml:space="preserve">Com o </w:t>
      </w:r>
      <w:r>
        <w:rPr>
          <w:b/>
          <w:bCs/>
          <w:color w:val="1F1F1F"/>
          <w:sz w:val="26"/>
          <w:szCs w:val="26"/>
        </w:rPr>
        <w:t>Capítulo 2</w:t>
      </w:r>
      <w:r>
        <w:rPr>
          <w:color w:val="1F1F1F"/>
          <w:sz w:val="26"/>
          <w:szCs w:val="26"/>
        </w:rPr>
        <w:t xml:space="preserve"> desenhado para blindar o município contra despesas proibidas, o passo seguinte mais crítico é o </w:t>
      </w:r>
      <w:r>
        <w:rPr>
          <w:b/>
          <w:bCs/>
          <w:color w:val="1F1F1F"/>
          <w:sz w:val="26"/>
          <w:szCs w:val="26"/>
        </w:rPr>
        <w:t>Capítulo 3 (O Novo Fundeb na Prática: VAAT, VAAF e a barreira dos 4% em Tempo Integral)</w:t>
      </w:r>
      <w:r>
        <w:rPr>
          <w:color w:val="1F1F1F"/>
          <w:sz w:val="26"/>
          <w:szCs w:val="26"/>
        </w:rPr>
        <w:t>.</w:t>
      </w:r>
    </w:p>
    <w:p w14:paraId="345875E0" w14:textId="77777777" w:rsidR="00305DA2" w:rsidRDefault="00000000">
      <w:pPr>
        <w:spacing w:line="332" w:lineRule="auto"/>
        <w:rPr>
          <w:color w:val="1F1F1F"/>
          <w:sz w:val="26"/>
          <w:szCs w:val="26"/>
        </w:rPr>
      </w:pPr>
      <w:r>
        <w:rPr>
          <w:color w:val="1F1F1F"/>
          <w:sz w:val="26"/>
          <w:szCs w:val="26"/>
        </w:rPr>
        <w:t xml:space="preserve">A Emenda Constitucional nº 135/2024 trouxe uma regra pesada: rastrear se o município aplicou </w:t>
      </w:r>
      <w:r>
        <w:rPr>
          <w:b/>
          <w:bCs/>
          <w:color w:val="1F1F1F"/>
          <w:sz w:val="26"/>
          <w:szCs w:val="26"/>
        </w:rPr>
        <w:t>4% do Fundeb na criação/ampliação de matrículas em tempo integral</w:t>
      </w:r>
      <w:r>
        <w:rPr>
          <w:color w:val="1F1F1F"/>
          <w:sz w:val="26"/>
          <w:szCs w:val="26"/>
        </w:rPr>
        <w:t>, o que exige que o seu robô faça contas matemáticas sofisticadas de cruzamento de subcontas orçamentárias.</w:t>
      </w:r>
    </w:p>
    <w:p w14:paraId="40AED297" w14:textId="77777777" w:rsidR="00305DA2" w:rsidRDefault="00000000">
      <w:pPr>
        <w:spacing w:line="332" w:lineRule="auto"/>
        <w:rPr>
          <w:color w:val="1F1F1F"/>
          <w:sz w:val="26"/>
          <w:szCs w:val="26"/>
        </w:rPr>
      </w:pPr>
      <w:r>
        <w:rPr>
          <w:color w:val="1F1F1F"/>
          <w:sz w:val="26"/>
          <w:szCs w:val="26"/>
        </w:rPr>
        <w:t xml:space="preserve">Quer que passemos para a estruturação técnica do </w:t>
      </w:r>
      <w:r>
        <w:rPr>
          <w:b/>
          <w:bCs/>
          <w:color w:val="1F1F1F"/>
          <w:sz w:val="26"/>
          <w:szCs w:val="26"/>
        </w:rPr>
        <w:t>Capítulo 3 (Fundeb e Tempo Integral)</w:t>
      </w:r>
      <w:r>
        <w:rPr>
          <w:color w:val="1F1F1F"/>
          <w:sz w:val="26"/>
          <w:szCs w:val="26"/>
        </w:rPr>
        <w:t xml:space="preserve"> ou prefere fazer algum ajuste na lógica de varredura de glosas que acabamos de criar?</w:t>
      </w:r>
    </w:p>
    <w:p w14:paraId="0DD1B7E3" w14:textId="77777777" w:rsidR="00305DA2" w:rsidRDefault="00000000">
      <w:pPr>
        <w:spacing w:line="332" w:lineRule="auto"/>
        <w:rPr>
          <w:color w:val="1F1F1F"/>
          <w:sz w:val="26"/>
          <w:szCs w:val="26"/>
          <w:shd w:val="clear" w:color="auto" w:fill="F2F0F0"/>
        </w:rPr>
      </w:pPr>
      <w:r>
        <w:rPr>
          <w:color w:val="1F1F1F"/>
          <w:sz w:val="26"/>
          <w:szCs w:val="26"/>
          <w:shd w:val="clear" w:color="auto" w:fill="F2F0F0"/>
        </w:rPr>
        <w:t>Vamos lá</w:t>
      </w:r>
    </w:p>
    <w:p w14:paraId="41882873" w14:textId="77777777" w:rsidR="00305DA2" w:rsidRDefault="00000000">
      <w:pPr>
        <w:spacing w:line="332" w:lineRule="auto"/>
        <w:rPr>
          <w:color w:val="1F1F1F"/>
          <w:sz w:val="26"/>
          <w:szCs w:val="26"/>
        </w:rPr>
      </w:pPr>
      <w:r>
        <w:rPr>
          <w:color w:val="1F1F1F"/>
          <w:sz w:val="26"/>
          <w:szCs w:val="26"/>
        </w:rPr>
        <w:t xml:space="preserve">Com o Capítulo 2 definindo o que pode e o que não pode ser considerado MDE, o </w:t>
      </w:r>
      <w:r>
        <w:rPr>
          <w:b/>
          <w:bCs/>
          <w:color w:val="1F1F1F"/>
          <w:sz w:val="26"/>
          <w:szCs w:val="26"/>
        </w:rPr>
        <w:t>Capítulo 3</w:t>
      </w:r>
      <w:r>
        <w:rPr>
          <w:color w:val="1F1F1F"/>
          <w:sz w:val="26"/>
          <w:szCs w:val="26"/>
        </w:rPr>
        <w:t xml:space="preserve"> entra no terreno mais complexo do Novo Fundeb e das novas regras fiscais de 2024/2026.</w:t>
      </w:r>
    </w:p>
    <w:p w14:paraId="1F84AB55" w14:textId="77777777" w:rsidR="00305DA2" w:rsidRDefault="00000000">
      <w:pPr>
        <w:spacing w:line="332" w:lineRule="auto"/>
        <w:rPr>
          <w:color w:val="1F1F1F"/>
          <w:sz w:val="26"/>
          <w:szCs w:val="26"/>
        </w:rPr>
      </w:pPr>
      <w:r>
        <w:rPr>
          <w:color w:val="1F1F1F"/>
          <w:sz w:val="26"/>
          <w:szCs w:val="26"/>
        </w:rPr>
        <w:lastRenderedPageBreak/>
        <w:t xml:space="preserve">Aqui, a inteligência do seu robô precisará deixar de ser apenas "textual" (como na caça às glosas) e passar a ser </w:t>
      </w:r>
      <w:r>
        <w:rPr>
          <w:b/>
          <w:bCs/>
          <w:color w:val="1F1F1F"/>
          <w:sz w:val="26"/>
          <w:szCs w:val="26"/>
        </w:rPr>
        <w:t>altamente matemática e estrutural</w:t>
      </w:r>
      <w:r>
        <w:rPr>
          <w:color w:val="1F1F1F"/>
          <w:sz w:val="26"/>
          <w:szCs w:val="26"/>
        </w:rPr>
        <w:t>, cruzando fontes de recursos específicas, subcontas e regras de transição de saldos de restos a pagar.</w:t>
      </w:r>
    </w:p>
    <w:p w14:paraId="3FAD9067" w14:textId="77777777" w:rsidR="00305DA2" w:rsidRDefault="00000000">
      <w:pPr>
        <w:spacing w:line="332" w:lineRule="auto"/>
        <w:rPr>
          <w:color w:val="1F1F1F"/>
          <w:sz w:val="26"/>
          <w:szCs w:val="26"/>
        </w:rPr>
      </w:pPr>
      <w:r>
        <w:rPr>
          <w:color w:val="1F1F1F"/>
          <w:sz w:val="26"/>
          <w:szCs w:val="26"/>
        </w:rPr>
        <w:t xml:space="preserve">Abaixo está a estrutura do </w:t>
      </w:r>
      <w:r>
        <w:rPr>
          <w:b/>
          <w:bCs/>
          <w:color w:val="1F1F1F"/>
          <w:sz w:val="26"/>
          <w:szCs w:val="26"/>
        </w:rPr>
        <w:t>Capítulo 3</w:t>
      </w:r>
      <w:r>
        <w:rPr>
          <w:color w:val="1F1F1F"/>
          <w:sz w:val="26"/>
          <w:szCs w:val="26"/>
        </w:rPr>
        <w:t xml:space="preserve"> do seu E-book, moldada como conteúdo consultivo para os municípios e como matriz lógica de automação para o seu robô no SICOM/TCE-MG.</w:t>
      </w:r>
    </w:p>
    <w:p w14:paraId="0089A5ED" w14:textId="77777777" w:rsidR="00305DA2" w:rsidRDefault="00000000">
      <w:pPr>
        <w:pStyle w:val="Ttulo1"/>
        <w:spacing w:before="360" w:after="0" w:line="308" w:lineRule="auto"/>
        <w:rPr>
          <w:color w:val="1F1F1F"/>
          <w:sz w:val="42"/>
          <w:szCs w:val="42"/>
        </w:rPr>
      </w:pPr>
      <w:bookmarkStart w:id="18" w:name="_mb1v8uyk59xu" w:colFirst="0" w:colLast="0"/>
      <w:bookmarkEnd w:id="18"/>
      <w:r>
        <w:rPr>
          <w:color w:val="1F1F1F"/>
          <w:sz w:val="42"/>
          <w:szCs w:val="42"/>
        </w:rPr>
        <w:t>CAPÍTULO 3: Desmistificando o Novo Fundeb – O Labirinto do VAAT, VAAF, VAAR e a Barreira dos 4% em Tempo Integral</w:t>
      </w:r>
    </w:p>
    <w:p w14:paraId="3BAF14CB" w14:textId="77777777" w:rsidR="00305DA2" w:rsidRDefault="00000000">
      <w:pPr>
        <w:spacing w:line="332" w:lineRule="auto"/>
        <w:rPr>
          <w:color w:val="1F1F1F"/>
          <w:sz w:val="26"/>
          <w:szCs w:val="26"/>
        </w:rPr>
      </w:pPr>
      <w:r>
        <w:rPr>
          <w:color w:val="1F1F1F"/>
          <w:sz w:val="26"/>
          <w:szCs w:val="26"/>
        </w:rPr>
        <w:t xml:space="preserve">O Novo Fundeb (Lei nº 14.113/2020) transformou a gestão da educação municipal em um exercício de precisão cirúrgica. Longe vão os tempos em que bastava monitorar o gasto global da educação. Hoje, os órgãos de controle, especialmente o TCE-MG através do SICOM, exigem a </w:t>
      </w:r>
      <w:r>
        <w:rPr>
          <w:b/>
          <w:bCs/>
          <w:color w:val="1F1F1F"/>
          <w:sz w:val="26"/>
          <w:szCs w:val="26"/>
        </w:rPr>
        <w:t>rastreabilidade total do recurso</w:t>
      </w:r>
      <w:r>
        <w:rPr>
          <w:color w:val="1F1F1F"/>
          <w:sz w:val="26"/>
          <w:szCs w:val="26"/>
        </w:rPr>
        <w:t xml:space="preserve"> (chamada de "carimbamento" da fonte).</w:t>
      </w:r>
    </w:p>
    <w:p w14:paraId="46BD8338" w14:textId="77777777" w:rsidR="00305DA2" w:rsidRDefault="00000000">
      <w:pPr>
        <w:spacing w:line="332" w:lineRule="auto"/>
        <w:rPr>
          <w:color w:val="1F1F1F"/>
          <w:sz w:val="26"/>
          <w:szCs w:val="26"/>
        </w:rPr>
      </w:pPr>
      <w:r>
        <w:rPr>
          <w:color w:val="1F1F1F"/>
          <w:sz w:val="26"/>
          <w:szCs w:val="26"/>
        </w:rPr>
        <w:t xml:space="preserve">Para piorar a complexidade operacional, a recente </w:t>
      </w:r>
      <w:r>
        <w:rPr>
          <w:b/>
          <w:bCs/>
          <w:color w:val="1F1F1F"/>
          <w:sz w:val="26"/>
          <w:szCs w:val="26"/>
        </w:rPr>
        <w:t>Emenda Constitucional nº 135/2024</w:t>
      </w:r>
      <w:r>
        <w:rPr>
          <w:color w:val="1F1F1F"/>
          <w:sz w:val="26"/>
          <w:szCs w:val="26"/>
        </w:rPr>
        <w:t xml:space="preserve"> trouxe uma obrigação inédita para os orçamentos vigentes: a aplicação mínima de </w:t>
      </w:r>
      <w:r>
        <w:rPr>
          <w:b/>
          <w:bCs/>
          <w:color w:val="1F1F1F"/>
          <w:sz w:val="26"/>
          <w:szCs w:val="26"/>
        </w:rPr>
        <w:t>4% do Fundeb na criação e ampliação de matrículas em tempo integral</w:t>
      </w:r>
      <w:r>
        <w:rPr>
          <w:color w:val="1F1F1F"/>
          <w:sz w:val="26"/>
          <w:szCs w:val="26"/>
        </w:rPr>
        <w:t>. Se o seu município não souber segregar essas subfontes na contabilidade, o índice será calculado de forma errada, gerando alertas fiscais e rejeição de contas.</w:t>
      </w:r>
    </w:p>
    <w:p w14:paraId="6F5FC79E" w14:textId="77777777" w:rsidR="00305DA2" w:rsidRDefault="00000000">
      <w:pPr>
        <w:pStyle w:val="Ttulo2"/>
        <w:spacing w:before="360" w:after="0" w:line="280" w:lineRule="auto"/>
        <w:rPr>
          <w:color w:val="1F1F1F"/>
        </w:rPr>
      </w:pPr>
      <w:bookmarkStart w:id="19" w:name="_u8ewgpcf9wzi" w:colFirst="0" w:colLast="0"/>
      <w:bookmarkEnd w:id="19"/>
      <w:r>
        <w:rPr>
          <w:color w:val="1F1F1F"/>
        </w:rPr>
        <w:t>1. As Três Complementações da União e Suas Sub-regras</w:t>
      </w:r>
    </w:p>
    <w:p w14:paraId="4879F527" w14:textId="77777777" w:rsidR="00305DA2" w:rsidRDefault="00000000">
      <w:pPr>
        <w:spacing w:line="332" w:lineRule="auto"/>
        <w:rPr>
          <w:color w:val="1F1F1F"/>
          <w:sz w:val="26"/>
          <w:szCs w:val="26"/>
        </w:rPr>
      </w:pPr>
      <w:r>
        <w:rPr>
          <w:color w:val="1F1F1F"/>
          <w:sz w:val="26"/>
          <w:szCs w:val="26"/>
        </w:rPr>
        <w:t>O robô de auditoria precisa analisar os repasses e travar as regras de aplicação mínima de cada um dos "braços" do Fundeb. Cada um possui uma destinação e uma trava contábil própria no SICOM:</w:t>
      </w:r>
    </w:p>
    <w:p w14:paraId="09BEC3A5" w14:textId="77777777" w:rsidR="00305DA2" w:rsidRDefault="00000000">
      <w:pPr>
        <w:pBdr>
          <w:top w:val="nil"/>
          <w:left w:val="nil"/>
          <w:bottom w:val="nil"/>
          <w:right w:val="nil"/>
          <w:between w:val="nil"/>
        </w:pBdr>
        <w:rPr>
          <w:rFonts w:ascii="Courier New" w:eastAsia="Courier New" w:hAnsi="Courier New" w:cs="Courier New"/>
          <w:color w:val="FFFFFF"/>
          <w:sz w:val="26"/>
          <w:szCs w:val="26"/>
        </w:rPr>
      </w:pPr>
      <w:r>
        <w:rPr>
          <w:rFonts w:ascii="Courier New" w:eastAsia="Courier New" w:hAnsi="Courier New" w:cs="Courier New"/>
          <w:color w:val="FFFFFF"/>
          <w:sz w:val="26"/>
          <w:szCs w:val="26"/>
        </w:rPr>
        <w:t xml:space="preserve">                 ┌─── VAAF (Valor Aluno Ano Fundeb) ───► Uso Geral em MDE</w:t>
      </w:r>
    </w:p>
    <w:p w14:paraId="766448AF" w14:textId="77777777" w:rsidR="00305DA2" w:rsidRDefault="00000000">
      <w:pPr>
        <w:pBdr>
          <w:top w:val="nil"/>
          <w:left w:val="nil"/>
          <w:bottom w:val="nil"/>
          <w:right w:val="nil"/>
          <w:between w:val="nil"/>
        </w:pBdr>
        <w:rPr>
          <w:rFonts w:ascii="Courier New" w:eastAsia="Courier New" w:hAnsi="Courier New" w:cs="Courier New"/>
          <w:color w:val="FFFFFF"/>
          <w:sz w:val="26"/>
          <w:szCs w:val="26"/>
        </w:rPr>
      </w:pPr>
      <w:r>
        <w:rPr>
          <w:rFonts w:ascii="Courier New" w:eastAsia="Courier New" w:hAnsi="Courier New" w:cs="Courier New"/>
          <w:color w:val="FFFFFF"/>
          <w:sz w:val="26"/>
          <w:szCs w:val="26"/>
        </w:rPr>
        <w:lastRenderedPageBreak/>
        <w:t xml:space="preserve">                  │</w:t>
      </w:r>
    </w:p>
    <w:p w14:paraId="0045672D" w14:textId="77777777" w:rsidR="00305DA2" w:rsidRDefault="00000000">
      <w:pPr>
        <w:pBdr>
          <w:top w:val="nil"/>
          <w:left w:val="nil"/>
          <w:bottom w:val="nil"/>
          <w:right w:val="nil"/>
          <w:between w:val="nil"/>
        </w:pBdr>
        <w:rPr>
          <w:rFonts w:ascii="Courier New" w:eastAsia="Courier New" w:hAnsi="Courier New" w:cs="Courier New"/>
          <w:color w:val="FFFFFF"/>
          <w:sz w:val="26"/>
          <w:szCs w:val="26"/>
        </w:rPr>
      </w:pPr>
      <w:r>
        <w:rPr>
          <w:rFonts w:ascii="Courier New" w:eastAsia="Courier New" w:hAnsi="Courier New" w:cs="Courier New"/>
          <w:color w:val="FFFFFF"/>
          <w:sz w:val="26"/>
          <w:szCs w:val="26"/>
        </w:rPr>
        <w:t>Novo Fundeb ──────┼─── VAAT (Valor Aluno Ano Total) ───► Min. 50% Ed. Infantil | Min. 15% Capital</w:t>
      </w:r>
    </w:p>
    <w:p w14:paraId="0193D7BB" w14:textId="77777777" w:rsidR="00305DA2" w:rsidRDefault="00000000">
      <w:pPr>
        <w:pBdr>
          <w:top w:val="nil"/>
          <w:left w:val="nil"/>
          <w:bottom w:val="nil"/>
          <w:right w:val="nil"/>
          <w:between w:val="nil"/>
        </w:pBdr>
        <w:rPr>
          <w:rFonts w:ascii="Courier New" w:eastAsia="Courier New" w:hAnsi="Courier New" w:cs="Courier New"/>
          <w:color w:val="FFFFFF"/>
          <w:sz w:val="26"/>
          <w:szCs w:val="26"/>
        </w:rPr>
      </w:pPr>
      <w:r>
        <w:rPr>
          <w:rFonts w:ascii="Courier New" w:eastAsia="Courier New" w:hAnsi="Courier New" w:cs="Courier New"/>
          <w:color w:val="FFFFFF"/>
          <w:sz w:val="26"/>
          <w:szCs w:val="26"/>
        </w:rPr>
        <w:t xml:space="preserve">                  │</w:t>
      </w:r>
    </w:p>
    <w:p w14:paraId="1FC7E51F" w14:textId="77777777" w:rsidR="00305DA2" w:rsidRDefault="00000000">
      <w:pPr>
        <w:pBdr>
          <w:top w:val="nil"/>
          <w:left w:val="nil"/>
          <w:bottom w:val="nil"/>
          <w:right w:val="nil"/>
          <w:between w:val="nil"/>
        </w:pBdr>
        <w:rPr>
          <w:rFonts w:ascii="Courier New" w:eastAsia="Courier New" w:hAnsi="Courier New" w:cs="Courier New"/>
          <w:color w:val="FFFFFF"/>
          <w:sz w:val="26"/>
          <w:szCs w:val="26"/>
        </w:rPr>
      </w:pPr>
      <w:r>
        <w:rPr>
          <w:rFonts w:ascii="Courier New" w:eastAsia="Courier New" w:hAnsi="Courier New" w:cs="Courier New"/>
          <w:color w:val="FFFFFF"/>
          <w:sz w:val="26"/>
          <w:szCs w:val="26"/>
        </w:rPr>
        <w:t xml:space="preserve">                  └─── VAAR (Valor Aluno Ano Resultado) ──► Vinculado a Metas de Gestão/Equidade</w:t>
      </w:r>
    </w:p>
    <w:p w14:paraId="52ADA359" w14:textId="77777777" w:rsidR="00305DA2" w:rsidRDefault="00305DA2">
      <w:pPr>
        <w:shd w:val="clear" w:color="auto" w:fill="141414"/>
        <w:spacing w:before="240" w:line="332" w:lineRule="auto"/>
        <w:ind w:left="-240" w:right="-240"/>
        <w:rPr>
          <w:rFonts w:ascii="Courier New" w:eastAsia="Courier New" w:hAnsi="Courier New" w:cs="Courier New"/>
          <w:color w:val="FFFFFF"/>
          <w:sz w:val="26"/>
          <w:szCs w:val="26"/>
        </w:rPr>
      </w:pPr>
    </w:p>
    <w:p w14:paraId="6A607E9F" w14:textId="77777777" w:rsidR="00305DA2" w:rsidRDefault="00000000">
      <w:pPr>
        <w:pStyle w:val="Ttulo3"/>
        <w:spacing w:before="360" w:after="0" w:line="288" w:lineRule="auto"/>
        <w:rPr>
          <w:color w:val="1F1F1F"/>
          <w:sz w:val="30"/>
          <w:szCs w:val="30"/>
        </w:rPr>
      </w:pPr>
      <w:bookmarkStart w:id="20" w:name="_jtg7xjbw54um" w:colFirst="0" w:colLast="0"/>
      <w:bookmarkEnd w:id="20"/>
      <w:r>
        <w:rPr>
          <w:color w:val="1F1F1F"/>
          <w:sz w:val="30"/>
          <w:szCs w:val="30"/>
        </w:rPr>
        <w:t>A. Regra Geral dos 70% (Profissionais da Educação)</w:t>
      </w:r>
    </w:p>
    <w:p w14:paraId="12E68C2E" w14:textId="77777777" w:rsidR="00305DA2" w:rsidRDefault="00000000">
      <w:pPr>
        <w:numPr>
          <w:ilvl w:val="0"/>
          <w:numId w:val="10"/>
        </w:numPr>
      </w:pPr>
      <w:r>
        <w:rPr>
          <w:b/>
          <w:bCs/>
          <w:color w:val="1F1F1F"/>
          <w:sz w:val="26"/>
          <w:szCs w:val="26"/>
        </w:rPr>
        <w:t>O Desafio:</w:t>
      </w:r>
      <w:r>
        <w:rPr>
          <w:color w:val="1F1F1F"/>
          <w:sz w:val="26"/>
          <w:szCs w:val="26"/>
        </w:rPr>
        <w:t xml:space="preserve"> Garantir que no mínimo 70% de </w:t>
      </w:r>
      <w:r>
        <w:rPr>
          <w:b/>
          <w:bCs/>
          <w:color w:val="1F1F1F"/>
          <w:sz w:val="26"/>
          <w:szCs w:val="26"/>
        </w:rPr>
        <w:t>todo o Fundeb recebido</w:t>
      </w:r>
      <w:r>
        <w:rPr>
          <w:color w:val="1F1F1F"/>
          <w:sz w:val="26"/>
          <w:szCs w:val="26"/>
        </w:rPr>
        <w:t xml:space="preserve"> (incluindo as complementações VAAF e VAAT) seja destinado ao pagamento dos profissionais da educação básica em efetivo exercício.</w:t>
      </w:r>
    </w:p>
    <w:p w14:paraId="319C8233" w14:textId="77777777" w:rsidR="00305DA2" w:rsidRDefault="00000000">
      <w:pPr>
        <w:numPr>
          <w:ilvl w:val="0"/>
          <w:numId w:val="10"/>
        </w:numPr>
      </w:pPr>
      <w:r>
        <w:rPr>
          <w:b/>
          <w:bCs/>
          <w:color w:val="1F1F1F"/>
          <w:sz w:val="26"/>
          <w:szCs w:val="26"/>
        </w:rPr>
        <w:t>A Pegadinha contábil:</w:t>
      </w:r>
      <w:r>
        <w:rPr>
          <w:color w:val="1F1F1F"/>
          <w:sz w:val="26"/>
          <w:szCs w:val="26"/>
        </w:rPr>
        <w:t xml:space="preserve"> O robô deve desconsiderar dessa contagem servidores em desvio de função (ex: um professor atuando na recepção da Prefeitura) ou prestadores de serviços de apoio terceirizados (como vigilância e limpeza).</w:t>
      </w:r>
    </w:p>
    <w:p w14:paraId="5C3BAEED" w14:textId="77777777" w:rsidR="00305DA2" w:rsidRDefault="00000000">
      <w:pPr>
        <w:pStyle w:val="Ttulo3"/>
        <w:spacing w:before="360" w:after="0" w:line="288" w:lineRule="auto"/>
        <w:rPr>
          <w:color w:val="1F1F1F"/>
          <w:sz w:val="30"/>
          <w:szCs w:val="30"/>
        </w:rPr>
      </w:pPr>
      <w:bookmarkStart w:id="21" w:name="_h6yh9zx3raq" w:colFirst="0" w:colLast="0"/>
      <w:bookmarkEnd w:id="21"/>
      <w:r>
        <w:rPr>
          <w:color w:val="1F1F1F"/>
          <w:sz w:val="30"/>
          <w:szCs w:val="30"/>
        </w:rPr>
        <w:t>B. O Rigor do VAAT (Educação Infantil e Despesas de Capital)</w:t>
      </w:r>
    </w:p>
    <w:p w14:paraId="78B2901D" w14:textId="77777777" w:rsidR="00305DA2" w:rsidRDefault="00000000">
      <w:pPr>
        <w:spacing w:line="332" w:lineRule="auto"/>
        <w:rPr>
          <w:color w:val="1F1F1F"/>
          <w:sz w:val="26"/>
          <w:szCs w:val="26"/>
        </w:rPr>
      </w:pPr>
      <w:r>
        <w:rPr>
          <w:color w:val="1F1F1F"/>
          <w:sz w:val="26"/>
          <w:szCs w:val="26"/>
        </w:rPr>
        <w:t>Se o município recebe a complementação do VAAT, o robô precisa disparar dois testes matemáticos idênticos aos do TCE-MG:</w:t>
      </w:r>
    </w:p>
    <w:p w14:paraId="754F9674" w14:textId="77777777" w:rsidR="00305DA2" w:rsidRDefault="00000000">
      <w:pPr>
        <w:numPr>
          <w:ilvl w:val="0"/>
          <w:numId w:val="28"/>
        </w:numPr>
      </w:pPr>
      <w:r>
        <w:rPr>
          <w:b/>
          <w:bCs/>
          <w:color w:val="1F1F1F"/>
          <w:sz w:val="26"/>
          <w:szCs w:val="26"/>
        </w:rPr>
        <w:t>Trava da Educação Infantil (Mínimo 50%):</w:t>
      </w:r>
      <w:r>
        <w:rPr>
          <w:color w:val="1F1F1F"/>
          <w:sz w:val="26"/>
          <w:szCs w:val="26"/>
        </w:rPr>
        <w:t xml:space="preserve"> Metade do VAAT deve ir, obrigatoriamente, para creches e pré-escolas.</w:t>
      </w:r>
    </w:p>
    <w:p w14:paraId="094BCBF7" w14:textId="77777777" w:rsidR="00305DA2" w:rsidRDefault="00000000">
      <w:pPr>
        <w:numPr>
          <w:ilvl w:val="0"/>
          <w:numId w:val="28"/>
        </w:numPr>
      </w:pPr>
      <w:r>
        <w:rPr>
          <w:b/>
          <w:bCs/>
          <w:color w:val="1F1F1F"/>
          <w:sz w:val="26"/>
          <w:szCs w:val="26"/>
        </w:rPr>
        <w:t>Trava de Capital (Mínimo 15%):</w:t>
      </w:r>
      <w:r>
        <w:rPr>
          <w:color w:val="1F1F1F"/>
          <w:sz w:val="26"/>
          <w:szCs w:val="26"/>
        </w:rPr>
        <w:t xml:space="preserve"> Pelo menos 15% do VAAT deve ser aplicado em investimentos (obras, reformas estruturais, compra de equipamentos ou veículos).</w:t>
      </w:r>
    </w:p>
    <w:p w14:paraId="3BDC84E5" w14:textId="77777777" w:rsidR="00305DA2" w:rsidRDefault="00000000">
      <w:pPr>
        <w:pStyle w:val="Ttulo2"/>
        <w:spacing w:before="360" w:after="0" w:line="280" w:lineRule="auto"/>
        <w:rPr>
          <w:color w:val="1F1F1F"/>
        </w:rPr>
      </w:pPr>
      <w:bookmarkStart w:id="22" w:name="_68ek712f8reh" w:colFirst="0" w:colLast="0"/>
      <w:bookmarkEnd w:id="22"/>
      <w:r>
        <w:rPr>
          <w:color w:val="1F1F1F"/>
        </w:rPr>
        <w:t>2. A Nova Barreira: Os 4% em Tempo Integral (EC nº 135/2024)</w:t>
      </w:r>
    </w:p>
    <w:p w14:paraId="15E30795" w14:textId="77777777" w:rsidR="00305DA2" w:rsidRDefault="00000000">
      <w:pPr>
        <w:spacing w:line="332" w:lineRule="auto"/>
        <w:rPr>
          <w:color w:val="1F1F1F"/>
          <w:sz w:val="26"/>
          <w:szCs w:val="26"/>
        </w:rPr>
      </w:pPr>
      <w:r>
        <w:rPr>
          <w:color w:val="1F1F1F"/>
          <w:sz w:val="26"/>
          <w:szCs w:val="26"/>
        </w:rPr>
        <w:t xml:space="preserve">A nova exigência constitucional estabelece que os municípios apliquem, no mínimo, </w:t>
      </w:r>
      <w:r>
        <w:rPr>
          <w:b/>
          <w:bCs/>
          <w:color w:val="1F1F1F"/>
          <w:sz w:val="26"/>
          <w:szCs w:val="26"/>
        </w:rPr>
        <w:t>4% dos recursos totais do Fundeb na expansão e criação de matrículas em tempo integral</w:t>
      </w:r>
      <w:r>
        <w:rPr>
          <w:color w:val="1F1F1F"/>
          <w:sz w:val="26"/>
          <w:szCs w:val="26"/>
        </w:rPr>
        <w:t>.</w:t>
      </w:r>
    </w:p>
    <w:p w14:paraId="41A6900F" w14:textId="77777777" w:rsidR="00305DA2" w:rsidRDefault="00000000">
      <w:pPr>
        <w:numPr>
          <w:ilvl w:val="0"/>
          <w:numId w:val="11"/>
        </w:numPr>
      </w:pPr>
      <w:r>
        <w:rPr>
          <w:b/>
          <w:bCs/>
          <w:color w:val="1F1F1F"/>
          <w:sz w:val="26"/>
          <w:szCs w:val="26"/>
        </w:rPr>
        <w:t>Diferença entre Manutenção e Expansão:</w:t>
      </w:r>
      <w:r>
        <w:rPr>
          <w:color w:val="1F1F1F"/>
          <w:sz w:val="26"/>
          <w:szCs w:val="26"/>
        </w:rPr>
        <w:t xml:space="preserve"> O robô deve ser programado para entender que o custeio ordinário de escolas que já eram de tempo integral não supre essa meta regulatória. A legislação exige </w:t>
      </w:r>
      <w:r>
        <w:rPr>
          <w:b/>
          <w:bCs/>
          <w:color w:val="1F1F1F"/>
          <w:sz w:val="26"/>
          <w:szCs w:val="26"/>
        </w:rPr>
        <w:t>novas vagas ou a conversão de vagas parciais em integrais</w:t>
      </w:r>
      <w:r>
        <w:rPr>
          <w:color w:val="1F1F1F"/>
          <w:sz w:val="26"/>
          <w:szCs w:val="26"/>
        </w:rPr>
        <w:t>.</w:t>
      </w:r>
    </w:p>
    <w:p w14:paraId="2DF15A61" w14:textId="77777777" w:rsidR="00305DA2" w:rsidRDefault="00000000">
      <w:pPr>
        <w:numPr>
          <w:ilvl w:val="0"/>
          <w:numId w:val="11"/>
        </w:numPr>
      </w:pPr>
      <w:r>
        <w:rPr>
          <w:b/>
          <w:bCs/>
          <w:color w:val="1F1F1F"/>
          <w:sz w:val="26"/>
          <w:szCs w:val="26"/>
        </w:rPr>
        <w:t>A Armadilha:</w:t>
      </w:r>
      <w:r>
        <w:rPr>
          <w:color w:val="1F1F1F"/>
          <w:sz w:val="26"/>
          <w:szCs w:val="26"/>
        </w:rPr>
        <w:t xml:space="preserve"> O gestor precisa de um plano de expansão estruturado, metas claras no SIOPE/SICOM e a criação de ações orçamentárias </w:t>
      </w:r>
      <w:r>
        <w:rPr>
          <w:color w:val="1F1F1F"/>
          <w:sz w:val="26"/>
          <w:szCs w:val="26"/>
        </w:rPr>
        <w:lastRenderedPageBreak/>
        <w:t>específicas para rastrear esse gasto.</w:t>
      </w:r>
    </w:p>
    <w:p w14:paraId="1F25074B" w14:textId="77777777" w:rsidR="00305DA2" w:rsidRDefault="00000000">
      <w:pPr>
        <w:pStyle w:val="Ttulo2"/>
        <w:spacing w:before="360" w:after="0" w:line="280" w:lineRule="auto"/>
        <w:rPr>
          <w:color w:val="1F1F1F"/>
        </w:rPr>
      </w:pPr>
      <w:bookmarkStart w:id="23" w:name="_10n66qky7rqo" w:colFirst="0" w:colLast="0"/>
      <w:bookmarkEnd w:id="23"/>
      <w:r>
        <w:rPr>
          <w:color w:val="1F1F1F"/>
        </w:rPr>
        <w:t>3. Matriz de Auditoria para o Robô (Lógica Matemática do SICOM)</w:t>
      </w:r>
    </w:p>
    <w:p w14:paraId="6A9589BB" w14:textId="77777777" w:rsidR="00305DA2" w:rsidRDefault="00000000">
      <w:pPr>
        <w:spacing w:line="332" w:lineRule="auto"/>
        <w:rPr>
          <w:color w:val="1F1F1F"/>
          <w:sz w:val="26"/>
          <w:szCs w:val="26"/>
        </w:rPr>
      </w:pPr>
      <w:r>
        <w:rPr>
          <w:color w:val="1F1F1F"/>
          <w:sz w:val="26"/>
          <w:szCs w:val="26"/>
        </w:rPr>
        <w:t xml:space="preserve">Para o seu robô fazer essa varredura mensal, ele coletará os dados contábeis usando os códigos de </w:t>
      </w:r>
      <w:r>
        <w:rPr>
          <w:b/>
          <w:bCs/>
          <w:color w:val="1F1F1F"/>
          <w:sz w:val="26"/>
          <w:szCs w:val="26"/>
        </w:rPr>
        <w:t>Fontes de Recursos (FR)</w:t>
      </w:r>
      <w:r>
        <w:rPr>
          <w:color w:val="1F1F1F"/>
          <w:sz w:val="26"/>
          <w:szCs w:val="26"/>
        </w:rPr>
        <w:t xml:space="preserve"> instituídos pelo padrão nacional e validados pelo TCE-MG.</w:t>
      </w:r>
    </w:p>
    <w:p w14:paraId="05D1C1B3" w14:textId="77777777" w:rsidR="00305DA2" w:rsidRDefault="00000000">
      <w:pPr>
        <w:pStyle w:val="Ttulo3"/>
        <w:spacing w:before="360" w:after="0" w:line="288" w:lineRule="auto"/>
        <w:rPr>
          <w:color w:val="1F1F1F"/>
          <w:sz w:val="30"/>
          <w:szCs w:val="30"/>
        </w:rPr>
      </w:pPr>
      <w:bookmarkStart w:id="24" w:name="_hn72byvjddds" w:colFirst="0" w:colLast="0"/>
      <w:bookmarkEnd w:id="24"/>
      <w:r>
        <w:rPr>
          <w:color w:val="1F1F1F"/>
          <w:sz w:val="30"/>
          <w:szCs w:val="30"/>
        </w:rPr>
        <w:t>📊 Tabela de Fontes para Parametrização da IA:</w:t>
      </w:r>
    </w:p>
    <w:p w14:paraId="5B009FAE" w14:textId="77777777" w:rsidR="00305DA2" w:rsidRDefault="00000000">
      <w:pPr>
        <w:spacing w:line="332" w:lineRule="auto"/>
        <w:rPr>
          <w:color w:val="1F1F1F"/>
          <w:sz w:val="26"/>
          <w:szCs w:val="26"/>
        </w:rPr>
      </w:pPr>
      <w:r>
        <w:rPr>
          <w:color w:val="1F1F1F"/>
          <w:sz w:val="26"/>
          <w:szCs w:val="26"/>
        </w:rPr>
        <w:t>O robô deve filtrar as despesas utilizando as fontes específicas da Educação:</w:t>
      </w:r>
    </w:p>
    <w:p w14:paraId="41FAC422" w14:textId="77777777" w:rsidR="00305DA2" w:rsidRDefault="00000000">
      <w:pPr>
        <w:numPr>
          <w:ilvl w:val="0"/>
          <w:numId w:val="25"/>
        </w:numPr>
      </w:pPr>
      <w:r>
        <w:rPr>
          <w:rFonts w:ascii="Courier New" w:eastAsia="Courier New" w:hAnsi="Courier New" w:cs="Courier New"/>
          <w:color w:val="188038"/>
          <w:sz w:val="26"/>
          <w:szCs w:val="26"/>
          <w:shd w:val="clear" w:color="auto" w:fill="F2F0F0"/>
        </w:rPr>
        <w:t>1.540</w:t>
      </w:r>
      <w:r>
        <w:rPr>
          <w:color w:val="1F1F1F"/>
          <w:sz w:val="26"/>
          <w:szCs w:val="26"/>
        </w:rPr>
        <w:t xml:space="preserve"> - Fundeb (Geral - Impostos e Transferências)</w:t>
      </w:r>
    </w:p>
    <w:p w14:paraId="4C4311BC" w14:textId="77777777" w:rsidR="00305DA2" w:rsidRDefault="00000000">
      <w:pPr>
        <w:numPr>
          <w:ilvl w:val="0"/>
          <w:numId w:val="25"/>
        </w:numPr>
      </w:pPr>
      <w:r>
        <w:rPr>
          <w:rFonts w:ascii="Courier New" w:eastAsia="Courier New" w:hAnsi="Courier New" w:cs="Courier New"/>
          <w:color w:val="188038"/>
          <w:sz w:val="26"/>
          <w:szCs w:val="26"/>
          <w:shd w:val="clear" w:color="auto" w:fill="F2F0F0"/>
        </w:rPr>
        <w:t>1.541</w:t>
      </w:r>
      <w:r>
        <w:rPr>
          <w:color w:val="1F1F1F"/>
          <w:sz w:val="26"/>
          <w:szCs w:val="26"/>
        </w:rPr>
        <w:t xml:space="preserve"> - Complementação da União - VAAF</w:t>
      </w:r>
    </w:p>
    <w:p w14:paraId="440C3AC7" w14:textId="77777777" w:rsidR="00305DA2" w:rsidRDefault="00000000">
      <w:pPr>
        <w:numPr>
          <w:ilvl w:val="0"/>
          <w:numId w:val="25"/>
        </w:numPr>
      </w:pPr>
      <w:r>
        <w:rPr>
          <w:rFonts w:ascii="Courier New" w:eastAsia="Courier New" w:hAnsi="Courier New" w:cs="Courier New"/>
          <w:color w:val="188038"/>
          <w:sz w:val="26"/>
          <w:szCs w:val="26"/>
          <w:shd w:val="clear" w:color="auto" w:fill="F2F0F0"/>
        </w:rPr>
        <w:t>1.542</w:t>
      </w:r>
      <w:r>
        <w:rPr>
          <w:color w:val="1F1F1F"/>
          <w:sz w:val="26"/>
          <w:szCs w:val="26"/>
        </w:rPr>
        <w:t xml:space="preserve"> - Complementação da União - VAAT</w:t>
      </w:r>
    </w:p>
    <w:p w14:paraId="2437CA33" w14:textId="77777777" w:rsidR="00305DA2" w:rsidRDefault="00000000">
      <w:pPr>
        <w:numPr>
          <w:ilvl w:val="0"/>
          <w:numId w:val="25"/>
        </w:numPr>
      </w:pPr>
      <w:r>
        <w:rPr>
          <w:rFonts w:ascii="Courier New" w:eastAsia="Courier New" w:hAnsi="Courier New" w:cs="Courier New"/>
          <w:color w:val="188038"/>
          <w:sz w:val="26"/>
          <w:szCs w:val="26"/>
          <w:shd w:val="clear" w:color="auto" w:fill="F2F0F0"/>
        </w:rPr>
        <w:t>1.543</w:t>
      </w:r>
      <w:r>
        <w:rPr>
          <w:color w:val="1F1F1F"/>
          <w:sz w:val="26"/>
          <w:szCs w:val="26"/>
        </w:rPr>
        <w:t xml:space="preserve"> - Complementação da União - VAAR</w:t>
      </w:r>
    </w:p>
    <w:p w14:paraId="0B54BB35" w14:textId="77777777" w:rsidR="00305DA2" w:rsidRDefault="00000000">
      <w:pPr>
        <w:pStyle w:val="Ttulo3"/>
        <w:spacing w:before="360" w:after="0" w:line="288" w:lineRule="auto"/>
        <w:rPr>
          <w:color w:val="1F1F1F"/>
          <w:sz w:val="30"/>
          <w:szCs w:val="30"/>
        </w:rPr>
      </w:pPr>
      <w:bookmarkStart w:id="25" w:name="_vgbgdpxkjtxu" w:colFirst="0" w:colLast="0"/>
      <w:bookmarkEnd w:id="25"/>
      <w:r>
        <w:rPr>
          <w:color w:val="1F1F1F"/>
          <w:sz w:val="30"/>
          <w:szCs w:val="30"/>
        </w:rPr>
        <w:t>🤖 Algoritmos de Validação da Skill:</w:t>
      </w:r>
    </w:p>
    <w:p w14:paraId="4C9E87F7" w14:textId="77777777" w:rsidR="00305DA2" w:rsidRDefault="00000000">
      <w:pPr>
        <w:pStyle w:val="Ttulo4"/>
        <w:spacing w:before="0" w:after="0" w:line="288" w:lineRule="auto"/>
        <w:rPr>
          <w:color w:val="1F1F1F"/>
          <w:sz w:val="30"/>
          <w:szCs w:val="30"/>
        </w:rPr>
      </w:pPr>
      <w:bookmarkStart w:id="26" w:name="_j7nixq5ic6v1" w:colFirst="0" w:colLast="0"/>
      <w:bookmarkEnd w:id="26"/>
      <w:r>
        <w:rPr>
          <w:color w:val="1F1F1F"/>
          <w:sz w:val="30"/>
          <w:szCs w:val="30"/>
        </w:rPr>
        <w:t>📐 Validação 1: O Teste dos 70% (Profissionais da Educação)</w:t>
      </w:r>
    </w:p>
    <w:p w14:paraId="78D2F2E8" w14:textId="77777777" w:rsidR="00305DA2" w:rsidRDefault="00000000">
      <w:pPr>
        <w:numPr>
          <w:ilvl w:val="0"/>
          <w:numId w:val="14"/>
        </w:numPr>
      </w:pPr>
      <w:r>
        <w:rPr>
          <w:b/>
          <w:bCs/>
          <w:color w:val="1F1F1F"/>
          <w:sz w:val="26"/>
          <w:szCs w:val="26"/>
        </w:rPr>
        <w:t>Fórmula do Robô:</w:t>
      </w:r>
    </w:p>
    <w:p w14:paraId="4FBDA8DD" w14:textId="77777777" w:rsidR="00305DA2" w:rsidRDefault="00000000">
      <w:pPr>
        <w:numPr>
          <w:ilvl w:val="0"/>
          <w:numId w:val="14"/>
        </w:numPr>
        <w:spacing w:line="288" w:lineRule="auto"/>
        <w:jc w:val="center"/>
      </w:pPr>
      <w:r>
        <w:rPr>
          <w:rFonts w:ascii="Gungsuh" w:eastAsia="Gungsuh" w:hAnsi="Gungsuh" w:cs="Gungsuh"/>
          <w:color w:val="1F1F1F"/>
          <w:sz w:val="30"/>
          <w:szCs w:val="30"/>
        </w:rPr>
        <w:t>Total Gasto (Liquidado)∈{Fontes 1.540,1.541,1.542} com Elemento de Despesa (3.1.90.11 ou 3.1.90.13)</w:t>
      </w:r>
    </w:p>
    <w:p w14:paraId="3A04066B" w14:textId="77777777" w:rsidR="00305DA2" w:rsidRDefault="00000000">
      <w:pPr>
        <w:numPr>
          <w:ilvl w:val="0"/>
          <w:numId w:val="14"/>
        </w:numPr>
      </w:pPr>
      <w:r>
        <w:rPr>
          <w:b/>
          <w:bCs/>
          <w:color w:val="1F1F1F"/>
          <w:sz w:val="26"/>
          <w:szCs w:val="26"/>
        </w:rPr>
        <w:t>O Filtro de Segurança:</w:t>
      </w:r>
      <w:r>
        <w:rPr>
          <w:color w:val="1F1F1F"/>
          <w:sz w:val="26"/>
          <w:szCs w:val="26"/>
        </w:rPr>
        <w:t xml:space="preserve"> O robô deve cruzar o cadastro de servidores. Se a despesa de pessoal na função 12 usar a subfunção </w:t>
      </w:r>
      <w:r>
        <w:rPr>
          <w:rFonts w:ascii="Courier New" w:eastAsia="Courier New" w:hAnsi="Courier New" w:cs="Courier New"/>
          <w:color w:val="188038"/>
          <w:sz w:val="26"/>
          <w:szCs w:val="26"/>
          <w:shd w:val="clear" w:color="auto" w:fill="F2F0F0"/>
        </w:rPr>
        <w:t>365</w:t>
      </w:r>
      <w:r>
        <w:rPr>
          <w:color w:val="1F1F1F"/>
          <w:sz w:val="26"/>
          <w:szCs w:val="26"/>
        </w:rPr>
        <w:t xml:space="preserve"> (Educação Infantil) ou </w:t>
      </w:r>
      <w:r>
        <w:rPr>
          <w:rFonts w:ascii="Courier New" w:eastAsia="Courier New" w:hAnsi="Courier New" w:cs="Courier New"/>
          <w:color w:val="188038"/>
          <w:sz w:val="26"/>
          <w:szCs w:val="26"/>
          <w:shd w:val="clear" w:color="auto" w:fill="F2F0F0"/>
        </w:rPr>
        <w:t>361</w:t>
      </w:r>
      <w:r>
        <w:rPr>
          <w:color w:val="1F1F1F"/>
          <w:sz w:val="26"/>
          <w:szCs w:val="26"/>
        </w:rPr>
        <w:t xml:space="preserve"> (Ensino Fundamental), mas o cargo do servidor não estiver na lista de "Profissionais da Educação" regulamentada pela LDB (Art. 61), o robô desconta o valor e recalcula o índice.</w:t>
      </w:r>
    </w:p>
    <w:p w14:paraId="4777126F" w14:textId="77777777" w:rsidR="00305DA2" w:rsidRDefault="00000000">
      <w:pPr>
        <w:numPr>
          <w:ilvl w:val="0"/>
          <w:numId w:val="14"/>
        </w:numPr>
      </w:pPr>
      <w:r>
        <w:rPr>
          <w:b/>
          <w:bCs/>
          <w:color w:val="1F1F1F"/>
          <w:sz w:val="26"/>
          <w:szCs w:val="26"/>
        </w:rPr>
        <w:t>Gatilho de Alerta:</w:t>
      </w:r>
      <w:r>
        <w:rPr>
          <w:color w:val="1F1F1F"/>
          <w:sz w:val="26"/>
          <w:szCs w:val="26"/>
        </w:rPr>
        <w:t xml:space="preserve"> Se ao final do quadrimestre o acumulado for </w:t>
      </w:r>
      <w:r>
        <w:rPr>
          <w:b/>
          <w:bCs/>
          <w:color w:val="1F1F1F"/>
          <w:sz w:val="26"/>
          <w:szCs w:val="26"/>
        </w:rPr>
        <w:t>menor que 70%</w:t>
      </w:r>
      <w:r>
        <w:rPr>
          <w:color w:val="1F1F1F"/>
          <w:sz w:val="26"/>
          <w:szCs w:val="26"/>
        </w:rPr>
        <w:t xml:space="preserve"> ➔ ⚠️ </w:t>
      </w:r>
      <w:r>
        <w:rPr>
          <w:b/>
          <w:bCs/>
          <w:color w:val="1F1F1F"/>
          <w:sz w:val="26"/>
          <w:szCs w:val="26"/>
        </w:rPr>
        <w:t>ALERTA DE DESVIO:</w:t>
      </w:r>
      <w:r>
        <w:rPr>
          <w:color w:val="1F1F1F"/>
          <w:sz w:val="26"/>
          <w:szCs w:val="26"/>
        </w:rPr>
        <w:t xml:space="preserve"> Ritmo de execução da folha do Fundeb insuficiente para atingir o mínimo legal.</w:t>
      </w:r>
    </w:p>
    <w:p w14:paraId="3E0B04D1" w14:textId="77777777" w:rsidR="00305DA2" w:rsidRDefault="00000000">
      <w:pPr>
        <w:pStyle w:val="Ttulo4"/>
        <w:spacing w:before="360" w:after="0" w:line="288" w:lineRule="auto"/>
        <w:rPr>
          <w:color w:val="1F1F1F"/>
          <w:sz w:val="30"/>
          <w:szCs w:val="30"/>
        </w:rPr>
      </w:pPr>
      <w:bookmarkStart w:id="27" w:name="_36zxr8xn1k8o" w:colFirst="0" w:colLast="0"/>
      <w:bookmarkEnd w:id="27"/>
      <w:r>
        <w:rPr>
          <w:color w:val="1F1F1F"/>
          <w:sz w:val="30"/>
          <w:szCs w:val="30"/>
        </w:rPr>
        <w:t>📐 Validação 2: A Rastreabilidade dos 4% do Tempo Integral</w:t>
      </w:r>
    </w:p>
    <w:p w14:paraId="47C48D42" w14:textId="77777777" w:rsidR="00305DA2" w:rsidRDefault="00000000">
      <w:pPr>
        <w:numPr>
          <w:ilvl w:val="0"/>
          <w:numId w:val="30"/>
        </w:numPr>
      </w:pPr>
      <w:r>
        <w:rPr>
          <w:b/>
          <w:bCs/>
          <w:color w:val="1F1F1F"/>
          <w:sz w:val="26"/>
          <w:szCs w:val="26"/>
        </w:rPr>
        <w:t>A Lógica da IA:</w:t>
      </w:r>
      <w:r>
        <w:rPr>
          <w:color w:val="1F1F1F"/>
          <w:sz w:val="26"/>
          <w:szCs w:val="26"/>
        </w:rPr>
        <w:t xml:space="preserve"> O robô busca no Plano Plurianual (PPA) e na LOA do município as </w:t>
      </w:r>
      <w:r>
        <w:rPr>
          <w:b/>
          <w:bCs/>
          <w:color w:val="1F1F1F"/>
          <w:sz w:val="26"/>
          <w:szCs w:val="26"/>
        </w:rPr>
        <w:t>Ações Orçamentárias</w:t>
      </w:r>
      <w:r>
        <w:rPr>
          <w:color w:val="1F1F1F"/>
          <w:sz w:val="26"/>
          <w:szCs w:val="26"/>
        </w:rPr>
        <w:t xml:space="preserve"> específicas criadas para o Programa de Tempo Integral (ex: "Expansão de Escolas em Tempo Integral").</w:t>
      </w:r>
    </w:p>
    <w:p w14:paraId="5A6BF3D1" w14:textId="77777777" w:rsidR="00305DA2" w:rsidRDefault="00000000">
      <w:pPr>
        <w:numPr>
          <w:ilvl w:val="0"/>
          <w:numId w:val="30"/>
        </w:numPr>
      </w:pPr>
      <w:r>
        <w:rPr>
          <w:b/>
          <w:bCs/>
          <w:color w:val="1F1F1F"/>
          <w:sz w:val="26"/>
          <w:szCs w:val="26"/>
        </w:rPr>
        <w:t>Cruzamento de Dados:</w:t>
      </w:r>
    </w:p>
    <w:p w14:paraId="7A7586C4" w14:textId="77777777" w:rsidR="00305DA2" w:rsidRDefault="00000000">
      <w:pPr>
        <w:numPr>
          <w:ilvl w:val="1"/>
          <w:numId w:val="30"/>
        </w:numPr>
      </w:pPr>
      <w:r>
        <w:rPr>
          <w:color w:val="1F1F1F"/>
          <w:sz w:val="26"/>
          <w:szCs w:val="26"/>
        </w:rPr>
        <w:t xml:space="preserve">Se Despesa executada nas fontes do Fundeb não possui vinculação </w:t>
      </w:r>
      <w:r>
        <w:rPr>
          <w:color w:val="1F1F1F"/>
          <w:sz w:val="26"/>
          <w:szCs w:val="26"/>
        </w:rPr>
        <w:lastRenderedPageBreak/>
        <w:t>com os códigos de ações de expansão ou não identifica o código de IDU (Identificador de Uso) específico.</w:t>
      </w:r>
    </w:p>
    <w:p w14:paraId="09C01859" w14:textId="77777777" w:rsidR="00305DA2" w:rsidRDefault="00000000">
      <w:pPr>
        <w:numPr>
          <w:ilvl w:val="1"/>
          <w:numId w:val="30"/>
        </w:numPr>
      </w:pPr>
      <w:r>
        <w:rPr>
          <w:b/>
          <w:bCs/>
          <w:color w:val="1F1F1F"/>
          <w:sz w:val="26"/>
          <w:szCs w:val="26"/>
        </w:rPr>
        <w:t>Ação do Robô:</w:t>
      </w:r>
      <w:r>
        <w:rPr>
          <w:color w:val="1F1F1F"/>
          <w:sz w:val="26"/>
          <w:szCs w:val="26"/>
        </w:rPr>
        <w:t xml:space="preserve"> 🚨 </w:t>
      </w:r>
      <w:r>
        <w:rPr>
          <w:b/>
          <w:bCs/>
          <w:color w:val="1F1F1F"/>
          <w:sz w:val="26"/>
          <w:szCs w:val="26"/>
        </w:rPr>
        <w:t>ALERTA CRÍTICO:</w:t>
      </w:r>
      <w:r>
        <w:rPr>
          <w:color w:val="1F1F1F"/>
          <w:sz w:val="26"/>
          <w:szCs w:val="26"/>
        </w:rPr>
        <w:t xml:space="preserve"> Município sem registro de gastos na subfonte de 4% de Tempo Integral. Risco de apontamento imediato no SICOM.</w:t>
      </w:r>
    </w:p>
    <w:p w14:paraId="2972CDA6" w14:textId="77777777" w:rsidR="00305DA2" w:rsidRDefault="00000000">
      <w:pPr>
        <w:pStyle w:val="Ttulo4"/>
        <w:spacing w:before="360" w:after="0" w:line="288" w:lineRule="auto"/>
        <w:rPr>
          <w:color w:val="1F1F1F"/>
          <w:sz w:val="30"/>
          <w:szCs w:val="30"/>
        </w:rPr>
      </w:pPr>
      <w:bookmarkStart w:id="28" w:name="_o2pggv1k3l6u" w:colFirst="0" w:colLast="0"/>
      <w:bookmarkEnd w:id="28"/>
      <w:r>
        <w:rPr>
          <w:color w:val="1F1F1F"/>
          <w:sz w:val="30"/>
          <w:szCs w:val="30"/>
        </w:rPr>
        <w:t>📐 Validação 3: Gestão de Restos a Pagar e o Limite de 10%</w:t>
      </w:r>
    </w:p>
    <w:p w14:paraId="34481F70" w14:textId="77777777" w:rsidR="00305DA2" w:rsidRDefault="00000000">
      <w:pPr>
        <w:numPr>
          <w:ilvl w:val="0"/>
          <w:numId w:val="22"/>
        </w:numPr>
      </w:pPr>
      <w:r>
        <w:rPr>
          <w:b/>
          <w:bCs/>
          <w:color w:val="1F1F1F"/>
          <w:sz w:val="26"/>
          <w:szCs w:val="26"/>
        </w:rPr>
        <w:t>A Regra:</w:t>
      </w:r>
      <w:r>
        <w:rPr>
          <w:color w:val="1F1F1F"/>
          <w:sz w:val="26"/>
          <w:szCs w:val="26"/>
        </w:rPr>
        <w:t xml:space="preserve"> A Lei do Fundeb permite que até 10% dos recursos recebidos no ano sejam gastos no primeiro quadrimestre do ano seguinte, </w:t>
      </w:r>
      <w:r>
        <w:rPr>
          <w:b/>
          <w:bCs/>
          <w:color w:val="1F1F1F"/>
          <w:sz w:val="26"/>
          <w:szCs w:val="26"/>
        </w:rPr>
        <w:t>desde que inscritos em Restos a Pagar com disponibilidade financeira</w:t>
      </w:r>
      <w:r>
        <w:rPr>
          <w:color w:val="1F1F1F"/>
          <w:sz w:val="26"/>
          <w:szCs w:val="26"/>
        </w:rPr>
        <w:t>.</w:t>
      </w:r>
    </w:p>
    <w:p w14:paraId="4DEAE620" w14:textId="77777777" w:rsidR="00305DA2" w:rsidRDefault="00000000">
      <w:pPr>
        <w:numPr>
          <w:ilvl w:val="0"/>
          <w:numId w:val="22"/>
        </w:numPr>
      </w:pPr>
      <w:r>
        <w:rPr>
          <w:b/>
          <w:bCs/>
          <w:color w:val="1F1F1F"/>
          <w:sz w:val="26"/>
          <w:szCs w:val="26"/>
        </w:rPr>
        <w:t>A Lógica da IA:</w:t>
      </w:r>
      <w:r>
        <w:rPr>
          <w:color w:val="1F1F1F"/>
          <w:sz w:val="26"/>
          <w:szCs w:val="26"/>
        </w:rPr>
        <w:t xml:space="preserve"> O robô lê a remessa de encerramento do exercício no SICOM e confronta o saldo bancário vinculado da conta do Fundeb em 31/12 com o montante de empenhos não pagos encaminhados para o ano seguinte.</w:t>
      </w:r>
    </w:p>
    <w:p w14:paraId="478B3CAE" w14:textId="77777777" w:rsidR="00305DA2" w:rsidRDefault="00000000">
      <w:pPr>
        <w:numPr>
          <w:ilvl w:val="0"/>
          <w:numId w:val="22"/>
        </w:numPr>
      </w:pPr>
      <w:r>
        <w:rPr>
          <w:b/>
          <w:bCs/>
          <w:color w:val="1F1F1F"/>
          <w:sz w:val="26"/>
          <w:szCs w:val="26"/>
        </w:rPr>
        <w:t>Gatilho de Alerta:</w:t>
      </w:r>
      <w:r>
        <w:rPr>
          <w:color w:val="1F1F1F"/>
          <w:sz w:val="26"/>
          <w:szCs w:val="26"/>
        </w:rPr>
        <w:t xml:space="preserve"> Se Restos a Pagar Inscritos &gt; Saldo Bancário Vinculado </w:t>
      </w:r>
      <w:r>
        <w:rPr>
          <w:b/>
          <w:bCs/>
          <w:color w:val="1F1F1F"/>
          <w:sz w:val="26"/>
          <w:szCs w:val="26"/>
        </w:rPr>
        <w:t>OU</w:t>
      </w:r>
      <w:r>
        <w:rPr>
          <w:color w:val="1F1F1F"/>
          <w:sz w:val="26"/>
          <w:szCs w:val="26"/>
        </w:rPr>
        <w:t xml:space="preserve"> Se Restos a Pagar Inscritos &gt; 10% do total arrecadado no ano ➔ 🚨 </w:t>
      </w:r>
      <w:r>
        <w:rPr>
          <w:b/>
          <w:bCs/>
          <w:color w:val="1F1F1F"/>
          <w:sz w:val="26"/>
          <w:szCs w:val="26"/>
        </w:rPr>
        <w:t>ALERTA FISCAL MÁXIMO:</w:t>
      </w:r>
      <w:r>
        <w:rPr>
          <w:color w:val="1F1F1F"/>
          <w:sz w:val="26"/>
          <w:szCs w:val="26"/>
        </w:rPr>
        <w:t xml:space="preserve"> Insuficiência financeira detectada. Risco de rejeição de contas por infração ao Art. 212 da CF e à Lei do Fundeb.</w:t>
      </w:r>
    </w:p>
    <w:p w14:paraId="43A3BDFF" w14:textId="77777777" w:rsidR="00305DA2" w:rsidRDefault="00000000">
      <w:pPr>
        <w:pStyle w:val="Ttulo2"/>
        <w:spacing w:before="360" w:after="0" w:line="280" w:lineRule="auto"/>
        <w:rPr>
          <w:color w:val="1F1F1F"/>
        </w:rPr>
      </w:pPr>
      <w:bookmarkStart w:id="29" w:name="_rxi041sk6lhk" w:colFirst="0" w:colLast="0"/>
      <w:bookmarkEnd w:id="29"/>
      <w:r>
        <w:rPr>
          <w:color w:val="1F1F1F"/>
        </w:rPr>
        <w:t>📋 Checklist Preventivo para o Gestor (Saneamento Contábil)</w:t>
      </w:r>
    </w:p>
    <w:p w14:paraId="7BBCB0DB" w14:textId="77777777" w:rsidR="00305DA2" w:rsidRDefault="00000000">
      <w:pPr>
        <w:numPr>
          <w:ilvl w:val="0"/>
          <w:numId w:val="29"/>
        </w:numPr>
      </w:pPr>
      <w:r>
        <w:rPr>
          <w:b/>
          <w:bCs/>
          <w:color w:val="1F1F1F"/>
          <w:sz w:val="26"/>
          <w:szCs w:val="26"/>
        </w:rPr>
        <w:t>Abertura de Contas Bancárias Segregadas:</w:t>
      </w:r>
      <w:r>
        <w:rPr>
          <w:color w:val="1F1F1F"/>
          <w:sz w:val="26"/>
          <w:szCs w:val="26"/>
        </w:rPr>
        <w:t xml:space="preserve"> Exigir que a tesouraria utilize contas correntes bancárias distintas para o Fundeb Regular, VAAT, VAAF e VAAR, garantindo que o rendimento das aplicações financeiras siga a mesma regra da fonte principal.</w:t>
      </w:r>
    </w:p>
    <w:p w14:paraId="10D9BDDE" w14:textId="77777777" w:rsidR="00305DA2" w:rsidRDefault="00000000">
      <w:pPr>
        <w:numPr>
          <w:ilvl w:val="0"/>
          <w:numId w:val="29"/>
        </w:numPr>
      </w:pPr>
      <w:r>
        <w:rPr>
          <w:b/>
          <w:bCs/>
          <w:color w:val="1F1F1F"/>
          <w:sz w:val="26"/>
          <w:szCs w:val="26"/>
        </w:rPr>
        <w:t>Carimbamento de Ações na LOA:</w:t>
      </w:r>
      <w:r>
        <w:rPr>
          <w:color w:val="1F1F1F"/>
          <w:sz w:val="26"/>
          <w:szCs w:val="26"/>
        </w:rPr>
        <w:t xml:space="preserve"> Verificar se a contabilidade criou sub-ações orçamentárias específicas para os 4% do tempo integral e os 50% do VAAT na Educação Infantil. Sem essa separação no sistema, o robô do Tribunal de Contas lerá o gasto como "comum" e desconsiderará o cumprimento das metas específicas.</w:t>
      </w:r>
    </w:p>
    <w:p w14:paraId="0C55AE51" w14:textId="77777777" w:rsidR="00305DA2" w:rsidRDefault="00000000">
      <w:pPr>
        <w:pStyle w:val="Ttulo2"/>
        <w:spacing w:before="360" w:after="0" w:line="280" w:lineRule="auto"/>
        <w:rPr>
          <w:color w:val="1F1F1F"/>
        </w:rPr>
      </w:pPr>
      <w:bookmarkStart w:id="30" w:name="_6yng5r1ct2a3" w:colFirst="0" w:colLast="0"/>
      <w:bookmarkEnd w:id="30"/>
      <w:r>
        <w:rPr>
          <w:color w:val="1F1F1F"/>
        </w:rPr>
        <w:t>🚀 Próximos Passos do Projeto</w:t>
      </w:r>
    </w:p>
    <w:p w14:paraId="4E0D0389" w14:textId="77777777" w:rsidR="00305DA2" w:rsidRDefault="00000000">
      <w:pPr>
        <w:spacing w:line="332" w:lineRule="auto"/>
        <w:rPr>
          <w:color w:val="1F1F1F"/>
          <w:sz w:val="26"/>
          <w:szCs w:val="26"/>
        </w:rPr>
      </w:pPr>
      <w:r>
        <w:rPr>
          <w:color w:val="1F1F1F"/>
          <w:sz w:val="26"/>
          <w:szCs w:val="26"/>
        </w:rPr>
        <w:t xml:space="preserve">Com as lógicas de </w:t>
      </w:r>
      <w:r>
        <w:rPr>
          <w:b/>
          <w:bCs/>
          <w:color w:val="1F1F1F"/>
          <w:sz w:val="26"/>
          <w:szCs w:val="26"/>
        </w:rPr>
        <w:t>Glosas (Capítulo 2)</w:t>
      </w:r>
      <w:r>
        <w:rPr>
          <w:color w:val="1F1F1F"/>
          <w:sz w:val="26"/>
          <w:szCs w:val="26"/>
        </w:rPr>
        <w:t xml:space="preserve"> e </w:t>
      </w:r>
      <w:r>
        <w:rPr>
          <w:b/>
          <w:bCs/>
          <w:color w:val="1F1F1F"/>
          <w:sz w:val="26"/>
          <w:szCs w:val="26"/>
        </w:rPr>
        <w:t>Fundeb/Tempo Integral (Capítulo 3)</w:t>
      </w:r>
      <w:r>
        <w:rPr>
          <w:color w:val="1F1F1F"/>
          <w:sz w:val="26"/>
          <w:szCs w:val="26"/>
        </w:rPr>
        <w:t xml:space="preserve"> desenhadas, o seu robô já tem a estrutura teórica e matemática necessária para rodar uma auditoria pesada.</w:t>
      </w:r>
    </w:p>
    <w:p w14:paraId="644D7BC1" w14:textId="77777777" w:rsidR="00305DA2" w:rsidRDefault="00000000">
      <w:pPr>
        <w:spacing w:line="332" w:lineRule="auto"/>
        <w:rPr>
          <w:color w:val="1F1F1F"/>
          <w:sz w:val="26"/>
          <w:szCs w:val="26"/>
        </w:rPr>
      </w:pPr>
      <w:r>
        <w:rPr>
          <w:color w:val="1F1F1F"/>
          <w:sz w:val="26"/>
          <w:szCs w:val="26"/>
        </w:rPr>
        <w:t xml:space="preserve">Para avançarmos, o próximo passo natural é o </w:t>
      </w:r>
      <w:r>
        <w:rPr>
          <w:b/>
          <w:bCs/>
          <w:color w:val="1F1F1F"/>
          <w:sz w:val="26"/>
          <w:szCs w:val="26"/>
        </w:rPr>
        <w:t xml:space="preserve">Capítulo 4 – Os Perigos do </w:t>
      </w:r>
      <w:r>
        <w:rPr>
          <w:b/>
          <w:bCs/>
          <w:color w:val="1F1F1F"/>
          <w:sz w:val="26"/>
          <w:szCs w:val="26"/>
        </w:rPr>
        <w:lastRenderedPageBreak/>
        <w:t>"Índice de Papel" (Empenhado vs. Liquidado vs. Pago)</w:t>
      </w:r>
      <w:r>
        <w:rPr>
          <w:color w:val="1F1F1F"/>
          <w:sz w:val="26"/>
          <w:szCs w:val="26"/>
        </w:rPr>
        <w:t>. É aqui que vamos ensinar o robô a prever o colapso financeiro do município, analisando se o fechamento do índice nos meses de outubro/novembro é real ou se foi inflado com empenhos "fantasmas" que serão cancelados no ano seguinte.</w:t>
      </w:r>
    </w:p>
    <w:p w14:paraId="0B9184EA" w14:textId="77777777" w:rsidR="00305DA2" w:rsidRDefault="00000000">
      <w:pPr>
        <w:spacing w:line="332" w:lineRule="auto"/>
        <w:rPr>
          <w:color w:val="1F1F1F"/>
          <w:sz w:val="26"/>
          <w:szCs w:val="26"/>
        </w:rPr>
      </w:pPr>
      <w:r>
        <w:rPr>
          <w:color w:val="1F1F1F"/>
          <w:sz w:val="26"/>
          <w:szCs w:val="26"/>
        </w:rPr>
        <w:t xml:space="preserve">Gostaria de seguir para o </w:t>
      </w:r>
      <w:r>
        <w:rPr>
          <w:b/>
          <w:bCs/>
          <w:color w:val="1F1F1F"/>
          <w:sz w:val="26"/>
          <w:szCs w:val="26"/>
        </w:rPr>
        <w:t>Capítulo 4</w:t>
      </w:r>
      <w:r>
        <w:rPr>
          <w:color w:val="1F1F1F"/>
          <w:sz w:val="26"/>
          <w:szCs w:val="26"/>
        </w:rPr>
        <w:t xml:space="preserve"> ou prefere aprofundar alguma das contas matemáticas do Fundeb que montamos aqui?</w:t>
      </w:r>
    </w:p>
    <w:p w14:paraId="68A4CAC4" w14:textId="77777777" w:rsidR="00305DA2" w:rsidRDefault="00000000">
      <w:pPr>
        <w:spacing w:line="332" w:lineRule="auto"/>
        <w:rPr>
          <w:color w:val="1F1F1F"/>
          <w:sz w:val="26"/>
          <w:szCs w:val="26"/>
          <w:shd w:val="clear" w:color="auto" w:fill="F2F0F0"/>
        </w:rPr>
      </w:pPr>
      <w:r>
        <w:rPr>
          <w:color w:val="1F1F1F"/>
          <w:sz w:val="26"/>
          <w:szCs w:val="26"/>
          <w:shd w:val="clear" w:color="auto" w:fill="F2F0F0"/>
        </w:rPr>
        <w:t>Aprofundar</w:t>
      </w:r>
    </w:p>
    <w:p w14:paraId="15039F2B" w14:textId="77777777" w:rsidR="00305DA2" w:rsidRDefault="00000000">
      <w:pPr>
        <w:spacing w:line="332" w:lineRule="auto"/>
        <w:rPr>
          <w:color w:val="1F1F1F"/>
          <w:sz w:val="26"/>
          <w:szCs w:val="26"/>
        </w:rPr>
      </w:pPr>
      <w:r>
        <w:rPr>
          <w:color w:val="1F1F1F"/>
          <w:sz w:val="26"/>
          <w:szCs w:val="26"/>
        </w:rPr>
        <w:t xml:space="preserve">Vamos fazer um mergulho profundo na </w:t>
      </w:r>
      <w:r>
        <w:rPr>
          <w:b/>
          <w:bCs/>
          <w:color w:val="1F1F1F"/>
          <w:sz w:val="26"/>
          <w:szCs w:val="26"/>
        </w:rPr>
        <w:t>matemática contábil</w:t>
      </w:r>
      <w:r>
        <w:rPr>
          <w:color w:val="1F1F1F"/>
          <w:sz w:val="26"/>
          <w:szCs w:val="26"/>
        </w:rPr>
        <w:t xml:space="preserve"> e nas regras de amarração do </w:t>
      </w:r>
      <w:r>
        <w:rPr>
          <w:b/>
          <w:bCs/>
          <w:color w:val="1F1F1F"/>
          <w:sz w:val="26"/>
          <w:szCs w:val="26"/>
        </w:rPr>
        <w:t>SICOM (Sistema Informativo de Contas dos Municípios)</w:t>
      </w:r>
      <w:r>
        <w:rPr>
          <w:color w:val="1F1F1F"/>
          <w:sz w:val="26"/>
          <w:szCs w:val="26"/>
        </w:rPr>
        <w:t xml:space="preserve"> do TCE-MG.</w:t>
      </w:r>
    </w:p>
    <w:p w14:paraId="46FDDF8E" w14:textId="77777777" w:rsidR="00305DA2" w:rsidRDefault="00000000">
      <w:pPr>
        <w:spacing w:line="332" w:lineRule="auto"/>
        <w:rPr>
          <w:color w:val="1F1F1F"/>
          <w:sz w:val="26"/>
          <w:szCs w:val="26"/>
        </w:rPr>
      </w:pPr>
      <w:r>
        <w:rPr>
          <w:color w:val="1F1F1F"/>
          <w:sz w:val="26"/>
          <w:szCs w:val="26"/>
        </w:rPr>
        <w:t>Para que o seu robô tenha precisão cirúrgica e não dê falsos positivos, ele precisa simular exatamente o cálculo que os auditores do Tribunal fazem. Vamos detalhar as equações, os cruzamentos de tabelas do SICOM e as regras de transição de saldos de Restos a Pagar (RP).</w:t>
      </w:r>
    </w:p>
    <w:p w14:paraId="14762780" w14:textId="77777777" w:rsidR="00305DA2" w:rsidRDefault="00000000">
      <w:pPr>
        <w:pStyle w:val="Ttulo1"/>
        <w:spacing w:before="360" w:after="0" w:line="308" w:lineRule="auto"/>
        <w:rPr>
          <w:color w:val="1F1F1F"/>
          <w:sz w:val="42"/>
          <w:szCs w:val="42"/>
        </w:rPr>
      </w:pPr>
      <w:bookmarkStart w:id="31" w:name="_e3gk73cyrlgy" w:colFirst="0" w:colLast="0"/>
      <w:bookmarkEnd w:id="31"/>
      <w:r>
        <w:rPr>
          <w:color w:val="1F1F1F"/>
          <w:sz w:val="42"/>
          <w:szCs w:val="42"/>
        </w:rPr>
        <w:t>COMPLEMENTO TÉCNICO: Aprofundamento Matemático e Engenharia do SICOM</w:t>
      </w:r>
    </w:p>
    <w:p w14:paraId="13D615F8" w14:textId="77777777" w:rsidR="00305DA2" w:rsidRDefault="00000000">
      <w:pPr>
        <w:spacing w:line="332" w:lineRule="auto"/>
        <w:rPr>
          <w:color w:val="1F1F1F"/>
          <w:sz w:val="26"/>
          <w:szCs w:val="26"/>
        </w:rPr>
      </w:pPr>
      <w:r>
        <w:rPr>
          <w:color w:val="1F1F1F"/>
          <w:sz w:val="26"/>
          <w:szCs w:val="26"/>
        </w:rPr>
        <w:t xml:space="preserve">Para estruturar a lógica do algoritmo, precisamos mapear duas realidades que rodam em paralelo no SICOM: a </w:t>
      </w:r>
      <w:r>
        <w:rPr>
          <w:b/>
          <w:bCs/>
          <w:color w:val="1F1F1F"/>
          <w:sz w:val="26"/>
          <w:szCs w:val="26"/>
        </w:rPr>
        <w:t>Base de Cálculo (Receitas)</w:t>
      </w:r>
      <w:r>
        <w:rPr>
          <w:color w:val="1F1F1F"/>
          <w:sz w:val="26"/>
          <w:szCs w:val="26"/>
        </w:rPr>
        <w:t xml:space="preserve"> e a </w:t>
      </w:r>
      <w:r>
        <w:rPr>
          <w:b/>
          <w:bCs/>
          <w:color w:val="1F1F1F"/>
          <w:sz w:val="26"/>
          <w:szCs w:val="26"/>
        </w:rPr>
        <w:t>Aplicação Efetiva (Despesas e Saldos)</w:t>
      </w:r>
      <w:r>
        <w:rPr>
          <w:color w:val="1F1F1F"/>
          <w:sz w:val="26"/>
          <w:szCs w:val="26"/>
        </w:rPr>
        <w:t>.</w:t>
      </w:r>
    </w:p>
    <w:p w14:paraId="171594FA" w14:textId="77777777" w:rsidR="00305DA2" w:rsidRDefault="00000000">
      <w:pPr>
        <w:pStyle w:val="Ttulo2"/>
        <w:spacing w:before="360" w:after="0" w:line="280" w:lineRule="auto"/>
        <w:rPr>
          <w:color w:val="1F1F1F"/>
        </w:rPr>
      </w:pPr>
      <w:bookmarkStart w:id="32" w:name="_1wg1pi67s5qd" w:colFirst="0" w:colLast="0"/>
      <w:bookmarkEnd w:id="32"/>
      <w:r>
        <w:rPr>
          <w:color w:val="1F1F1F"/>
        </w:rPr>
        <w:t>1. A Engenharia das Receitas: Como o Robô Calcula a Base dos 25%</w:t>
      </w:r>
    </w:p>
    <w:p w14:paraId="3200F20B" w14:textId="77777777" w:rsidR="00305DA2" w:rsidRDefault="00000000">
      <w:pPr>
        <w:spacing w:line="332" w:lineRule="auto"/>
        <w:rPr>
          <w:color w:val="1F1F1F"/>
          <w:sz w:val="26"/>
          <w:szCs w:val="26"/>
        </w:rPr>
      </w:pPr>
      <w:r>
        <w:rPr>
          <w:color w:val="1F1F1F"/>
          <w:sz w:val="26"/>
          <w:szCs w:val="26"/>
        </w:rPr>
        <w:t xml:space="preserve">O robô não pode simplesmente pegar o total de receitas do município. Ele precisa isolar a </w:t>
      </w:r>
      <w:r>
        <w:rPr>
          <w:b/>
          <w:bCs/>
          <w:color w:val="1F1F1F"/>
          <w:sz w:val="26"/>
          <w:szCs w:val="26"/>
        </w:rPr>
        <w:t>Receita Líquida de Impostos e Transferências (RLIT)</w:t>
      </w:r>
      <w:r>
        <w:rPr>
          <w:color w:val="1F1F1F"/>
          <w:sz w:val="26"/>
          <w:szCs w:val="26"/>
        </w:rPr>
        <w:t>. O cálculo segue a seguinte fórmula matricial, varrendo os códigos de receita do layout de execução orçamentária do SICOM:</w:t>
      </w:r>
    </w:p>
    <w:p w14:paraId="695264D0" w14:textId="77777777" w:rsidR="00305DA2" w:rsidRDefault="00000000">
      <w:pPr>
        <w:spacing w:before="360" w:after="360" w:line="288" w:lineRule="auto"/>
        <w:jc w:val="center"/>
        <w:rPr>
          <w:rFonts w:ascii="Times New Roman" w:eastAsia="Times New Roman" w:hAnsi="Times New Roman" w:cs="Times New Roman"/>
          <w:color w:val="1F1F1F"/>
          <w:sz w:val="30"/>
          <w:szCs w:val="30"/>
        </w:rPr>
      </w:pPr>
      <w:r>
        <w:rPr>
          <w:rFonts w:ascii="Gungsuh" w:eastAsia="Gungsuh" w:hAnsi="Gungsuh" w:cs="Gungsuh"/>
          <w:color w:val="1F1F1F"/>
          <w:sz w:val="30"/>
          <w:szCs w:val="30"/>
        </w:rPr>
        <w:t>Base MDE (RLIT)=∑(Impostos Pr</w:t>
      </w:r>
    </w:p>
    <w:p w14:paraId="18F27115" w14:textId="77777777" w:rsidR="00305DA2" w:rsidRDefault="00000000">
      <w:pPr>
        <w:spacing w:before="360" w:after="360" w:line="288" w:lineRule="auto"/>
        <w:jc w:val="center"/>
        <w:rPr>
          <w:rFonts w:ascii="Times New Roman" w:eastAsia="Times New Roman" w:hAnsi="Times New Roman" w:cs="Times New Roman"/>
          <w:color w:val="1F1F1F"/>
          <w:sz w:val="30"/>
          <w:szCs w:val="30"/>
        </w:rPr>
      </w:pPr>
      <w:r>
        <w:rPr>
          <w:rFonts w:ascii="Times New Roman" w:eastAsia="Times New Roman" w:hAnsi="Times New Roman" w:cs="Times New Roman"/>
          <w:color w:val="1F1F1F"/>
          <w:sz w:val="30"/>
          <w:szCs w:val="30"/>
        </w:rPr>
        <w:lastRenderedPageBreak/>
        <w:t>o</w:t>
      </w:r>
    </w:p>
    <w:p w14:paraId="27E8ED3A" w14:textId="77777777" w:rsidR="00305DA2" w:rsidRDefault="00000000">
      <w:pPr>
        <w:spacing w:before="360" w:after="360" w:line="288" w:lineRule="auto"/>
        <w:jc w:val="center"/>
        <w:rPr>
          <w:rFonts w:ascii="Times New Roman" w:eastAsia="Times New Roman" w:hAnsi="Times New Roman" w:cs="Times New Roman"/>
          <w:color w:val="1F1F1F"/>
          <w:sz w:val="30"/>
          <w:szCs w:val="30"/>
        </w:rPr>
      </w:pPr>
      <w:r>
        <w:rPr>
          <w:rFonts w:ascii="Times New Roman" w:eastAsia="Times New Roman" w:hAnsi="Times New Roman" w:cs="Times New Roman"/>
          <w:color w:val="1F1F1F"/>
          <w:sz w:val="30"/>
          <w:szCs w:val="30"/>
        </w:rPr>
        <w:t>ˊ</w:t>
      </w:r>
    </w:p>
    <w:p w14:paraId="2DE17F32" w14:textId="77777777" w:rsidR="00305DA2" w:rsidRDefault="00000000">
      <w:pPr>
        <w:spacing w:before="360" w:after="360" w:line="288" w:lineRule="auto"/>
        <w:jc w:val="center"/>
        <w:rPr>
          <w:rFonts w:ascii="Times New Roman" w:eastAsia="Times New Roman" w:hAnsi="Times New Roman" w:cs="Times New Roman"/>
          <w:color w:val="1F1F1F"/>
          <w:sz w:val="30"/>
          <w:szCs w:val="30"/>
        </w:rPr>
      </w:pPr>
      <w:r>
        <w:rPr>
          <w:rFonts w:ascii="Gungsuh" w:eastAsia="Gungsuh" w:hAnsi="Gungsuh" w:cs="Gungsuh"/>
          <w:color w:val="1F1F1F"/>
          <w:sz w:val="30"/>
          <w:szCs w:val="30"/>
        </w:rPr>
        <w:t>prios)+∑(Transfer</w:t>
      </w:r>
    </w:p>
    <w:p w14:paraId="3ED972B0" w14:textId="77777777" w:rsidR="00305DA2" w:rsidRDefault="00000000">
      <w:pPr>
        <w:spacing w:before="360" w:after="360" w:line="288" w:lineRule="auto"/>
        <w:jc w:val="center"/>
        <w:rPr>
          <w:rFonts w:ascii="Times New Roman" w:eastAsia="Times New Roman" w:hAnsi="Times New Roman" w:cs="Times New Roman"/>
          <w:color w:val="1F1F1F"/>
          <w:sz w:val="30"/>
          <w:szCs w:val="30"/>
        </w:rPr>
      </w:pPr>
      <w:r>
        <w:rPr>
          <w:rFonts w:ascii="Times New Roman" w:eastAsia="Times New Roman" w:hAnsi="Times New Roman" w:cs="Times New Roman"/>
          <w:color w:val="1F1F1F"/>
          <w:sz w:val="30"/>
          <w:szCs w:val="30"/>
        </w:rPr>
        <w:t>e</w:t>
      </w:r>
    </w:p>
    <w:p w14:paraId="37119564" w14:textId="77777777" w:rsidR="00305DA2" w:rsidRDefault="00000000">
      <w:pPr>
        <w:spacing w:before="360" w:after="360" w:line="288" w:lineRule="auto"/>
        <w:jc w:val="center"/>
        <w:rPr>
          <w:rFonts w:ascii="Times New Roman" w:eastAsia="Times New Roman" w:hAnsi="Times New Roman" w:cs="Times New Roman"/>
          <w:color w:val="1F1F1F"/>
          <w:sz w:val="30"/>
          <w:szCs w:val="30"/>
        </w:rPr>
      </w:pPr>
      <w:r>
        <w:rPr>
          <w:rFonts w:ascii="Times New Roman" w:eastAsia="Times New Roman" w:hAnsi="Times New Roman" w:cs="Times New Roman"/>
          <w:color w:val="1F1F1F"/>
          <w:sz w:val="30"/>
          <w:szCs w:val="30"/>
        </w:rPr>
        <w:t>ˆ</w:t>
      </w:r>
    </w:p>
    <w:p w14:paraId="389CF3CC" w14:textId="77777777" w:rsidR="00305DA2" w:rsidRDefault="00000000">
      <w:pPr>
        <w:spacing w:before="360" w:after="360" w:line="288" w:lineRule="auto"/>
        <w:ind w:right="-20"/>
        <w:jc w:val="center"/>
        <w:rPr>
          <w:rFonts w:ascii="Times New Roman" w:eastAsia="Times New Roman" w:hAnsi="Times New Roman" w:cs="Times New Roman"/>
          <w:color w:val="1F1F1F"/>
          <w:sz w:val="30"/>
          <w:szCs w:val="30"/>
        </w:rPr>
      </w:pPr>
      <w:r>
        <w:rPr>
          <w:rFonts w:ascii="Gungsuh" w:eastAsia="Gungsuh" w:hAnsi="Gungsuh" w:cs="Gungsuh"/>
          <w:color w:val="1F1F1F"/>
          <w:sz w:val="30"/>
          <w:szCs w:val="30"/>
        </w:rPr>
        <w:t>ncias Constitucionais)−∑(Dedu</w:t>
      </w:r>
    </w:p>
    <w:p w14:paraId="7841A41C" w14:textId="77777777" w:rsidR="00305DA2" w:rsidRDefault="00000000">
      <w:pPr>
        <w:spacing w:before="360" w:after="360" w:line="288" w:lineRule="auto"/>
        <w:ind w:right="-20"/>
        <w:jc w:val="center"/>
        <w:rPr>
          <w:rFonts w:ascii="Times New Roman" w:eastAsia="Times New Roman" w:hAnsi="Times New Roman" w:cs="Times New Roman"/>
          <w:color w:val="1F1F1F"/>
          <w:sz w:val="30"/>
          <w:szCs w:val="30"/>
        </w:rPr>
      </w:pPr>
      <w:r>
        <w:rPr>
          <w:rFonts w:ascii="Times New Roman" w:eastAsia="Times New Roman" w:hAnsi="Times New Roman" w:cs="Times New Roman"/>
          <w:color w:val="1F1F1F"/>
          <w:sz w:val="30"/>
          <w:szCs w:val="30"/>
        </w:rPr>
        <w:t>c</w:t>
      </w:r>
    </w:p>
    <w:p w14:paraId="0941BF8F" w14:textId="77777777" w:rsidR="00305DA2" w:rsidRDefault="00000000">
      <w:pPr>
        <w:spacing w:before="360" w:after="360" w:line="288" w:lineRule="auto"/>
        <w:ind w:right="-20"/>
        <w:jc w:val="center"/>
        <w:rPr>
          <w:rFonts w:ascii="Times New Roman" w:eastAsia="Times New Roman" w:hAnsi="Times New Roman" w:cs="Times New Roman"/>
          <w:color w:val="1F1F1F"/>
          <w:sz w:val="30"/>
          <w:szCs w:val="30"/>
        </w:rPr>
      </w:pPr>
      <w:r>
        <w:rPr>
          <w:rFonts w:ascii="Times New Roman" w:eastAsia="Times New Roman" w:hAnsi="Times New Roman" w:cs="Times New Roman"/>
          <w:color w:val="1F1F1F"/>
          <w:sz w:val="30"/>
          <w:szCs w:val="30"/>
        </w:rPr>
        <w:t>¸</w:t>
      </w:r>
    </w:p>
    <w:p w14:paraId="3A5E8E51" w14:textId="77777777" w:rsidR="00305DA2" w:rsidRDefault="00000000">
      <w:pPr>
        <w:spacing w:before="360" w:after="360" w:line="288" w:lineRule="auto"/>
        <w:ind w:right="-20"/>
        <w:jc w:val="center"/>
        <w:rPr>
          <w:rFonts w:ascii="Times New Roman" w:eastAsia="Times New Roman" w:hAnsi="Times New Roman" w:cs="Times New Roman"/>
          <w:color w:val="1F1F1F"/>
          <w:sz w:val="2"/>
          <w:szCs w:val="2"/>
        </w:rPr>
      </w:pPr>
      <w:r>
        <w:rPr>
          <w:rFonts w:ascii="Times New Roman" w:eastAsia="Times New Roman" w:hAnsi="Times New Roman" w:cs="Times New Roman"/>
          <w:color w:val="1F1F1F"/>
          <w:sz w:val="2"/>
          <w:szCs w:val="2"/>
        </w:rPr>
        <w:t>​</w:t>
      </w:r>
    </w:p>
    <w:p w14:paraId="58868A33" w14:textId="77777777" w:rsidR="00305DA2" w:rsidRDefault="00000000">
      <w:pPr>
        <w:spacing w:before="360" w:after="360" w:line="288" w:lineRule="auto"/>
        <w:jc w:val="center"/>
        <w:rPr>
          <w:rFonts w:ascii="Times New Roman" w:eastAsia="Times New Roman" w:hAnsi="Times New Roman" w:cs="Times New Roman"/>
          <w:color w:val="1F1F1F"/>
          <w:sz w:val="30"/>
          <w:szCs w:val="30"/>
        </w:rPr>
      </w:pPr>
      <w:r>
        <w:rPr>
          <w:rFonts w:ascii="Times New Roman" w:eastAsia="Times New Roman" w:hAnsi="Times New Roman" w:cs="Times New Roman"/>
          <w:color w:val="1F1F1F"/>
          <w:sz w:val="30"/>
          <w:szCs w:val="30"/>
        </w:rPr>
        <w:t>o</w:t>
      </w:r>
    </w:p>
    <w:p w14:paraId="3C709906" w14:textId="77777777" w:rsidR="00305DA2" w:rsidRDefault="00000000">
      <w:pPr>
        <w:spacing w:before="360" w:after="360" w:line="288" w:lineRule="auto"/>
        <w:jc w:val="center"/>
        <w:rPr>
          <w:rFonts w:ascii="Times New Roman" w:eastAsia="Times New Roman" w:hAnsi="Times New Roman" w:cs="Times New Roman"/>
          <w:color w:val="1F1F1F"/>
          <w:sz w:val="30"/>
          <w:szCs w:val="30"/>
        </w:rPr>
      </w:pPr>
      <w:r>
        <w:rPr>
          <w:rFonts w:ascii="Times New Roman" w:eastAsia="Times New Roman" w:hAnsi="Times New Roman" w:cs="Times New Roman"/>
          <w:color w:val="1F1F1F"/>
          <w:sz w:val="30"/>
          <w:szCs w:val="30"/>
        </w:rPr>
        <w:t>˜</w:t>
      </w:r>
    </w:p>
    <w:p w14:paraId="46AB547E" w14:textId="77777777" w:rsidR="00305DA2" w:rsidRDefault="00000000">
      <w:pPr>
        <w:spacing w:before="360" w:after="360" w:line="288" w:lineRule="auto"/>
        <w:jc w:val="center"/>
        <w:rPr>
          <w:rFonts w:ascii="Times New Roman" w:eastAsia="Times New Roman" w:hAnsi="Times New Roman" w:cs="Times New Roman"/>
          <w:color w:val="1F1F1F"/>
          <w:sz w:val="30"/>
          <w:szCs w:val="30"/>
        </w:rPr>
      </w:pPr>
      <w:r>
        <w:rPr>
          <w:rFonts w:ascii="Times New Roman" w:eastAsia="Times New Roman" w:hAnsi="Times New Roman" w:cs="Times New Roman"/>
          <w:color w:val="1F1F1F"/>
          <w:sz w:val="30"/>
          <w:szCs w:val="30"/>
        </w:rPr>
        <w:t>es para o Fundeb)</w:t>
      </w:r>
    </w:p>
    <w:p w14:paraId="35D55365" w14:textId="77777777" w:rsidR="00305DA2" w:rsidRDefault="00000000">
      <w:pPr>
        <w:spacing w:line="332" w:lineRule="auto"/>
        <w:rPr>
          <w:color w:val="1F1F1F"/>
          <w:sz w:val="26"/>
          <w:szCs w:val="26"/>
        </w:rPr>
      </w:pPr>
      <w:r>
        <w:rPr>
          <w:color w:val="1F1F1F"/>
          <w:sz w:val="26"/>
          <w:szCs w:val="26"/>
        </w:rPr>
        <w:t>O robô deve aplicar os percentuais corretos estabelecidos pelo Art. 212 da Constituição Federal sobre cada código de receita lançado pelo município:</w:t>
      </w:r>
    </w:p>
    <w:tbl>
      <w:tblPr>
        <w:tblStyle w:val="a0"/>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130"/>
        <w:gridCol w:w="3264"/>
        <w:gridCol w:w="2966"/>
      </w:tblGrid>
      <w:tr w:rsidR="00305DA2" w14:paraId="3003824A" w14:textId="77777777">
        <w:trPr>
          <w:trHeight w:val="1500"/>
        </w:trPr>
        <w:tc>
          <w:tcPr>
            <w:tcW w:w="3129" w:type="dxa"/>
            <w:tcBorders>
              <w:top w:val="nil"/>
              <w:left w:val="nil"/>
              <w:bottom w:val="nil"/>
              <w:right w:val="nil"/>
            </w:tcBorders>
            <w:tcMar>
              <w:top w:w="180" w:type="dxa"/>
              <w:left w:w="180" w:type="dxa"/>
              <w:bottom w:w="240" w:type="dxa"/>
              <w:right w:w="180" w:type="dxa"/>
            </w:tcMar>
          </w:tcPr>
          <w:p w14:paraId="53ED1990" w14:textId="77777777" w:rsidR="00305DA2" w:rsidRDefault="00000000">
            <w:pPr>
              <w:spacing w:line="332" w:lineRule="auto"/>
              <w:jc w:val="center"/>
              <w:rPr>
                <w:color w:val="1F1F1F"/>
                <w:sz w:val="26"/>
                <w:szCs w:val="26"/>
              </w:rPr>
            </w:pPr>
            <w:r>
              <w:rPr>
                <w:color w:val="1F1F1F"/>
                <w:sz w:val="26"/>
                <w:szCs w:val="26"/>
              </w:rPr>
              <w:t>Origem da Receita</w:t>
            </w:r>
          </w:p>
        </w:tc>
        <w:tc>
          <w:tcPr>
            <w:tcW w:w="3264" w:type="dxa"/>
            <w:tcBorders>
              <w:top w:val="nil"/>
              <w:left w:val="nil"/>
              <w:bottom w:val="nil"/>
              <w:right w:val="nil"/>
            </w:tcBorders>
            <w:tcMar>
              <w:top w:w="180" w:type="dxa"/>
              <w:left w:w="180" w:type="dxa"/>
              <w:bottom w:w="240" w:type="dxa"/>
              <w:right w:w="180" w:type="dxa"/>
            </w:tcMar>
          </w:tcPr>
          <w:p w14:paraId="49FA9B47" w14:textId="77777777" w:rsidR="00305DA2" w:rsidRDefault="00000000">
            <w:pPr>
              <w:spacing w:line="332" w:lineRule="auto"/>
              <w:jc w:val="center"/>
              <w:rPr>
                <w:color w:val="1F1F1F"/>
                <w:sz w:val="26"/>
                <w:szCs w:val="26"/>
              </w:rPr>
            </w:pPr>
            <w:r>
              <w:rPr>
                <w:color w:val="1F1F1F"/>
                <w:sz w:val="26"/>
                <w:szCs w:val="26"/>
              </w:rPr>
              <w:t>Código de Natureza da Receita (Padrão STN/SICOM)</w:t>
            </w:r>
          </w:p>
        </w:tc>
        <w:tc>
          <w:tcPr>
            <w:tcW w:w="2966" w:type="dxa"/>
            <w:tcBorders>
              <w:top w:val="nil"/>
              <w:left w:val="nil"/>
              <w:bottom w:val="nil"/>
              <w:right w:val="nil"/>
            </w:tcBorders>
            <w:tcMar>
              <w:top w:w="180" w:type="dxa"/>
              <w:left w:w="180" w:type="dxa"/>
              <w:bottom w:w="240" w:type="dxa"/>
              <w:right w:w="180" w:type="dxa"/>
            </w:tcMar>
          </w:tcPr>
          <w:p w14:paraId="2E23D733" w14:textId="77777777" w:rsidR="00305DA2" w:rsidRDefault="00000000">
            <w:pPr>
              <w:spacing w:line="332" w:lineRule="auto"/>
              <w:jc w:val="center"/>
              <w:rPr>
                <w:color w:val="1F1F1F"/>
                <w:sz w:val="26"/>
                <w:szCs w:val="26"/>
              </w:rPr>
            </w:pPr>
            <w:r>
              <w:rPr>
                <w:color w:val="1F1F1F"/>
                <w:sz w:val="26"/>
                <w:szCs w:val="26"/>
              </w:rPr>
              <w:t>Impacto no Cálculo do Robô</w:t>
            </w:r>
          </w:p>
        </w:tc>
      </w:tr>
      <w:tr w:rsidR="00305DA2" w14:paraId="630DC10D" w14:textId="77777777">
        <w:trPr>
          <w:trHeight w:val="3000"/>
        </w:trPr>
        <w:tc>
          <w:tcPr>
            <w:tcW w:w="3129" w:type="dxa"/>
            <w:tcBorders>
              <w:top w:val="nil"/>
              <w:left w:val="nil"/>
              <w:bottom w:val="nil"/>
              <w:right w:val="nil"/>
            </w:tcBorders>
            <w:tcMar>
              <w:top w:w="240" w:type="dxa"/>
              <w:left w:w="180" w:type="dxa"/>
              <w:bottom w:w="240" w:type="dxa"/>
              <w:right w:w="180" w:type="dxa"/>
            </w:tcMar>
          </w:tcPr>
          <w:p w14:paraId="11AA24A8" w14:textId="77777777" w:rsidR="00305DA2" w:rsidRDefault="00000000">
            <w:pPr>
              <w:spacing w:line="332" w:lineRule="auto"/>
              <w:rPr>
                <w:color w:val="1F1F1F"/>
                <w:sz w:val="26"/>
                <w:szCs w:val="26"/>
              </w:rPr>
            </w:pPr>
            <w:r>
              <w:rPr>
                <w:b/>
                <w:bCs/>
                <w:color w:val="1F1F1F"/>
                <w:sz w:val="26"/>
                <w:szCs w:val="26"/>
              </w:rPr>
              <w:lastRenderedPageBreak/>
              <w:t>Impostos Próprios</w:t>
            </w:r>
          </w:p>
        </w:tc>
        <w:tc>
          <w:tcPr>
            <w:tcW w:w="3264" w:type="dxa"/>
            <w:tcBorders>
              <w:top w:val="nil"/>
              <w:left w:val="nil"/>
              <w:bottom w:val="nil"/>
              <w:right w:val="nil"/>
            </w:tcBorders>
            <w:tcMar>
              <w:top w:w="240" w:type="dxa"/>
              <w:left w:w="180" w:type="dxa"/>
              <w:bottom w:w="240" w:type="dxa"/>
              <w:right w:w="180" w:type="dxa"/>
            </w:tcMar>
          </w:tcPr>
          <w:p w14:paraId="474CF75B" w14:textId="77777777" w:rsidR="00305DA2" w:rsidRDefault="00000000">
            <w:pPr>
              <w:spacing w:line="332" w:lineRule="auto"/>
              <w:rPr>
                <w:color w:val="1F1F1F"/>
                <w:sz w:val="26"/>
                <w:szCs w:val="26"/>
              </w:rPr>
            </w:pPr>
            <w:r>
              <w:rPr>
                <w:rFonts w:ascii="Courier New" w:eastAsia="Courier New" w:hAnsi="Courier New" w:cs="Courier New"/>
                <w:color w:val="188038"/>
                <w:sz w:val="26"/>
                <w:szCs w:val="26"/>
                <w:shd w:val="clear" w:color="auto" w:fill="F2F0F0"/>
              </w:rPr>
              <w:t>1.1.1.2.00.0.0</w:t>
            </w:r>
            <w:r>
              <w:rPr>
                <w:color w:val="1F1F1F"/>
                <w:sz w:val="26"/>
                <w:szCs w:val="26"/>
              </w:rPr>
              <w:t xml:space="preserve"> (IPTU)</w:t>
            </w:r>
          </w:p>
          <w:p w14:paraId="6EBA2BFB" w14:textId="77777777" w:rsidR="00305DA2" w:rsidRDefault="00305DA2">
            <w:pPr>
              <w:spacing w:line="332" w:lineRule="auto"/>
              <w:rPr>
                <w:color w:val="1F1F1F"/>
                <w:sz w:val="26"/>
                <w:szCs w:val="26"/>
              </w:rPr>
            </w:pPr>
          </w:p>
          <w:p w14:paraId="773638C9" w14:textId="77777777" w:rsidR="00305DA2" w:rsidRDefault="00000000">
            <w:pPr>
              <w:spacing w:line="332" w:lineRule="auto"/>
              <w:rPr>
                <w:color w:val="1F1F1F"/>
                <w:sz w:val="26"/>
                <w:szCs w:val="26"/>
              </w:rPr>
            </w:pPr>
            <w:r>
              <w:rPr>
                <w:rFonts w:ascii="Courier New" w:eastAsia="Courier New" w:hAnsi="Courier New" w:cs="Courier New"/>
                <w:color w:val="188038"/>
                <w:sz w:val="26"/>
                <w:szCs w:val="26"/>
                <w:shd w:val="clear" w:color="auto" w:fill="F2F0F0"/>
              </w:rPr>
              <w:t>1.1.1.3.00.0.0</w:t>
            </w:r>
            <w:r>
              <w:rPr>
                <w:color w:val="1F1F1F"/>
                <w:sz w:val="26"/>
                <w:szCs w:val="26"/>
              </w:rPr>
              <w:t xml:space="preserve"> (IRRF)</w:t>
            </w:r>
          </w:p>
          <w:p w14:paraId="762D79EB" w14:textId="77777777" w:rsidR="00305DA2" w:rsidRDefault="00305DA2">
            <w:pPr>
              <w:spacing w:line="332" w:lineRule="auto"/>
              <w:rPr>
                <w:color w:val="1F1F1F"/>
                <w:sz w:val="26"/>
                <w:szCs w:val="26"/>
              </w:rPr>
            </w:pPr>
          </w:p>
          <w:p w14:paraId="49AB12CC" w14:textId="77777777" w:rsidR="00305DA2" w:rsidRDefault="00000000">
            <w:pPr>
              <w:spacing w:line="332" w:lineRule="auto"/>
              <w:rPr>
                <w:color w:val="1F1F1F"/>
                <w:sz w:val="26"/>
                <w:szCs w:val="26"/>
              </w:rPr>
            </w:pPr>
            <w:r>
              <w:rPr>
                <w:rFonts w:ascii="Courier New" w:eastAsia="Courier New" w:hAnsi="Courier New" w:cs="Courier New"/>
                <w:color w:val="188038"/>
                <w:sz w:val="26"/>
                <w:szCs w:val="26"/>
                <w:shd w:val="clear" w:color="auto" w:fill="F2F0F0"/>
              </w:rPr>
              <w:t>1.1.1.4.00.0.0</w:t>
            </w:r>
            <w:r>
              <w:rPr>
                <w:color w:val="1F1F1F"/>
                <w:sz w:val="26"/>
                <w:szCs w:val="26"/>
              </w:rPr>
              <w:t xml:space="preserve"> (ITBI)</w:t>
            </w:r>
          </w:p>
          <w:p w14:paraId="42FD01A3" w14:textId="77777777" w:rsidR="00305DA2" w:rsidRDefault="00305DA2">
            <w:pPr>
              <w:spacing w:line="332" w:lineRule="auto"/>
              <w:rPr>
                <w:color w:val="1F1F1F"/>
                <w:sz w:val="26"/>
                <w:szCs w:val="26"/>
              </w:rPr>
            </w:pPr>
          </w:p>
          <w:p w14:paraId="7F34A8C5" w14:textId="77777777" w:rsidR="00305DA2" w:rsidRDefault="00000000">
            <w:pPr>
              <w:spacing w:line="332" w:lineRule="auto"/>
              <w:rPr>
                <w:color w:val="1F1F1F"/>
                <w:sz w:val="26"/>
                <w:szCs w:val="26"/>
              </w:rPr>
            </w:pPr>
            <w:r>
              <w:rPr>
                <w:rFonts w:ascii="Courier New" w:eastAsia="Courier New" w:hAnsi="Courier New" w:cs="Courier New"/>
                <w:color w:val="188038"/>
                <w:sz w:val="26"/>
                <w:szCs w:val="26"/>
                <w:shd w:val="clear" w:color="auto" w:fill="F2F0F0"/>
              </w:rPr>
              <w:t>1.1.1.8.00.0.0</w:t>
            </w:r>
            <w:r>
              <w:rPr>
                <w:color w:val="1F1F1F"/>
                <w:sz w:val="26"/>
                <w:szCs w:val="26"/>
              </w:rPr>
              <w:t xml:space="preserve"> (ISS)</w:t>
            </w:r>
          </w:p>
        </w:tc>
        <w:tc>
          <w:tcPr>
            <w:tcW w:w="2966" w:type="dxa"/>
            <w:tcBorders>
              <w:top w:val="nil"/>
              <w:left w:val="nil"/>
              <w:bottom w:val="nil"/>
              <w:right w:val="nil"/>
            </w:tcBorders>
            <w:tcMar>
              <w:top w:w="240" w:type="dxa"/>
              <w:left w:w="180" w:type="dxa"/>
              <w:bottom w:w="240" w:type="dxa"/>
              <w:right w:w="180" w:type="dxa"/>
            </w:tcMar>
          </w:tcPr>
          <w:p w14:paraId="223B969D" w14:textId="77777777" w:rsidR="00305DA2" w:rsidRDefault="00000000">
            <w:pPr>
              <w:spacing w:line="332" w:lineRule="auto"/>
              <w:rPr>
                <w:color w:val="1F1F1F"/>
                <w:sz w:val="26"/>
                <w:szCs w:val="26"/>
              </w:rPr>
            </w:pPr>
            <w:r>
              <w:rPr>
                <w:color w:val="1F1F1F"/>
                <w:sz w:val="26"/>
                <w:szCs w:val="26"/>
              </w:rPr>
              <w:t xml:space="preserve">O robô calcula </w:t>
            </w:r>
            <w:r>
              <w:rPr>
                <w:b/>
                <w:bCs/>
                <w:color w:val="1F1F1F"/>
                <w:sz w:val="26"/>
                <w:szCs w:val="26"/>
              </w:rPr>
              <w:t>25%</w:t>
            </w:r>
            <w:r>
              <w:rPr>
                <w:color w:val="1F1F1F"/>
                <w:sz w:val="26"/>
                <w:szCs w:val="26"/>
              </w:rPr>
              <w:t xml:space="preserve"> sobre o valor arrecadado bruto (incluindo multas e juros de mora).</w:t>
            </w:r>
          </w:p>
        </w:tc>
      </w:tr>
      <w:tr w:rsidR="00305DA2" w14:paraId="0750E270" w14:textId="77777777">
        <w:trPr>
          <w:trHeight w:val="3720"/>
        </w:trPr>
        <w:tc>
          <w:tcPr>
            <w:tcW w:w="3129" w:type="dxa"/>
            <w:tcBorders>
              <w:top w:val="nil"/>
              <w:left w:val="nil"/>
              <w:bottom w:val="nil"/>
              <w:right w:val="nil"/>
            </w:tcBorders>
            <w:tcMar>
              <w:top w:w="240" w:type="dxa"/>
              <w:left w:w="180" w:type="dxa"/>
              <w:bottom w:w="240" w:type="dxa"/>
              <w:right w:w="180" w:type="dxa"/>
            </w:tcMar>
          </w:tcPr>
          <w:p w14:paraId="21B3FC85" w14:textId="77777777" w:rsidR="00305DA2" w:rsidRDefault="00000000">
            <w:pPr>
              <w:spacing w:line="332" w:lineRule="auto"/>
              <w:rPr>
                <w:color w:val="1F1F1F"/>
                <w:sz w:val="26"/>
                <w:szCs w:val="26"/>
              </w:rPr>
            </w:pPr>
            <w:r>
              <w:rPr>
                <w:b/>
                <w:bCs/>
                <w:color w:val="1F1F1F"/>
                <w:sz w:val="26"/>
                <w:szCs w:val="26"/>
              </w:rPr>
              <w:t>Transferências Constitucionais (Retenção Fundeb)</w:t>
            </w:r>
          </w:p>
        </w:tc>
        <w:tc>
          <w:tcPr>
            <w:tcW w:w="3264" w:type="dxa"/>
            <w:tcBorders>
              <w:top w:val="nil"/>
              <w:left w:val="nil"/>
              <w:bottom w:val="nil"/>
              <w:right w:val="nil"/>
            </w:tcBorders>
            <w:tcMar>
              <w:top w:w="240" w:type="dxa"/>
              <w:left w:w="180" w:type="dxa"/>
              <w:bottom w:w="240" w:type="dxa"/>
              <w:right w:w="180" w:type="dxa"/>
            </w:tcMar>
          </w:tcPr>
          <w:p w14:paraId="10EB4A45" w14:textId="77777777" w:rsidR="00305DA2" w:rsidRDefault="00000000">
            <w:pPr>
              <w:spacing w:line="332" w:lineRule="auto"/>
              <w:rPr>
                <w:color w:val="1F1F1F"/>
                <w:sz w:val="26"/>
                <w:szCs w:val="26"/>
              </w:rPr>
            </w:pPr>
            <w:r>
              <w:rPr>
                <w:rFonts w:ascii="Courier New" w:eastAsia="Courier New" w:hAnsi="Courier New" w:cs="Courier New"/>
                <w:color w:val="188038"/>
                <w:sz w:val="26"/>
                <w:szCs w:val="26"/>
                <w:shd w:val="clear" w:color="auto" w:fill="F2F0F0"/>
              </w:rPr>
              <w:t>1.7.1.8.01.2.0</w:t>
            </w:r>
            <w:r>
              <w:rPr>
                <w:color w:val="1F1F1F"/>
                <w:sz w:val="26"/>
                <w:szCs w:val="26"/>
              </w:rPr>
              <w:t xml:space="preserve"> (FPM)</w:t>
            </w:r>
          </w:p>
          <w:p w14:paraId="2D8CE547" w14:textId="77777777" w:rsidR="00305DA2" w:rsidRDefault="00305DA2">
            <w:pPr>
              <w:spacing w:line="332" w:lineRule="auto"/>
              <w:rPr>
                <w:color w:val="1F1F1F"/>
                <w:sz w:val="26"/>
                <w:szCs w:val="26"/>
              </w:rPr>
            </w:pPr>
          </w:p>
          <w:p w14:paraId="11448EB7" w14:textId="77777777" w:rsidR="00305DA2" w:rsidRDefault="00000000">
            <w:pPr>
              <w:spacing w:line="332" w:lineRule="auto"/>
              <w:rPr>
                <w:color w:val="1F1F1F"/>
                <w:sz w:val="26"/>
                <w:szCs w:val="26"/>
              </w:rPr>
            </w:pPr>
            <w:r>
              <w:rPr>
                <w:rFonts w:ascii="Courier New" w:eastAsia="Courier New" w:hAnsi="Courier New" w:cs="Courier New"/>
                <w:color w:val="188038"/>
                <w:sz w:val="26"/>
                <w:szCs w:val="26"/>
                <w:shd w:val="clear" w:color="auto" w:fill="F2F0F0"/>
              </w:rPr>
              <w:t>1.7.1.8.01.5.0</w:t>
            </w:r>
            <w:r>
              <w:rPr>
                <w:color w:val="1F1F1F"/>
                <w:sz w:val="26"/>
                <w:szCs w:val="26"/>
              </w:rPr>
              <w:t xml:space="preserve"> (ITR)</w:t>
            </w:r>
          </w:p>
          <w:p w14:paraId="0E23C59F" w14:textId="77777777" w:rsidR="00305DA2" w:rsidRDefault="00305DA2">
            <w:pPr>
              <w:spacing w:line="332" w:lineRule="auto"/>
              <w:rPr>
                <w:color w:val="1F1F1F"/>
                <w:sz w:val="26"/>
                <w:szCs w:val="26"/>
              </w:rPr>
            </w:pPr>
          </w:p>
          <w:p w14:paraId="0D610EA6" w14:textId="77777777" w:rsidR="00305DA2" w:rsidRDefault="00000000">
            <w:pPr>
              <w:spacing w:line="332" w:lineRule="auto"/>
              <w:rPr>
                <w:color w:val="1F1F1F"/>
                <w:sz w:val="26"/>
                <w:szCs w:val="26"/>
              </w:rPr>
            </w:pPr>
            <w:r>
              <w:rPr>
                <w:rFonts w:ascii="Courier New" w:eastAsia="Courier New" w:hAnsi="Courier New" w:cs="Courier New"/>
                <w:color w:val="188038"/>
                <w:sz w:val="26"/>
                <w:szCs w:val="26"/>
                <w:shd w:val="clear" w:color="auto" w:fill="F2F0F0"/>
              </w:rPr>
              <w:t>1.7.2.8.01.1.0</w:t>
            </w:r>
            <w:r>
              <w:rPr>
                <w:color w:val="1F1F1F"/>
                <w:sz w:val="26"/>
                <w:szCs w:val="26"/>
              </w:rPr>
              <w:t xml:space="preserve"> (ICMS)</w:t>
            </w:r>
          </w:p>
          <w:p w14:paraId="5F7BBE62" w14:textId="77777777" w:rsidR="00305DA2" w:rsidRDefault="00305DA2">
            <w:pPr>
              <w:spacing w:line="332" w:lineRule="auto"/>
              <w:rPr>
                <w:color w:val="1F1F1F"/>
                <w:sz w:val="26"/>
                <w:szCs w:val="26"/>
              </w:rPr>
            </w:pPr>
          </w:p>
          <w:p w14:paraId="2943ABC4" w14:textId="77777777" w:rsidR="00305DA2" w:rsidRDefault="00000000">
            <w:pPr>
              <w:spacing w:line="332" w:lineRule="auto"/>
              <w:rPr>
                <w:color w:val="1F1F1F"/>
                <w:sz w:val="26"/>
                <w:szCs w:val="26"/>
              </w:rPr>
            </w:pPr>
            <w:r>
              <w:rPr>
                <w:rFonts w:ascii="Courier New" w:eastAsia="Courier New" w:hAnsi="Courier New" w:cs="Courier New"/>
                <w:color w:val="188038"/>
                <w:sz w:val="26"/>
                <w:szCs w:val="26"/>
                <w:shd w:val="clear" w:color="auto" w:fill="F2F0F0"/>
              </w:rPr>
              <w:t>1.7.2.8.01.2.0</w:t>
            </w:r>
            <w:r>
              <w:rPr>
                <w:color w:val="1F1F1F"/>
                <w:sz w:val="26"/>
                <w:szCs w:val="26"/>
              </w:rPr>
              <w:t xml:space="preserve"> (IPVA)</w:t>
            </w:r>
          </w:p>
          <w:p w14:paraId="242142D7" w14:textId="77777777" w:rsidR="00305DA2" w:rsidRDefault="00305DA2">
            <w:pPr>
              <w:spacing w:line="332" w:lineRule="auto"/>
              <w:rPr>
                <w:color w:val="1F1F1F"/>
                <w:sz w:val="26"/>
                <w:szCs w:val="26"/>
              </w:rPr>
            </w:pPr>
          </w:p>
          <w:p w14:paraId="2B0DF445" w14:textId="77777777" w:rsidR="00305DA2" w:rsidRDefault="00000000">
            <w:pPr>
              <w:spacing w:line="332" w:lineRule="auto"/>
              <w:rPr>
                <w:color w:val="1F1F1F"/>
                <w:sz w:val="26"/>
                <w:szCs w:val="26"/>
              </w:rPr>
            </w:pPr>
            <w:r>
              <w:rPr>
                <w:rFonts w:ascii="Courier New" w:eastAsia="Courier New" w:hAnsi="Courier New" w:cs="Courier New"/>
                <w:color w:val="188038"/>
                <w:sz w:val="26"/>
                <w:szCs w:val="26"/>
                <w:shd w:val="clear" w:color="auto" w:fill="F2F0F0"/>
              </w:rPr>
              <w:t>1.7.2.8.01.3.0</w:t>
            </w:r>
            <w:r>
              <w:rPr>
                <w:color w:val="1F1F1F"/>
                <w:sz w:val="26"/>
                <w:szCs w:val="26"/>
              </w:rPr>
              <w:t xml:space="preserve"> (IPI-Exp)</w:t>
            </w:r>
          </w:p>
        </w:tc>
        <w:tc>
          <w:tcPr>
            <w:tcW w:w="2966" w:type="dxa"/>
            <w:tcBorders>
              <w:top w:val="nil"/>
              <w:left w:val="nil"/>
              <w:bottom w:val="nil"/>
              <w:right w:val="nil"/>
            </w:tcBorders>
            <w:tcMar>
              <w:top w:w="240" w:type="dxa"/>
              <w:left w:w="180" w:type="dxa"/>
              <w:bottom w:w="240" w:type="dxa"/>
              <w:right w:w="180" w:type="dxa"/>
            </w:tcMar>
          </w:tcPr>
          <w:p w14:paraId="5160BD74" w14:textId="77777777" w:rsidR="00305DA2" w:rsidRDefault="00000000">
            <w:pPr>
              <w:spacing w:line="332" w:lineRule="auto"/>
              <w:rPr>
                <w:color w:val="1F1F1F"/>
                <w:sz w:val="26"/>
                <w:szCs w:val="26"/>
              </w:rPr>
            </w:pPr>
            <w:r>
              <w:rPr>
                <w:color w:val="1F1F1F"/>
                <w:sz w:val="26"/>
                <w:szCs w:val="26"/>
              </w:rPr>
              <w:t xml:space="preserve">Dessas receitas, </w:t>
            </w:r>
            <w:r>
              <w:rPr>
                <w:b/>
                <w:bCs/>
                <w:color w:val="1F1F1F"/>
                <w:sz w:val="26"/>
                <w:szCs w:val="26"/>
              </w:rPr>
              <w:t>20%</w:t>
            </w:r>
            <w:r>
              <w:rPr>
                <w:color w:val="1F1F1F"/>
                <w:sz w:val="26"/>
                <w:szCs w:val="26"/>
              </w:rPr>
              <w:t xml:space="preserve"> são retidos retidos automaticamente na fonte para formar o Fundeb. O robô deve somar o valor líquido recebido + o valor retido, aplicando os </w:t>
            </w:r>
            <w:r>
              <w:rPr>
                <w:b/>
                <w:bCs/>
                <w:color w:val="1F1F1F"/>
                <w:sz w:val="26"/>
                <w:szCs w:val="26"/>
              </w:rPr>
              <w:t>25%</w:t>
            </w:r>
            <w:r>
              <w:rPr>
                <w:color w:val="1F1F1F"/>
                <w:sz w:val="26"/>
                <w:szCs w:val="26"/>
              </w:rPr>
              <w:t xml:space="preserve"> sobre o total bruto.</w:t>
            </w:r>
          </w:p>
        </w:tc>
      </w:tr>
    </w:tbl>
    <w:p w14:paraId="450B8741" w14:textId="77777777" w:rsidR="00305DA2" w:rsidRDefault="00000000">
      <w:pPr>
        <w:spacing w:line="332" w:lineRule="auto"/>
        <w:rPr>
          <w:color w:val="1F1F1F"/>
          <w:sz w:val="26"/>
          <w:szCs w:val="26"/>
        </w:rPr>
      </w:pPr>
      <w:r>
        <w:rPr>
          <w:color w:val="1F1F1F"/>
          <w:sz w:val="26"/>
          <w:szCs w:val="26"/>
        </w:rPr>
        <w:t xml:space="preserve">⚠️ </w:t>
      </w:r>
      <w:r>
        <w:rPr>
          <w:b/>
          <w:bCs/>
          <w:color w:val="1F1F1F"/>
          <w:sz w:val="26"/>
          <w:szCs w:val="26"/>
        </w:rPr>
        <w:t>Atenção na Regra de Ganho/Perda do Fundeb:</w:t>
      </w:r>
      <w:r>
        <w:rPr>
          <w:color w:val="1F1F1F"/>
          <w:sz w:val="26"/>
          <w:szCs w:val="26"/>
        </w:rPr>
        <w:t xml:space="preserve"> Se o município recebe de volta do Fundeb </w:t>
      </w:r>
      <w:r>
        <w:rPr>
          <w:b/>
          <w:bCs/>
          <w:color w:val="1F1F1F"/>
          <w:sz w:val="26"/>
          <w:szCs w:val="26"/>
        </w:rPr>
        <w:t>mais</w:t>
      </w:r>
      <w:r>
        <w:rPr>
          <w:color w:val="1F1F1F"/>
          <w:sz w:val="26"/>
          <w:szCs w:val="26"/>
        </w:rPr>
        <w:t xml:space="preserve"> do que transferiu (Município Ganhar), esse "ganho" entra como recurso extra de MDE. Se ele recebeu </w:t>
      </w:r>
      <w:r>
        <w:rPr>
          <w:b/>
          <w:bCs/>
          <w:color w:val="1F1F1F"/>
          <w:sz w:val="26"/>
          <w:szCs w:val="26"/>
        </w:rPr>
        <w:t>menos</w:t>
      </w:r>
      <w:r>
        <w:rPr>
          <w:color w:val="1F1F1F"/>
          <w:sz w:val="26"/>
          <w:szCs w:val="26"/>
        </w:rPr>
        <w:t xml:space="preserve"> do que transferiu (Município Perdedor), o robô deve abater essa diferença da base para não penalizar o cálculo do índice.</w:t>
      </w:r>
    </w:p>
    <w:p w14:paraId="665094AA" w14:textId="77777777" w:rsidR="00305DA2" w:rsidRDefault="00000000">
      <w:pPr>
        <w:pStyle w:val="Ttulo2"/>
        <w:spacing w:before="360" w:after="0" w:line="280" w:lineRule="auto"/>
        <w:rPr>
          <w:color w:val="1F1F1F"/>
        </w:rPr>
      </w:pPr>
      <w:bookmarkStart w:id="33" w:name="_j8enb3yje17" w:colFirst="0" w:colLast="0"/>
      <w:bookmarkEnd w:id="33"/>
      <w:r>
        <w:rPr>
          <w:color w:val="1F1F1F"/>
        </w:rPr>
        <w:lastRenderedPageBreak/>
        <w:t>2. Modelagem Algorítmica das Travas do Novo Fundeb</w:t>
      </w:r>
    </w:p>
    <w:p w14:paraId="3C64259C" w14:textId="77777777" w:rsidR="00305DA2" w:rsidRDefault="00000000">
      <w:pPr>
        <w:spacing w:line="332" w:lineRule="auto"/>
        <w:rPr>
          <w:color w:val="1F1F1F"/>
          <w:sz w:val="26"/>
          <w:szCs w:val="26"/>
        </w:rPr>
      </w:pPr>
      <w:r>
        <w:rPr>
          <w:color w:val="1F1F1F"/>
          <w:sz w:val="26"/>
          <w:szCs w:val="26"/>
        </w:rPr>
        <w:t>Agora que o robô sabe a receita exata, ele precisa auditar as despesas liquidadas nas fontes carimbadas do Fundeb. Vamos traduzir isso em lógica de programação.</w:t>
      </w:r>
    </w:p>
    <w:p w14:paraId="6903A211" w14:textId="77777777" w:rsidR="00305DA2" w:rsidRDefault="00000000">
      <w:pPr>
        <w:pStyle w:val="Ttulo3"/>
        <w:spacing w:before="360" w:after="0" w:line="288" w:lineRule="auto"/>
        <w:rPr>
          <w:color w:val="1F1F1F"/>
          <w:sz w:val="30"/>
          <w:szCs w:val="30"/>
        </w:rPr>
      </w:pPr>
      <w:bookmarkStart w:id="34" w:name="_v7lsijbea5j8" w:colFirst="0" w:colLast="0"/>
      <w:bookmarkEnd w:id="34"/>
      <w:r>
        <w:rPr>
          <w:color w:val="1F1F1F"/>
          <w:sz w:val="30"/>
          <w:szCs w:val="30"/>
        </w:rPr>
        <w:t>📐 Sub-Regra 1: Validação dos 70% (Profissionais da Educação Básica)</w:t>
      </w:r>
    </w:p>
    <w:p w14:paraId="4B6D628E" w14:textId="77777777" w:rsidR="00305DA2" w:rsidRDefault="00000000">
      <w:pPr>
        <w:spacing w:line="332" w:lineRule="auto"/>
        <w:rPr>
          <w:color w:val="1F1F1F"/>
          <w:sz w:val="26"/>
          <w:szCs w:val="26"/>
        </w:rPr>
      </w:pPr>
      <w:r>
        <w:rPr>
          <w:color w:val="1F1F1F"/>
          <w:sz w:val="26"/>
          <w:szCs w:val="26"/>
        </w:rPr>
        <w:t xml:space="preserve">A inteligência da IA não pode ser enganada por classificações contábeis genéricas. Ela deve aplicar um filtro cruzado ligando a </w:t>
      </w:r>
      <w:r>
        <w:rPr>
          <w:b/>
          <w:bCs/>
          <w:color w:val="1F1F1F"/>
          <w:sz w:val="26"/>
          <w:szCs w:val="26"/>
        </w:rPr>
        <w:t>Fonte de Recurso (FR)</w:t>
      </w:r>
      <w:r>
        <w:rPr>
          <w:color w:val="1F1F1F"/>
          <w:sz w:val="26"/>
          <w:szCs w:val="26"/>
        </w:rPr>
        <w:t xml:space="preserve"> ao </w:t>
      </w:r>
      <w:r>
        <w:rPr>
          <w:b/>
          <w:bCs/>
          <w:color w:val="1F1F1F"/>
          <w:sz w:val="26"/>
          <w:szCs w:val="26"/>
        </w:rPr>
        <w:t>Elemento de Despesa (ED)</w:t>
      </w:r>
      <w:r>
        <w:rPr>
          <w:color w:val="1F1F1F"/>
          <w:sz w:val="26"/>
          <w:szCs w:val="26"/>
        </w:rPr>
        <w:t xml:space="preserve"> e ao </w:t>
      </w:r>
      <w:r>
        <w:rPr>
          <w:b/>
          <w:bCs/>
          <w:color w:val="1F1F1F"/>
          <w:sz w:val="26"/>
          <w:szCs w:val="26"/>
        </w:rPr>
        <w:t>Cadastro de Vínculos de Pessoal (Layout CAPES/SICOM)</w:t>
      </w:r>
      <w:r>
        <w:rPr>
          <w:color w:val="1F1F1F"/>
          <w:sz w:val="26"/>
          <w:szCs w:val="26"/>
        </w:rPr>
        <w:t>.</w:t>
      </w:r>
    </w:p>
    <w:p w14:paraId="3E6ACF82" w14:textId="77777777" w:rsidR="00305DA2" w:rsidRDefault="00000000">
      <w:pPr>
        <w:numPr>
          <w:ilvl w:val="0"/>
          <w:numId w:val="15"/>
        </w:numPr>
      </w:pPr>
      <w:r>
        <w:rPr>
          <w:b/>
          <w:bCs/>
          <w:color w:val="1F1F1F"/>
          <w:sz w:val="26"/>
          <w:szCs w:val="26"/>
        </w:rPr>
        <w:t>Filtro de Inclusão da Despesa:</w:t>
      </w:r>
    </w:p>
    <w:p w14:paraId="22A7739D" w14:textId="77777777" w:rsidR="00305DA2" w:rsidRDefault="00000000">
      <w:pPr>
        <w:numPr>
          <w:ilvl w:val="1"/>
          <w:numId w:val="15"/>
        </w:numPr>
      </w:pPr>
      <w:r>
        <w:rPr>
          <w:rFonts w:ascii="Courier New" w:eastAsia="Courier New" w:hAnsi="Courier New" w:cs="Courier New"/>
          <w:color w:val="188038"/>
          <w:sz w:val="26"/>
          <w:szCs w:val="26"/>
          <w:shd w:val="clear" w:color="auto" w:fill="F2F0F0"/>
        </w:rPr>
        <w:t>FR</w:t>
      </w:r>
      <w:r>
        <w:rPr>
          <w:color w:val="1F1F1F"/>
          <w:sz w:val="26"/>
          <w:szCs w:val="26"/>
        </w:rPr>
        <w:t xml:space="preserve"> </w:t>
      </w:r>
      <w:r>
        <w:rPr>
          <w:rFonts w:ascii="Gungsuh" w:eastAsia="Gungsuh" w:hAnsi="Gungsuh" w:cs="Gungsuh"/>
          <w:color w:val="1F1F1F"/>
          <w:sz w:val="31"/>
          <w:szCs w:val="31"/>
        </w:rPr>
        <w:t>∈</w:t>
      </w:r>
    </w:p>
    <w:p w14:paraId="0D0B0928" w14:textId="77777777" w:rsidR="00305DA2" w:rsidRDefault="00000000">
      <w:pPr>
        <w:numPr>
          <w:ilvl w:val="1"/>
          <w:numId w:val="15"/>
        </w:numPr>
        <w:spacing w:line="288" w:lineRule="auto"/>
        <w:jc w:val="center"/>
      </w:pPr>
      <w:r>
        <w:rPr>
          <w:rFonts w:ascii="Times New Roman" w:eastAsia="Times New Roman" w:hAnsi="Times New Roman" w:cs="Times New Roman"/>
          <w:color w:val="1F1F1F"/>
          <w:sz w:val="30"/>
          <w:szCs w:val="30"/>
        </w:rPr>
        <w:t>‘1.540‘(</w:t>
      </w:r>
      <w:r>
        <w:rPr>
          <w:rFonts w:ascii="Times New Roman" w:eastAsia="Times New Roman" w:hAnsi="Times New Roman" w:cs="Times New Roman"/>
          <w:i/>
          <w:iCs/>
          <w:color w:val="1F1F1F"/>
          <w:sz w:val="30"/>
          <w:szCs w:val="30"/>
        </w:rPr>
        <w:t>FundebImpostos</w:t>
      </w:r>
      <w:r>
        <w:rPr>
          <w:rFonts w:ascii="Times New Roman" w:eastAsia="Times New Roman" w:hAnsi="Times New Roman" w:cs="Times New Roman"/>
          <w:color w:val="1F1F1F"/>
          <w:sz w:val="30"/>
          <w:szCs w:val="30"/>
        </w:rPr>
        <w:t>),‘1.541‘(</w:t>
      </w:r>
      <w:r>
        <w:rPr>
          <w:rFonts w:ascii="Times New Roman" w:eastAsia="Times New Roman" w:hAnsi="Times New Roman" w:cs="Times New Roman"/>
          <w:i/>
          <w:iCs/>
          <w:color w:val="1F1F1F"/>
          <w:sz w:val="30"/>
          <w:szCs w:val="30"/>
        </w:rPr>
        <w:t>VAAF</w:t>
      </w:r>
      <w:r>
        <w:rPr>
          <w:rFonts w:ascii="Times New Roman" w:eastAsia="Times New Roman" w:hAnsi="Times New Roman" w:cs="Times New Roman"/>
          <w:color w:val="1F1F1F"/>
          <w:sz w:val="30"/>
          <w:szCs w:val="30"/>
        </w:rPr>
        <w:t>),‘1.542‘(</w:t>
      </w:r>
      <w:r>
        <w:rPr>
          <w:rFonts w:ascii="Times New Roman" w:eastAsia="Times New Roman" w:hAnsi="Times New Roman" w:cs="Times New Roman"/>
          <w:i/>
          <w:iCs/>
          <w:color w:val="1F1F1F"/>
          <w:sz w:val="30"/>
          <w:szCs w:val="30"/>
        </w:rPr>
        <w:t>VAAT</w:t>
      </w:r>
      <w:r>
        <w:rPr>
          <w:rFonts w:ascii="Times New Roman" w:eastAsia="Times New Roman" w:hAnsi="Times New Roman" w:cs="Times New Roman"/>
          <w:color w:val="1F1F1F"/>
          <w:sz w:val="30"/>
          <w:szCs w:val="30"/>
        </w:rPr>
        <w:t>)</w:t>
      </w:r>
    </w:p>
    <w:p w14:paraId="7B6B0311" w14:textId="77777777" w:rsidR="00305DA2" w:rsidRDefault="00000000">
      <w:pPr>
        <w:numPr>
          <w:ilvl w:val="1"/>
          <w:numId w:val="15"/>
        </w:numPr>
      </w:pPr>
      <w:r>
        <w:rPr>
          <w:b/>
          <w:bCs/>
          <w:color w:val="1F1F1F"/>
          <w:sz w:val="26"/>
          <w:szCs w:val="26"/>
        </w:rPr>
        <w:t>AND</w:t>
      </w:r>
      <w:r>
        <w:rPr>
          <w:color w:val="1F1F1F"/>
          <w:sz w:val="26"/>
          <w:szCs w:val="26"/>
        </w:rPr>
        <w:t xml:space="preserve"> </w:t>
      </w:r>
      <w:r>
        <w:rPr>
          <w:rFonts w:ascii="Courier New" w:eastAsia="Courier New" w:hAnsi="Courier New" w:cs="Courier New"/>
          <w:color w:val="188038"/>
          <w:sz w:val="26"/>
          <w:szCs w:val="26"/>
          <w:shd w:val="clear" w:color="auto" w:fill="F2F0F0"/>
        </w:rPr>
        <w:t>ED</w:t>
      </w:r>
      <w:r>
        <w:rPr>
          <w:color w:val="1F1F1F"/>
          <w:sz w:val="26"/>
          <w:szCs w:val="26"/>
        </w:rPr>
        <w:t xml:space="preserve"> </w:t>
      </w:r>
      <w:r>
        <w:rPr>
          <w:rFonts w:ascii="Gungsuh" w:eastAsia="Gungsuh" w:hAnsi="Gungsuh" w:cs="Gungsuh"/>
          <w:color w:val="1F1F1F"/>
          <w:sz w:val="31"/>
          <w:szCs w:val="31"/>
        </w:rPr>
        <w:t>∈</w:t>
      </w:r>
    </w:p>
    <w:p w14:paraId="5361A493" w14:textId="77777777" w:rsidR="00305DA2" w:rsidRDefault="00000000">
      <w:pPr>
        <w:numPr>
          <w:ilvl w:val="1"/>
          <w:numId w:val="15"/>
        </w:numPr>
        <w:spacing w:line="288" w:lineRule="auto"/>
        <w:ind w:right="-20"/>
        <w:jc w:val="center"/>
      </w:pPr>
      <w:r>
        <w:rPr>
          <w:rFonts w:ascii="Times New Roman" w:eastAsia="Times New Roman" w:hAnsi="Times New Roman" w:cs="Times New Roman"/>
          <w:color w:val="1F1F1F"/>
          <w:sz w:val="30"/>
          <w:szCs w:val="30"/>
        </w:rPr>
        <w:t>‘3.1.90.11‘(</w:t>
      </w:r>
      <w:r>
        <w:rPr>
          <w:rFonts w:ascii="Times New Roman" w:eastAsia="Times New Roman" w:hAnsi="Times New Roman" w:cs="Times New Roman"/>
          <w:i/>
          <w:iCs/>
          <w:color w:val="1F1F1F"/>
          <w:sz w:val="30"/>
          <w:szCs w:val="30"/>
        </w:rPr>
        <w:t>Vencimentos</w:t>
      </w:r>
      <w:r>
        <w:rPr>
          <w:rFonts w:ascii="Times New Roman" w:eastAsia="Times New Roman" w:hAnsi="Times New Roman" w:cs="Times New Roman"/>
          <w:color w:val="1F1F1F"/>
          <w:sz w:val="30"/>
          <w:szCs w:val="30"/>
        </w:rPr>
        <w:t>),‘3.1.90.13‘(</w:t>
      </w:r>
      <w:r>
        <w:rPr>
          <w:rFonts w:ascii="Times New Roman" w:eastAsia="Times New Roman" w:hAnsi="Times New Roman" w:cs="Times New Roman"/>
          <w:i/>
          <w:iCs/>
          <w:color w:val="1F1F1F"/>
          <w:sz w:val="30"/>
          <w:szCs w:val="30"/>
        </w:rPr>
        <w:t>Obriga</w:t>
      </w:r>
    </w:p>
    <w:p w14:paraId="63F38FEA" w14:textId="77777777" w:rsidR="00305DA2" w:rsidRDefault="00000000">
      <w:pPr>
        <w:numPr>
          <w:ilvl w:val="1"/>
          <w:numId w:val="15"/>
        </w:numPr>
        <w:spacing w:line="288" w:lineRule="auto"/>
        <w:ind w:right="-20"/>
        <w:jc w:val="center"/>
      </w:pPr>
      <w:r>
        <w:rPr>
          <w:rFonts w:ascii="Times New Roman" w:eastAsia="Times New Roman" w:hAnsi="Times New Roman" w:cs="Times New Roman"/>
          <w:i/>
          <w:iCs/>
          <w:color w:val="1F1F1F"/>
          <w:sz w:val="30"/>
          <w:szCs w:val="30"/>
        </w:rPr>
        <w:t>c</w:t>
      </w:r>
    </w:p>
    <w:p w14:paraId="11E4EF29" w14:textId="77777777" w:rsidR="00305DA2" w:rsidRDefault="00000000">
      <w:pPr>
        <w:numPr>
          <w:ilvl w:val="1"/>
          <w:numId w:val="15"/>
        </w:numPr>
        <w:spacing w:line="288" w:lineRule="auto"/>
        <w:ind w:right="-20"/>
        <w:jc w:val="center"/>
      </w:pPr>
      <w:r>
        <w:rPr>
          <w:rFonts w:ascii="Times New Roman" w:eastAsia="Times New Roman" w:hAnsi="Times New Roman" w:cs="Times New Roman"/>
          <w:color w:val="1F1F1F"/>
          <w:sz w:val="30"/>
          <w:szCs w:val="30"/>
        </w:rPr>
        <w:t>\c</w:t>
      </w:r>
    </w:p>
    <w:p w14:paraId="16B7A1A2" w14:textId="77777777" w:rsidR="00305DA2" w:rsidRDefault="00000000">
      <w:pPr>
        <w:numPr>
          <w:ilvl w:val="1"/>
          <w:numId w:val="15"/>
        </w:numPr>
        <w:spacing w:line="288" w:lineRule="auto"/>
        <w:ind w:right="-20"/>
        <w:jc w:val="center"/>
      </w:pPr>
      <w:r>
        <w:rPr>
          <w:rFonts w:ascii="Times New Roman" w:eastAsia="Times New Roman" w:hAnsi="Times New Roman" w:cs="Times New Roman"/>
          <w:color w:val="1F1F1F"/>
          <w:sz w:val="2"/>
          <w:szCs w:val="2"/>
        </w:rPr>
        <w:t>​</w:t>
      </w:r>
    </w:p>
    <w:p w14:paraId="1DC07E00" w14:textId="77777777" w:rsidR="00305DA2" w:rsidRDefault="00000000">
      <w:pPr>
        <w:numPr>
          <w:ilvl w:val="1"/>
          <w:numId w:val="15"/>
        </w:numPr>
        <w:spacing w:line="288" w:lineRule="auto"/>
        <w:jc w:val="center"/>
      </w:pPr>
      <w:r>
        <w:rPr>
          <w:rFonts w:ascii="Times New Roman" w:eastAsia="Times New Roman" w:hAnsi="Times New Roman" w:cs="Times New Roman"/>
          <w:i/>
          <w:iCs/>
          <w:color w:val="1F1F1F"/>
          <w:sz w:val="30"/>
          <w:szCs w:val="30"/>
        </w:rPr>
        <w:t>o</w:t>
      </w:r>
    </w:p>
    <w:p w14:paraId="7CAE77AD" w14:textId="77777777" w:rsidR="00305DA2" w:rsidRDefault="00000000">
      <w:pPr>
        <w:numPr>
          <w:ilvl w:val="1"/>
          <w:numId w:val="15"/>
        </w:numPr>
        <w:spacing w:line="288" w:lineRule="auto"/>
        <w:jc w:val="center"/>
      </w:pPr>
      <w:r>
        <w:rPr>
          <w:rFonts w:ascii="Times New Roman" w:eastAsia="Times New Roman" w:hAnsi="Times New Roman" w:cs="Times New Roman"/>
          <w:color w:val="1F1F1F"/>
          <w:sz w:val="30"/>
          <w:szCs w:val="30"/>
        </w:rPr>
        <w:t>~</w:t>
      </w:r>
    </w:p>
    <w:p w14:paraId="4C321218" w14:textId="77777777" w:rsidR="00305DA2" w:rsidRDefault="00000000">
      <w:pPr>
        <w:numPr>
          <w:ilvl w:val="1"/>
          <w:numId w:val="15"/>
        </w:numPr>
        <w:spacing w:after="360" w:line="288" w:lineRule="auto"/>
        <w:jc w:val="center"/>
      </w:pPr>
      <w:r>
        <w:rPr>
          <w:rFonts w:ascii="Times New Roman" w:eastAsia="Times New Roman" w:hAnsi="Times New Roman" w:cs="Times New Roman"/>
          <w:i/>
          <w:iCs/>
          <w:color w:val="1F1F1F"/>
          <w:sz w:val="30"/>
          <w:szCs w:val="30"/>
        </w:rPr>
        <w:t>esPatronais</w:t>
      </w:r>
      <w:r>
        <w:rPr>
          <w:rFonts w:ascii="Times New Roman" w:eastAsia="Times New Roman" w:hAnsi="Times New Roman" w:cs="Times New Roman"/>
          <w:color w:val="1F1F1F"/>
          <w:sz w:val="30"/>
          <w:szCs w:val="30"/>
        </w:rPr>
        <w:t>)</w:t>
      </w:r>
    </w:p>
    <w:p w14:paraId="37ED1270" w14:textId="77777777" w:rsidR="00305DA2" w:rsidRDefault="00000000">
      <w:pPr>
        <w:pBdr>
          <w:top w:val="nil"/>
          <w:left w:val="nil"/>
          <w:bottom w:val="nil"/>
          <w:right w:val="nil"/>
          <w:between w:val="nil"/>
        </w:pBdr>
        <w:rPr>
          <w:color w:val="1F1F1F"/>
          <w:sz w:val="26"/>
          <w:szCs w:val="26"/>
        </w:rPr>
      </w:pPr>
      <w:r>
        <w:rPr>
          <w:b/>
          <w:bCs/>
          <w:color w:val="1F1F1F"/>
          <w:sz w:val="26"/>
          <w:szCs w:val="26"/>
        </w:rPr>
        <w:t>Filtro de Exclusão por NLP (O Pente Fino do Robô):</w:t>
      </w:r>
    </w:p>
    <w:p w14:paraId="1CE925DC" w14:textId="77777777" w:rsidR="00305DA2" w:rsidRDefault="00000000">
      <w:pPr>
        <w:numPr>
          <w:ilvl w:val="0"/>
          <w:numId w:val="15"/>
        </w:numPr>
        <w:spacing w:before="180"/>
      </w:pPr>
      <w:r>
        <w:rPr>
          <w:rFonts w:ascii="Arial Unicode MS" w:eastAsia="Arial Unicode MS" w:hAnsi="Arial Unicode MS" w:cs="Arial Unicode MS"/>
          <w:color w:val="1F1F1F"/>
          <w:sz w:val="26"/>
          <w:szCs w:val="26"/>
        </w:rPr>
        <w:t xml:space="preserve">O robô deve cruzar a folha com a tabela de cargos. Se o cargo contiver termos como: "servente escolar", "merendeira", "vigia", "motorista", "nutricionista", "psicólogo" ➔ O robô </w:t>
      </w:r>
      <w:r>
        <w:rPr>
          <w:b/>
          <w:bCs/>
          <w:color w:val="1F1F1F"/>
          <w:sz w:val="26"/>
          <w:szCs w:val="26"/>
        </w:rPr>
        <w:t>retira</w:t>
      </w:r>
      <w:r>
        <w:rPr>
          <w:color w:val="1F1F1F"/>
          <w:sz w:val="26"/>
          <w:szCs w:val="26"/>
        </w:rPr>
        <w:t xml:space="preserve"> do cálculo dos 70% (essas despesas são MDE/Fundeb, mas entram nos 30% restantes, pois não são considerados profissionais do magistério ou técnico-pedagógicos em efetivo exercício).</w:t>
      </w:r>
    </w:p>
    <w:p w14:paraId="375E343A" w14:textId="77777777" w:rsidR="00305DA2" w:rsidRDefault="00000000">
      <w:pPr>
        <w:spacing w:before="360" w:after="360" w:line="288" w:lineRule="auto"/>
        <w:jc w:val="center"/>
        <w:rPr>
          <w:rFonts w:ascii="Times New Roman" w:eastAsia="Times New Roman" w:hAnsi="Times New Roman" w:cs="Times New Roman"/>
          <w:color w:val="1F1F1F"/>
          <w:sz w:val="30"/>
          <w:szCs w:val="30"/>
        </w:rPr>
      </w:pPr>
      <w:r>
        <w:rPr>
          <w:rFonts w:ascii="Times New Roman" w:eastAsia="Times New Roman" w:hAnsi="Times New Roman" w:cs="Times New Roman"/>
          <w:color w:val="1F1F1F"/>
          <w:sz w:val="30"/>
          <w:szCs w:val="30"/>
        </w:rPr>
        <w:t>I</w:t>
      </w:r>
    </w:p>
    <w:p w14:paraId="34065D9A" w14:textId="77777777" w:rsidR="00305DA2" w:rsidRDefault="00000000">
      <w:pPr>
        <w:spacing w:before="360" w:after="360" w:line="288" w:lineRule="auto"/>
        <w:jc w:val="center"/>
        <w:rPr>
          <w:rFonts w:ascii="Times New Roman" w:eastAsia="Times New Roman" w:hAnsi="Times New Roman" w:cs="Times New Roman"/>
          <w:color w:val="1F1F1F"/>
          <w:sz w:val="30"/>
          <w:szCs w:val="30"/>
        </w:rPr>
      </w:pPr>
      <w:r>
        <w:rPr>
          <w:rFonts w:ascii="Times New Roman" w:eastAsia="Times New Roman" w:hAnsi="Times New Roman" w:cs="Times New Roman"/>
          <w:color w:val="1F1F1F"/>
          <w:sz w:val="30"/>
          <w:szCs w:val="30"/>
        </w:rPr>
        <w:lastRenderedPageBreak/>
        <w:t>ˊ</w:t>
      </w:r>
    </w:p>
    <w:p w14:paraId="7341B030" w14:textId="77777777" w:rsidR="00305DA2" w:rsidRDefault="00000000">
      <w:pPr>
        <w:spacing w:before="360" w:after="360" w:line="288" w:lineRule="auto"/>
        <w:ind w:right="-20"/>
        <w:jc w:val="center"/>
        <w:rPr>
          <w:rFonts w:ascii="Times New Roman" w:eastAsia="Times New Roman" w:hAnsi="Times New Roman" w:cs="Times New Roman"/>
          <w:color w:val="1F1F1F"/>
          <w:sz w:val="30"/>
          <w:szCs w:val="30"/>
        </w:rPr>
      </w:pPr>
      <w:r>
        <w:rPr>
          <w:rFonts w:ascii="Times New Roman" w:eastAsia="Times New Roman" w:hAnsi="Times New Roman" w:cs="Times New Roman"/>
          <w:color w:val="1F1F1F"/>
          <w:sz w:val="30"/>
          <w:szCs w:val="30"/>
        </w:rPr>
        <w:t>ndice da Folha=</w:t>
      </w:r>
    </w:p>
    <w:p w14:paraId="3A111A13" w14:textId="77777777" w:rsidR="00305DA2" w:rsidRDefault="00000000">
      <w:pPr>
        <w:spacing w:before="360" w:after="360" w:line="288" w:lineRule="auto"/>
        <w:ind w:right="-20"/>
        <w:jc w:val="center"/>
        <w:rPr>
          <w:rFonts w:ascii="Times New Roman" w:eastAsia="Times New Roman" w:hAnsi="Times New Roman" w:cs="Times New Roman"/>
          <w:color w:val="1F1F1F"/>
          <w:sz w:val="30"/>
          <w:szCs w:val="30"/>
        </w:rPr>
      </w:pPr>
      <w:r>
        <w:rPr>
          <w:rFonts w:ascii="Times New Roman" w:eastAsia="Times New Roman" w:hAnsi="Times New Roman" w:cs="Times New Roman"/>
          <w:color w:val="1F1F1F"/>
          <w:sz w:val="30"/>
          <w:szCs w:val="30"/>
        </w:rPr>
        <w:t>Total Arrecadado do Fundeb No Exerc</w:t>
      </w:r>
    </w:p>
    <w:p w14:paraId="3D220F76" w14:textId="77777777" w:rsidR="00305DA2" w:rsidRDefault="00000000">
      <w:pPr>
        <w:spacing w:before="360" w:after="360" w:line="288" w:lineRule="auto"/>
        <w:ind w:right="-20"/>
        <w:jc w:val="center"/>
        <w:rPr>
          <w:rFonts w:ascii="Times New Roman" w:eastAsia="Times New Roman" w:hAnsi="Times New Roman" w:cs="Times New Roman"/>
          <w:color w:val="1F1F1F"/>
          <w:sz w:val="30"/>
          <w:szCs w:val="30"/>
        </w:rPr>
      </w:pPr>
      <w:r>
        <w:rPr>
          <w:rFonts w:ascii="Times New Roman" w:eastAsia="Times New Roman" w:hAnsi="Times New Roman" w:cs="Times New Roman"/>
          <w:color w:val="1F1F1F"/>
          <w:sz w:val="30"/>
          <w:szCs w:val="30"/>
        </w:rPr>
        <w:t>ı</w:t>
      </w:r>
    </w:p>
    <w:p w14:paraId="5EB8036C" w14:textId="77777777" w:rsidR="00305DA2" w:rsidRDefault="00000000">
      <w:pPr>
        <w:spacing w:before="360" w:after="360" w:line="288" w:lineRule="auto"/>
        <w:ind w:right="-20"/>
        <w:jc w:val="center"/>
        <w:rPr>
          <w:rFonts w:ascii="Times New Roman" w:eastAsia="Times New Roman" w:hAnsi="Times New Roman" w:cs="Times New Roman"/>
          <w:color w:val="1F1F1F"/>
          <w:sz w:val="30"/>
          <w:szCs w:val="30"/>
        </w:rPr>
      </w:pPr>
      <w:r>
        <w:rPr>
          <w:rFonts w:ascii="Times New Roman" w:eastAsia="Times New Roman" w:hAnsi="Times New Roman" w:cs="Times New Roman"/>
          <w:color w:val="1F1F1F"/>
          <w:sz w:val="30"/>
          <w:szCs w:val="30"/>
        </w:rPr>
        <w:t>ˊ</w:t>
      </w:r>
    </w:p>
    <w:p w14:paraId="5468331B" w14:textId="77777777" w:rsidR="00305DA2" w:rsidRDefault="00000000">
      <w:pPr>
        <w:spacing w:before="360" w:after="360" w:line="288" w:lineRule="auto"/>
        <w:ind w:right="-20"/>
        <w:jc w:val="center"/>
        <w:rPr>
          <w:rFonts w:ascii="Times New Roman" w:eastAsia="Times New Roman" w:hAnsi="Times New Roman" w:cs="Times New Roman"/>
          <w:color w:val="1F1F1F"/>
          <w:sz w:val="30"/>
          <w:szCs w:val="30"/>
        </w:rPr>
      </w:pPr>
      <w:r>
        <w:rPr>
          <w:rFonts w:ascii="Times New Roman" w:eastAsia="Times New Roman" w:hAnsi="Times New Roman" w:cs="Times New Roman"/>
          <w:color w:val="1F1F1F"/>
          <w:sz w:val="30"/>
          <w:szCs w:val="30"/>
        </w:rPr>
        <w:t>cio</w:t>
      </w:r>
    </w:p>
    <w:p w14:paraId="3C7D69BA" w14:textId="77777777" w:rsidR="00305DA2" w:rsidRDefault="00000000">
      <w:pPr>
        <w:spacing w:before="360" w:after="360" w:line="288" w:lineRule="auto"/>
        <w:ind w:right="-20"/>
        <w:jc w:val="center"/>
        <w:rPr>
          <w:rFonts w:ascii="Times New Roman" w:eastAsia="Times New Roman" w:hAnsi="Times New Roman" w:cs="Times New Roman"/>
          <w:color w:val="1F1F1F"/>
          <w:sz w:val="30"/>
          <w:szCs w:val="30"/>
        </w:rPr>
      </w:pPr>
      <w:r>
        <w:rPr>
          <w:rFonts w:ascii="Gungsuh" w:eastAsia="Gungsuh" w:hAnsi="Gungsuh" w:cs="Gungsuh"/>
          <w:color w:val="1F1F1F"/>
          <w:sz w:val="30"/>
          <w:szCs w:val="30"/>
        </w:rPr>
        <w:t>∑(Despesas de Pessoal Eleg</w:t>
      </w:r>
    </w:p>
    <w:p w14:paraId="324DD305" w14:textId="77777777" w:rsidR="00305DA2" w:rsidRDefault="00000000">
      <w:pPr>
        <w:spacing w:before="360" w:after="360" w:line="288" w:lineRule="auto"/>
        <w:ind w:right="-20"/>
        <w:jc w:val="center"/>
        <w:rPr>
          <w:rFonts w:ascii="Times New Roman" w:eastAsia="Times New Roman" w:hAnsi="Times New Roman" w:cs="Times New Roman"/>
          <w:color w:val="1F1F1F"/>
          <w:sz w:val="30"/>
          <w:szCs w:val="30"/>
        </w:rPr>
      </w:pPr>
      <w:r>
        <w:rPr>
          <w:rFonts w:ascii="Times New Roman" w:eastAsia="Times New Roman" w:hAnsi="Times New Roman" w:cs="Times New Roman"/>
          <w:color w:val="1F1F1F"/>
          <w:sz w:val="30"/>
          <w:szCs w:val="30"/>
        </w:rPr>
        <w:t>ı</w:t>
      </w:r>
    </w:p>
    <w:p w14:paraId="6EA54779" w14:textId="77777777" w:rsidR="00305DA2" w:rsidRDefault="00000000">
      <w:pPr>
        <w:spacing w:before="360" w:after="360" w:line="288" w:lineRule="auto"/>
        <w:ind w:right="-20"/>
        <w:jc w:val="center"/>
        <w:rPr>
          <w:rFonts w:ascii="Times New Roman" w:eastAsia="Times New Roman" w:hAnsi="Times New Roman" w:cs="Times New Roman"/>
          <w:color w:val="1F1F1F"/>
          <w:sz w:val="30"/>
          <w:szCs w:val="30"/>
        </w:rPr>
      </w:pPr>
      <w:r>
        <w:rPr>
          <w:rFonts w:ascii="Times New Roman" w:eastAsia="Times New Roman" w:hAnsi="Times New Roman" w:cs="Times New Roman"/>
          <w:color w:val="1F1F1F"/>
          <w:sz w:val="30"/>
          <w:szCs w:val="30"/>
        </w:rPr>
        <w:t>ˊ</w:t>
      </w:r>
    </w:p>
    <w:p w14:paraId="55B3D2EF" w14:textId="77777777" w:rsidR="00305DA2" w:rsidRDefault="00000000">
      <w:pPr>
        <w:spacing w:before="360" w:after="360" w:line="288" w:lineRule="auto"/>
        <w:ind w:right="-20"/>
        <w:jc w:val="center"/>
        <w:rPr>
          <w:rFonts w:ascii="Times New Roman" w:eastAsia="Times New Roman" w:hAnsi="Times New Roman" w:cs="Times New Roman"/>
          <w:color w:val="1F1F1F"/>
          <w:sz w:val="30"/>
          <w:szCs w:val="30"/>
        </w:rPr>
      </w:pPr>
      <w:r>
        <w:rPr>
          <w:rFonts w:ascii="Times New Roman" w:eastAsia="Times New Roman" w:hAnsi="Times New Roman" w:cs="Times New Roman"/>
          <w:color w:val="1F1F1F"/>
          <w:sz w:val="30"/>
          <w:szCs w:val="30"/>
        </w:rPr>
        <w:t>veis nos 70%)</w:t>
      </w:r>
    </w:p>
    <w:p w14:paraId="6EAFFCE7" w14:textId="77777777" w:rsidR="00305DA2" w:rsidRDefault="00000000">
      <w:pPr>
        <w:spacing w:before="360" w:after="360" w:line="288" w:lineRule="auto"/>
        <w:ind w:right="-20"/>
        <w:jc w:val="center"/>
        <w:rPr>
          <w:rFonts w:ascii="Times New Roman" w:eastAsia="Times New Roman" w:hAnsi="Times New Roman" w:cs="Times New Roman"/>
          <w:color w:val="1F1F1F"/>
          <w:sz w:val="2"/>
          <w:szCs w:val="2"/>
        </w:rPr>
      </w:pPr>
      <w:r>
        <w:rPr>
          <w:rFonts w:ascii="Times New Roman" w:eastAsia="Times New Roman" w:hAnsi="Times New Roman" w:cs="Times New Roman"/>
          <w:color w:val="1F1F1F"/>
          <w:sz w:val="2"/>
          <w:szCs w:val="2"/>
        </w:rPr>
        <w:t>​</w:t>
      </w:r>
    </w:p>
    <w:p w14:paraId="70862133" w14:textId="77777777" w:rsidR="00305DA2" w:rsidRDefault="00000000">
      <w:pPr>
        <w:spacing w:before="360" w:after="360" w:line="288" w:lineRule="auto"/>
        <w:jc w:val="center"/>
        <w:rPr>
          <w:rFonts w:ascii="Times New Roman" w:eastAsia="Times New Roman" w:hAnsi="Times New Roman" w:cs="Times New Roman"/>
          <w:color w:val="1F1F1F"/>
          <w:sz w:val="30"/>
          <w:szCs w:val="30"/>
        </w:rPr>
      </w:pPr>
      <w:r>
        <w:rPr>
          <w:rFonts w:ascii="Times New Roman" w:eastAsia="Times New Roman" w:hAnsi="Times New Roman" w:cs="Times New Roman"/>
          <w:color w:val="1F1F1F"/>
          <w:sz w:val="30"/>
          <w:szCs w:val="30"/>
        </w:rPr>
        <w:t>×100</w:t>
      </w:r>
    </w:p>
    <w:p w14:paraId="64B4A852" w14:textId="77777777" w:rsidR="00305DA2" w:rsidRDefault="00000000">
      <w:pPr>
        <w:numPr>
          <w:ilvl w:val="0"/>
          <w:numId w:val="32"/>
        </w:numPr>
        <w:spacing w:line="288" w:lineRule="auto"/>
        <w:jc w:val="center"/>
      </w:pPr>
      <w:r>
        <w:rPr>
          <w:b/>
          <w:bCs/>
          <w:color w:val="1F1F1F"/>
          <w:sz w:val="26"/>
          <w:szCs w:val="26"/>
        </w:rPr>
        <w:t>Gatilho Condicional:</w:t>
      </w:r>
      <w:r>
        <w:rPr>
          <w:color w:val="1F1F1F"/>
          <w:sz w:val="26"/>
          <w:szCs w:val="26"/>
        </w:rPr>
        <w:t xml:space="preserve"> Se</w:t>
      </w:r>
    </w:p>
    <w:p w14:paraId="01AA494E" w14:textId="77777777" w:rsidR="00305DA2" w:rsidRDefault="00000000">
      <w:pPr>
        <w:numPr>
          <w:ilvl w:val="0"/>
          <w:numId w:val="32"/>
        </w:numPr>
        <w:spacing w:line="288" w:lineRule="auto"/>
        <w:jc w:val="center"/>
      </w:pPr>
      <w:r>
        <w:rPr>
          <w:rFonts w:ascii="Times New Roman" w:eastAsia="Times New Roman" w:hAnsi="Times New Roman" w:cs="Times New Roman"/>
          <w:color w:val="1F1F1F"/>
          <w:sz w:val="31"/>
          <w:szCs w:val="31"/>
        </w:rPr>
        <w:t>I</w:t>
      </w:r>
    </w:p>
    <w:p w14:paraId="7CCADDF2" w14:textId="77777777" w:rsidR="00305DA2" w:rsidRDefault="00000000">
      <w:pPr>
        <w:numPr>
          <w:ilvl w:val="0"/>
          <w:numId w:val="32"/>
        </w:numPr>
        <w:spacing w:line="288" w:lineRule="auto"/>
        <w:jc w:val="center"/>
      </w:pPr>
      <w:r>
        <w:rPr>
          <w:rFonts w:ascii="Times New Roman" w:eastAsia="Times New Roman" w:hAnsi="Times New Roman" w:cs="Times New Roman"/>
          <w:color w:val="1F1F1F"/>
          <w:sz w:val="31"/>
          <w:szCs w:val="31"/>
        </w:rPr>
        <w:t>ˊ</w:t>
      </w:r>
    </w:p>
    <w:p w14:paraId="0DB177FE" w14:textId="77777777" w:rsidR="00305DA2" w:rsidRDefault="00000000">
      <w:pPr>
        <w:numPr>
          <w:ilvl w:val="0"/>
          <w:numId w:val="32"/>
        </w:numPr>
      </w:pPr>
      <w:r>
        <w:rPr>
          <w:rFonts w:ascii="Times New Roman" w:eastAsia="Times New Roman" w:hAnsi="Times New Roman" w:cs="Times New Roman"/>
          <w:color w:val="1F1F1F"/>
          <w:sz w:val="31"/>
          <w:szCs w:val="31"/>
        </w:rPr>
        <w:t>ndice da Folha&lt;70%</w:t>
      </w:r>
      <w:r>
        <w:rPr>
          <w:color w:val="1F1F1F"/>
          <w:sz w:val="26"/>
          <w:szCs w:val="26"/>
        </w:rPr>
        <w:t>, emitir alerta: “Inadequação do percentual de valorização do magistério. Risco de rejeição de contas por descumprimento do Art. 26 da Lei 14.113/2020.”</w:t>
      </w:r>
    </w:p>
    <w:p w14:paraId="6C54F9A7" w14:textId="77777777" w:rsidR="00305DA2" w:rsidRDefault="00000000">
      <w:pPr>
        <w:pStyle w:val="Ttulo3"/>
        <w:spacing w:before="360" w:after="0" w:line="288" w:lineRule="auto"/>
        <w:rPr>
          <w:color w:val="1F1F1F"/>
          <w:sz w:val="30"/>
          <w:szCs w:val="30"/>
        </w:rPr>
      </w:pPr>
      <w:bookmarkStart w:id="35" w:name="_9gxwn92pzj2b" w:colFirst="0" w:colLast="0"/>
      <w:bookmarkEnd w:id="35"/>
      <w:r>
        <w:rPr>
          <w:color w:val="1F1F1F"/>
          <w:sz w:val="30"/>
          <w:szCs w:val="30"/>
        </w:rPr>
        <w:t>📐 Sub-Regra 2: A Conta Matemática do VAAT (Infantil e Capital)</w:t>
      </w:r>
    </w:p>
    <w:p w14:paraId="12FA6638" w14:textId="77777777" w:rsidR="00305DA2" w:rsidRDefault="00000000">
      <w:pPr>
        <w:spacing w:line="332" w:lineRule="auto"/>
        <w:rPr>
          <w:color w:val="1F1F1F"/>
          <w:sz w:val="26"/>
          <w:szCs w:val="26"/>
        </w:rPr>
      </w:pPr>
      <w:r>
        <w:rPr>
          <w:color w:val="1F1F1F"/>
          <w:sz w:val="26"/>
          <w:szCs w:val="26"/>
        </w:rPr>
        <w:t xml:space="preserve">A complementação do </w:t>
      </w:r>
      <w:r>
        <w:rPr>
          <w:b/>
          <w:bCs/>
          <w:color w:val="1F1F1F"/>
          <w:sz w:val="26"/>
          <w:szCs w:val="26"/>
        </w:rPr>
        <w:t>VAAT (Valor Aluno Ano Total)</w:t>
      </w:r>
      <w:r>
        <w:rPr>
          <w:color w:val="1F1F1F"/>
          <w:sz w:val="26"/>
          <w:szCs w:val="26"/>
        </w:rPr>
        <w:t xml:space="preserve"> exige que o robô faça uma partição interna exata dos valores creditados na Fonte </w:t>
      </w:r>
      <w:r>
        <w:rPr>
          <w:rFonts w:ascii="Courier New" w:eastAsia="Courier New" w:hAnsi="Courier New" w:cs="Courier New"/>
          <w:color w:val="188038"/>
          <w:sz w:val="26"/>
          <w:szCs w:val="26"/>
          <w:shd w:val="clear" w:color="auto" w:fill="F2F0F0"/>
        </w:rPr>
        <w:t>1.542</w:t>
      </w:r>
      <w:r>
        <w:rPr>
          <w:color w:val="1F1F1F"/>
          <w:sz w:val="26"/>
          <w:szCs w:val="26"/>
        </w:rPr>
        <w:t>.</w:t>
      </w:r>
    </w:p>
    <w:p w14:paraId="2B303136" w14:textId="77777777" w:rsidR="00305DA2" w:rsidRDefault="00000000">
      <w:pPr>
        <w:pStyle w:val="Ttulo4"/>
        <w:spacing w:before="360" w:after="0" w:line="288" w:lineRule="auto"/>
        <w:rPr>
          <w:color w:val="1F1F1F"/>
          <w:sz w:val="30"/>
          <w:szCs w:val="30"/>
        </w:rPr>
      </w:pPr>
      <w:bookmarkStart w:id="36" w:name="_7leri4knnh5t" w:colFirst="0" w:colLast="0"/>
      <w:bookmarkEnd w:id="36"/>
      <w:r>
        <w:rPr>
          <w:color w:val="1F1F1F"/>
          <w:sz w:val="30"/>
          <w:szCs w:val="30"/>
        </w:rPr>
        <w:lastRenderedPageBreak/>
        <w:t>A. Trava dos 50% na Educação Infantil:</w:t>
      </w:r>
    </w:p>
    <w:p w14:paraId="72DCA74D" w14:textId="77777777" w:rsidR="00305DA2" w:rsidRDefault="00000000">
      <w:pPr>
        <w:spacing w:line="332" w:lineRule="auto"/>
        <w:rPr>
          <w:color w:val="1F1F1F"/>
          <w:sz w:val="26"/>
          <w:szCs w:val="26"/>
        </w:rPr>
      </w:pPr>
      <w:r>
        <w:rPr>
          <w:color w:val="1F1F1F"/>
          <w:sz w:val="26"/>
          <w:szCs w:val="26"/>
        </w:rPr>
        <w:t xml:space="preserve">O robô busca o código da </w:t>
      </w:r>
      <w:r>
        <w:rPr>
          <w:b/>
          <w:bCs/>
          <w:color w:val="1F1F1F"/>
          <w:sz w:val="26"/>
          <w:szCs w:val="26"/>
        </w:rPr>
        <w:t>Subfunção Orçamentária</w:t>
      </w:r>
      <w:r>
        <w:rPr>
          <w:color w:val="1F1F1F"/>
          <w:sz w:val="26"/>
          <w:szCs w:val="26"/>
        </w:rPr>
        <w:t>. A despesa precisa obrigatoriamente estar vinculada à Educação Infantil.</w:t>
      </w:r>
    </w:p>
    <w:p w14:paraId="160B2824" w14:textId="77777777" w:rsidR="00305DA2" w:rsidRDefault="00000000">
      <w:pPr>
        <w:numPr>
          <w:ilvl w:val="0"/>
          <w:numId w:val="33"/>
        </w:numPr>
      </w:pPr>
      <w:r>
        <w:rPr>
          <w:b/>
          <w:bCs/>
          <w:color w:val="1F1F1F"/>
          <w:sz w:val="26"/>
          <w:szCs w:val="26"/>
        </w:rPr>
        <w:t>Equação de Controle:</w:t>
      </w:r>
    </w:p>
    <w:p w14:paraId="450FA799" w14:textId="77777777" w:rsidR="00305DA2" w:rsidRDefault="00000000">
      <w:pPr>
        <w:numPr>
          <w:ilvl w:val="0"/>
          <w:numId w:val="33"/>
        </w:numPr>
        <w:spacing w:line="288" w:lineRule="auto"/>
        <w:ind w:right="-20"/>
        <w:jc w:val="center"/>
      </w:pPr>
      <w:r>
        <w:rPr>
          <w:rFonts w:ascii="Gungsuh" w:eastAsia="Gungsuh" w:hAnsi="Gungsuh" w:cs="Gungsuh"/>
          <w:color w:val="1F1F1F"/>
          <w:sz w:val="30"/>
          <w:szCs w:val="30"/>
        </w:rPr>
        <w:t>∑Despesa Liquidada (Fonte 1.542 AND Subfun</w:t>
      </w:r>
    </w:p>
    <w:p w14:paraId="049D6D1B" w14:textId="77777777" w:rsidR="00305DA2" w:rsidRDefault="00000000">
      <w:pPr>
        <w:numPr>
          <w:ilvl w:val="0"/>
          <w:numId w:val="33"/>
        </w:numPr>
        <w:spacing w:line="288" w:lineRule="auto"/>
        <w:ind w:right="-20"/>
        <w:jc w:val="center"/>
      </w:pPr>
      <w:r>
        <w:rPr>
          <w:rFonts w:ascii="Times New Roman" w:eastAsia="Times New Roman" w:hAnsi="Times New Roman" w:cs="Times New Roman"/>
          <w:color w:val="1F1F1F"/>
          <w:sz w:val="30"/>
          <w:szCs w:val="30"/>
        </w:rPr>
        <w:t>c</w:t>
      </w:r>
    </w:p>
    <w:p w14:paraId="266F5417" w14:textId="77777777" w:rsidR="00305DA2" w:rsidRDefault="00000000">
      <w:pPr>
        <w:numPr>
          <w:ilvl w:val="0"/>
          <w:numId w:val="33"/>
        </w:numPr>
        <w:spacing w:line="288" w:lineRule="auto"/>
        <w:ind w:right="-20"/>
        <w:jc w:val="center"/>
      </w:pPr>
      <w:r>
        <w:rPr>
          <w:rFonts w:ascii="Times New Roman" w:eastAsia="Times New Roman" w:hAnsi="Times New Roman" w:cs="Times New Roman"/>
          <w:color w:val="1F1F1F"/>
          <w:sz w:val="30"/>
          <w:szCs w:val="30"/>
        </w:rPr>
        <w:t>¸</w:t>
      </w:r>
    </w:p>
    <w:p w14:paraId="17F9C170" w14:textId="77777777" w:rsidR="00305DA2" w:rsidRDefault="00000000">
      <w:pPr>
        <w:numPr>
          <w:ilvl w:val="0"/>
          <w:numId w:val="33"/>
        </w:numPr>
        <w:spacing w:line="288" w:lineRule="auto"/>
        <w:ind w:right="-20"/>
        <w:jc w:val="center"/>
      </w:pPr>
      <w:r>
        <w:rPr>
          <w:rFonts w:ascii="Times New Roman" w:eastAsia="Times New Roman" w:hAnsi="Times New Roman" w:cs="Times New Roman"/>
          <w:color w:val="1F1F1F"/>
          <w:sz w:val="2"/>
          <w:szCs w:val="2"/>
        </w:rPr>
        <w:t>​</w:t>
      </w:r>
    </w:p>
    <w:p w14:paraId="637E9950" w14:textId="77777777" w:rsidR="00305DA2" w:rsidRDefault="00000000">
      <w:pPr>
        <w:numPr>
          <w:ilvl w:val="0"/>
          <w:numId w:val="33"/>
        </w:numPr>
        <w:spacing w:line="288" w:lineRule="auto"/>
        <w:jc w:val="center"/>
      </w:pPr>
      <w:r>
        <w:rPr>
          <w:rFonts w:ascii="Times New Roman" w:eastAsia="Times New Roman" w:hAnsi="Times New Roman" w:cs="Times New Roman"/>
          <w:color w:val="1F1F1F"/>
          <w:sz w:val="30"/>
          <w:szCs w:val="30"/>
        </w:rPr>
        <w:t>a</w:t>
      </w:r>
    </w:p>
    <w:p w14:paraId="0ACC71AD" w14:textId="77777777" w:rsidR="00305DA2" w:rsidRDefault="00000000">
      <w:pPr>
        <w:numPr>
          <w:ilvl w:val="0"/>
          <w:numId w:val="33"/>
        </w:numPr>
        <w:spacing w:line="288" w:lineRule="auto"/>
        <w:jc w:val="center"/>
      </w:pPr>
      <w:r>
        <w:rPr>
          <w:rFonts w:ascii="Times New Roman" w:eastAsia="Times New Roman" w:hAnsi="Times New Roman" w:cs="Times New Roman"/>
          <w:color w:val="1F1F1F"/>
          <w:sz w:val="30"/>
          <w:szCs w:val="30"/>
        </w:rPr>
        <w:t>˜</w:t>
      </w:r>
    </w:p>
    <w:p w14:paraId="6031A4A1" w14:textId="77777777" w:rsidR="00305DA2" w:rsidRDefault="00000000">
      <w:pPr>
        <w:numPr>
          <w:ilvl w:val="0"/>
          <w:numId w:val="33"/>
        </w:numPr>
        <w:spacing w:after="360" w:line="288" w:lineRule="auto"/>
        <w:jc w:val="center"/>
      </w:pPr>
      <w:r>
        <w:rPr>
          <w:rFonts w:ascii="Gungsuh" w:eastAsia="Gungsuh" w:hAnsi="Gungsuh" w:cs="Gungsuh"/>
          <w:color w:val="1F1F1F"/>
          <w:sz w:val="30"/>
          <w:szCs w:val="30"/>
        </w:rPr>
        <w:t>o 365)≥0,50×Total Arrecadado da Fonte 1.542</w:t>
      </w:r>
    </w:p>
    <w:p w14:paraId="6B85A9D3" w14:textId="77777777" w:rsidR="00305DA2" w:rsidRDefault="00000000">
      <w:pPr>
        <w:pStyle w:val="Ttulo4"/>
        <w:spacing w:before="360" w:after="0" w:line="288" w:lineRule="auto"/>
        <w:rPr>
          <w:color w:val="1F1F1F"/>
          <w:sz w:val="30"/>
          <w:szCs w:val="30"/>
        </w:rPr>
      </w:pPr>
      <w:bookmarkStart w:id="37" w:name="_qfeysob4hibk" w:colFirst="0" w:colLast="0"/>
      <w:bookmarkEnd w:id="37"/>
      <w:r>
        <w:rPr>
          <w:color w:val="1F1F1F"/>
          <w:sz w:val="30"/>
          <w:szCs w:val="30"/>
        </w:rPr>
        <w:t>B. Trava dos 15% em Despesas de Capital (Investimentos):</w:t>
      </w:r>
    </w:p>
    <w:p w14:paraId="01D0EEBB" w14:textId="77777777" w:rsidR="00305DA2" w:rsidRDefault="00000000">
      <w:pPr>
        <w:spacing w:line="332" w:lineRule="auto"/>
        <w:rPr>
          <w:color w:val="1F1F1F"/>
          <w:sz w:val="26"/>
          <w:szCs w:val="26"/>
        </w:rPr>
      </w:pPr>
      <w:r>
        <w:rPr>
          <w:color w:val="1F1F1F"/>
          <w:sz w:val="26"/>
          <w:szCs w:val="26"/>
        </w:rPr>
        <w:t xml:space="preserve">O robô valida a </w:t>
      </w:r>
      <w:r>
        <w:rPr>
          <w:b/>
          <w:bCs/>
          <w:color w:val="1F1F1F"/>
          <w:sz w:val="26"/>
          <w:szCs w:val="26"/>
        </w:rPr>
        <w:t>Categoria Econômica da Despesa</w:t>
      </w:r>
      <w:r>
        <w:rPr>
          <w:color w:val="1F1F1F"/>
          <w:sz w:val="26"/>
          <w:szCs w:val="26"/>
        </w:rPr>
        <w:t xml:space="preserve"> (o primeiro dígito do código da natureza da despesa deve ser </w:t>
      </w:r>
      <w:r>
        <w:rPr>
          <w:rFonts w:ascii="Courier New" w:eastAsia="Courier New" w:hAnsi="Courier New" w:cs="Courier New"/>
          <w:color w:val="188038"/>
          <w:sz w:val="26"/>
          <w:szCs w:val="26"/>
          <w:shd w:val="clear" w:color="auto" w:fill="F2F0F0"/>
        </w:rPr>
        <w:t>4</w:t>
      </w:r>
      <w:r>
        <w:rPr>
          <w:color w:val="1F1F1F"/>
          <w:sz w:val="26"/>
          <w:szCs w:val="26"/>
        </w:rPr>
        <w:t>).</w:t>
      </w:r>
    </w:p>
    <w:p w14:paraId="47631EC6" w14:textId="77777777" w:rsidR="00305DA2" w:rsidRDefault="00000000">
      <w:pPr>
        <w:numPr>
          <w:ilvl w:val="0"/>
          <w:numId w:val="21"/>
        </w:numPr>
      </w:pPr>
      <w:r>
        <w:rPr>
          <w:b/>
          <w:bCs/>
          <w:color w:val="1F1F1F"/>
          <w:sz w:val="26"/>
          <w:szCs w:val="26"/>
        </w:rPr>
        <w:t>Equação de Controle:</w:t>
      </w:r>
    </w:p>
    <w:p w14:paraId="40A07D88" w14:textId="77777777" w:rsidR="00305DA2" w:rsidRDefault="00000000">
      <w:pPr>
        <w:numPr>
          <w:ilvl w:val="0"/>
          <w:numId w:val="21"/>
        </w:numPr>
        <w:spacing w:line="288" w:lineRule="auto"/>
        <w:jc w:val="center"/>
      </w:pPr>
      <w:r>
        <w:rPr>
          <w:rFonts w:ascii="Gungsuh" w:eastAsia="Gungsuh" w:hAnsi="Gungsuh" w:cs="Gungsuh"/>
          <w:color w:val="1F1F1F"/>
          <w:sz w:val="30"/>
          <w:szCs w:val="30"/>
        </w:rPr>
        <w:t>∑Despesa Liquidada (Fonte 1.542 AND Grupo de Natureza 4)≥0,15×Total Arrecadado da Fonte 1.542</w:t>
      </w:r>
    </w:p>
    <w:p w14:paraId="67FC8E97" w14:textId="77777777" w:rsidR="00305DA2" w:rsidRDefault="00000000">
      <w:pPr>
        <w:numPr>
          <w:ilvl w:val="0"/>
          <w:numId w:val="21"/>
        </w:numPr>
      </w:pPr>
      <w:r>
        <w:rPr>
          <w:b/>
          <w:bCs/>
          <w:color w:val="1F1F1F"/>
          <w:sz w:val="26"/>
          <w:szCs w:val="26"/>
        </w:rPr>
        <w:t>Gatilho do Robô:</w:t>
      </w:r>
      <w:r>
        <w:rPr>
          <w:color w:val="1F1F1F"/>
          <w:sz w:val="26"/>
          <w:szCs w:val="26"/>
        </w:rPr>
        <w:t xml:space="preserve"> Se qualquer uma das duas equações acima for falsa no encerramento do exercício, o robô bloqueia a certidão interna de conformidade do município.</w:t>
      </w:r>
    </w:p>
    <w:p w14:paraId="5EF71BEF" w14:textId="77777777" w:rsidR="00305DA2" w:rsidRDefault="00000000">
      <w:pPr>
        <w:pStyle w:val="Ttulo3"/>
        <w:spacing w:before="360" w:after="0" w:line="288" w:lineRule="auto"/>
        <w:rPr>
          <w:color w:val="1F1F1F"/>
          <w:sz w:val="30"/>
          <w:szCs w:val="30"/>
        </w:rPr>
      </w:pPr>
      <w:bookmarkStart w:id="38" w:name="_a2tk5ry648ym" w:colFirst="0" w:colLast="0"/>
      <w:bookmarkEnd w:id="38"/>
      <w:r>
        <w:rPr>
          <w:color w:val="1F1F1F"/>
          <w:sz w:val="30"/>
          <w:szCs w:val="30"/>
        </w:rPr>
        <w:t>📐 Sub-Regra 3: Os 4% de Tempo Integral (EC nº 135/2024)</w:t>
      </w:r>
    </w:p>
    <w:p w14:paraId="48F77AF0" w14:textId="77777777" w:rsidR="00305DA2" w:rsidRDefault="00000000">
      <w:pPr>
        <w:spacing w:line="332" w:lineRule="auto"/>
        <w:rPr>
          <w:color w:val="1F1F1F"/>
          <w:sz w:val="26"/>
          <w:szCs w:val="26"/>
        </w:rPr>
      </w:pPr>
      <w:r>
        <w:rPr>
          <w:color w:val="1F1F1F"/>
          <w:sz w:val="26"/>
          <w:szCs w:val="26"/>
        </w:rPr>
        <w:t xml:space="preserve">Esta é a regra mais nova e sensível. Como a legislação fala em </w:t>
      </w:r>
      <w:r>
        <w:rPr>
          <w:b/>
          <w:bCs/>
          <w:color w:val="1F1F1F"/>
          <w:sz w:val="26"/>
          <w:szCs w:val="26"/>
        </w:rPr>
        <w:t>"criação e ampliação"</w:t>
      </w:r>
      <w:r>
        <w:rPr>
          <w:color w:val="1F1F1F"/>
          <w:sz w:val="26"/>
          <w:szCs w:val="26"/>
        </w:rPr>
        <w:t xml:space="preserve"> de matrículas, o robô precisa cruzar dados orçamentários com os dados do </w:t>
      </w:r>
      <w:r>
        <w:rPr>
          <w:b/>
          <w:bCs/>
          <w:color w:val="1F1F1F"/>
          <w:sz w:val="26"/>
          <w:szCs w:val="26"/>
        </w:rPr>
        <w:t>Censo Escolar (INEP)</w:t>
      </w:r>
      <w:r>
        <w:rPr>
          <w:color w:val="1F1F1F"/>
          <w:sz w:val="26"/>
          <w:szCs w:val="26"/>
        </w:rPr>
        <w:t xml:space="preserve"> do ano anterior e do ano vigente.</w:t>
      </w:r>
    </w:p>
    <w:p w14:paraId="59341E3B" w14:textId="77777777" w:rsidR="00305DA2" w:rsidRDefault="00000000">
      <w:pPr>
        <w:numPr>
          <w:ilvl w:val="0"/>
          <w:numId w:val="19"/>
        </w:numPr>
      </w:pPr>
      <w:r>
        <w:rPr>
          <w:b/>
          <w:bCs/>
          <w:color w:val="1F1F1F"/>
          <w:sz w:val="26"/>
          <w:szCs w:val="26"/>
        </w:rPr>
        <w:t>Leitura do Censo Escolar:</w:t>
      </w:r>
      <w:r>
        <w:rPr>
          <w:color w:val="1F1F1F"/>
          <w:sz w:val="26"/>
          <w:szCs w:val="26"/>
        </w:rPr>
        <w:t xml:space="preserve"> O robô lê o quantitativo de matrículas registradas sob o código de "Tempo Integral" no município.</w:t>
      </w:r>
    </w:p>
    <w:p w14:paraId="3F789D7E" w14:textId="77777777" w:rsidR="00305DA2" w:rsidRDefault="00000000">
      <w:pPr>
        <w:numPr>
          <w:ilvl w:val="0"/>
          <w:numId w:val="19"/>
        </w:numPr>
      </w:pPr>
      <w:r>
        <w:rPr>
          <w:b/>
          <w:bCs/>
          <w:color w:val="1F1F1F"/>
          <w:sz w:val="26"/>
          <w:szCs w:val="26"/>
        </w:rPr>
        <w:t>Rastreamento Contábil:</w:t>
      </w:r>
      <w:r>
        <w:rPr>
          <w:color w:val="1F1F1F"/>
          <w:sz w:val="26"/>
          <w:szCs w:val="26"/>
        </w:rPr>
        <w:t xml:space="preserve"> O robô busca despesas liquidadas nas Fontes do Fundeb sob </w:t>
      </w:r>
      <w:r>
        <w:rPr>
          <w:b/>
          <w:bCs/>
          <w:color w:val="1F1F1F"/>
          <w:sz w:val="26"/>
          <w:szCs w:val="26"/>
        </w:rPr>
        <w:t>Ações Orçamentárias específicas de Expansão</w:t>
      </w:r>
      <w:r>
        <w:rPr>
          <w:color w:val="1F1F1F"/>
          <w:sz w:val="26"/>
          <w:szCs w:val="26"/>
        </w:rPr>
        <w:t xml:space="preserve"> (que devem ser criadas no plano de contas do município, ex: Ação </w:t>
      </w:r>
      <w:r>
        <w:rPr>
          <w:rFonts w:ascii="Courier New" w:eastAsia="Courier New" w:hAnsi="Courier New" w:cs="Courier New"/>
          <w:color w:val="188038"/>
          <w:sz w:val="26"/>
          <w:szCs w:val="26"/>
          <w:shd w:val="clear" w:color="auto" w:fill="F2F0F0"/>
        </w:rPr>
        <w:t>2.145 - Implantação de Escolas de Tempo Integral</w:t>
      </w:r>
      <w:r>
        <w:rPr>
          <w:color w:val="1F1F1F"/>
          <w:sz w:val="26"/>
          <w:szCs w:val="26"/>
        </w:rPr>
        <w:t>).</w:t>
      </w:r>
    </w:p>
    <w:p w14:paraId="113EBF5F" w14:textId="77777777" w:rsidR="00305DA2" w:rsidRDefault="00000000">
      <w:pPr>
        <w:numPr>
          <w:ilvl w:val="0"/>
          <w:numId w:val="19"/>
        </w:numPr>
      </w:pPr>
      <w:r>
        <w:rPr>
          <w:b/>
          <w:bCs/>
          <w:color w:val="1F1F1F"/>
          <w:sz w:val="26"/>
          <w:szCs w:val="26"/>
        </w:rPr>
        <w:t>A Armadilha que o Robô Pega:</w:t>
      </w:r>
      <w:r>
        <w:rPr>
          <w:color w:val="1F1F1F"/>
          <w:sz w:val="26"/>
          <w:szCs w:val="26"/>
        </w:rPr>
        <w:t xml:space="preserve"> Se o município gastar os recursos em escolas que já eram de tempo integral há anos (manutenção ordinária), o </w:t>
      </w:r>
      <w:r>
        <w:rPr>
          <w:color w:val="1F1F1F"/>
          <w:sz w:val="26"/>
          <w:szCs w:val="26"/>
        </w:rPr>
        <w:lastRenderedPageBreak/>
        <w:t>robô emitirá um alerta:</w:t>
      </w:r>
    </w:p>
    <w:p w14:paraId="2F4055C3" w14:textId="77777777" w:rsidR="00305DA2" w:rsidRDefault="00000000">
      <w:pPr>
        <w:numPr>
          <w:ilvl w:val="1"/>
          <w:numId w:val="19"/>
        </w:numPr>
      </w:pPr>
      <w:r>
        <w:rPr>
          <w:color w:val="1F1F1F"/>
          <w:sz w:val="26"/>
          <w:szCs w:val="26"/>
        </w:rPr>
        <w:t xml:space="preserve">⚠️ </w:t>
      </w:r>
      <w:r>
        <w:rPr>
          <w:b/>
          <w:bCs/>
          <w:color w:val="1F1F1F"/>
          <w:sz w:val="26"/>
          <w:szCs w:val="26"/>
        </w:rPr>
        <w:t>ALERTA DE DESVIO REGULATÓRIO:</w:t>
      </w:r>
      <w:r>
        <w:rPr>
          <w:color w:val="1F1F1F"/>
          <w:sz w:val="26"/>
          <w:szCs w:val="26"/>
        </w:rPr>
        <w:t xml:space="preserve"> Gasto classificado em Tempo Integral, mas sem correspondência com a expansão de novas vagas físicas ou conversão de turmas parciais. Risco de glosa da meta da EC 135/2024.</w:t>
      </w:r>
    </w:p>
    <w:p w14:paraId="5226E0CC" w14:textId="77777777" w:rsidR="00305DA2" w:rsidRDefault="00000000">
      <w:pPr>
        <w:pStyle w:val="Ttulo2"/>
        <w:spacing w:before="360" w:after="0" w:line="280" w:lineRule="auto"/>
        <w:rPr>
          <w:color w:val="1F1F1F"/>
        </w:rPr>
      </w:pPr>
      <w:bookmarkStart w:id="39" w:name="_roty554a9ikb" w:colFirst="0" w:colLast="0"/>
      <w:bookmarkEnd w:id="39"/>
      <w:r>
        <w:rPr>
          <w:color w:val="1F1F1F"/>
        </w:rPr>
        <w:t>3. A Lógica da Virada de Ano: Restos a Pagar (RP) e Disponibilidade Financeira</w:t>
      </w:r>
    </w:p>
    <w:p w14:paraId="388ACC79" w14:textId="77777777" w:rsidR="00305DA2" w:rsidRDefault="00000000">
      <w:pPr>
        <w:spacing w:line="332" w:lineRule="auto"/>
        <w:rPr>
          <w:color w:val="1F1F1F"/>
          <w:sz w:val="26"/>
          <w:szCs w:val="26"/>
        </w:rPr>
      </w:pPr>
      <w:r>
        <w:rPr>
          <w:color w:val="1F1F1F"/>
          <w:sz w:val="26"/>
          <w:szCs w:val="26"/>
        </w:rPr>
        <w:t xml:space="preserve">Aqui está o maior índice de reprovação de contas no TCE-MG. A Lei do Fundeb permite que até </w:t>
      </w:r>
      <w:r>
        <w:rPr>
          <w:b/>
          <w:bCs/>
          <w:color w:val="1F1F1F"/>
          <w:sz w:val="26"/>
          <w:szCs w:val="26"/>
        </w:rPr>
        <w:t>10%</w:t>
      </w:r>
      <w:r>
        <w:rPr>
          <w:color w:val="1F1F1F"/>
          <w:sz w:val="26"/>
          <w:szCs w:val="26"/>
        </w:rPr>
        <w:t xml:space="preserve"> dos recursos recebidos no ano sejam utilizados no primeiro quadrimestre do exercício seguinte. Porém, o robô precisa auditar a </w:t>
      </w:r>
      <w:r>
        <w:rPr>
          <w:b/>
          <w:bCs/>
          <w:color w:val="1F1F1F"/>
          <w:sz w:val="26"/>
          <w:szCs w:val="26"/>
        </w:rPr>
        <w:t>Disponibilidade Financeira Real</w:t>
      </w:r>
      <w:r>
        <w:rPr>
          <w:color w:val="1F1F1F"/>
          <w:sz w:val="26"/>
          <w:szCs w:val="26"/>
        </w:rPr>
        <w:t>.</w:t>
      </w:r>
    </w:p>
    <w:p w14:paraId="3FD31A0B" w14:textId="77777777" w:rsidR="00305DA2" w:rsidRDefault="00000000">
      <w:pPr>
        <w:spacing w:line="332" w:lineRule="auto"/>
        <w:rPr>
          <w:color w:val="1F1F1F"/>
          <w:sz w:val="26"/>
          <w:szCs w:val="26"/>
        </w:rPr>
      </w:pPr>
      <w:r>
        <w:rPr>
          <w:color w:val="1F1F1F"/>
          <w:sz w:val="26"/>
          <w:szCs w:val="26"/>
        </w:rPr>
        <w:t>O robô executará o seguinte teste de stress contábil no dia 31 de dezembro:</w:t>
      </w:r>
    </w:p>
    <w:p w14:paraId="209AFAE7" w14:textId="77777777" w:rsidR="00305DA2" w:rsidRDefault="00000000">
      <w:pPr>
        <w:pBdr>
          <w:top w:val="nil"/>
          <w:left w:val="nil"/>
          <w:bottom w:val="nil"/>
          <w:right w:val="nil"/>
          <w:between w:val="nil"/>
        </w:pBdr>
        <w:rPr>
          <w:rFonts w:ascii="Courier New" w:eastAsia="Courier New" w:hAnsi="Courier New" w:cs="Courier New"/>
          <w:color w:val="FFFFFF"/>
          <w:sz w:val="26"/>
          <w:szCs w:val="26"/>
        </w:rPr>
      </w:pPr>
      <w:r>
        <w:rPr>
          <w:rFonts w:ascii="Courier New" w:eastAsia="Courier New" w:hAnsi="Courier New" w:cs="Courier New"/>
          <w:color w:val="FFFFFF"/>
          <w:sz w:val="26"/>
          <w:szCs w:val="26"/>
        </w:rPr>
        <w:t>[Saldo em Conta Bancária do Fundeb em 31/12]</w:t>
      </w:r>
    </w:p>
    <w:p w14:paraId="749840C3" w14:textId="77777777" w:rsidR="00305DA2" w:rsidRDefault="00000000">
      <w:pPr>
        <w:pBdr>
          <w:top w:val="nil"/>
          <w:left w:val="nil"/>
          <w:bottom w:val="nil"/>
          <w:right w:val="nil"/>
          <w:between w:val="nil"/>
        </w:pBdr>
        <w:rPr>
          <w:rFonts w:ascii="Courier New" w:eastAsia="Courier New" w:hAnsi="Courier New" w:cs="Courier New"/>
          <w:color w:val="FFFFFF"/>
          <w:sz w:val="26"/>
          <w:szCs w:val="26"/>
        </w:rPr>
      </w:pPr>
      <w:r>
        <w:rPr>
          <w:rFonts w:ascii="Courier New" w:eastAsia="Courier New" w:hAnsi="Courier New" w:cs="Courier New"/>
          <w:color w:val="FFFFFF"/>
          <w:sz w:val="26"/>
          <w:szCs w:val="26"/>
        </w:rPr>
        <w:t xml:space="preserve">                     │</w:t>
      </w:r>
    </w:p>
    <w:p w14:paraId="0FF978AC" w14:textId="77777777" w:rsidR="00305DA2" w:rsidRDefault="00000000">
      <w:pPr>
        <w:pBdr>
          <w:top w:val="nil"/>
          <w:left w:val="nil"/>
          <w:bottom w:val="nil"/>
          <w:right w:val="nil"/>
          <w:between w:val="nil"/>
        </w:pBdr>
        <w:rPr>
          <w:rFonts w:ascii="Courier New" w:eastAsia="Courier New" w:hAnsi="Courier New" w:cs="Courier New"/>
          <w:color w:val="FFFFFF"/>
          <w:sz w:val="26"/>
          <w:szCs w:val="26"/>
        </w:rPr>
      </w:pPr>
      <w:r>
        <w:rPr>
          <w:rFonts w:ascii="Courier New" w:eastAsia="Courier New" w:hAnsi="Courier New" w:cs="Courier New"/>
          <w:color w:val="FFFFFF"/>
          <w:sz w:val="26"/>
          <w:szCs w:val="26"/>
        </w:rPr>
        <w:t xml:space="preserve">                     ▼</w:t>
      </w:r>
    </w:p>
    <w:p w14:paraId="70970D76" w14:textId="77777777" w:rsidR="00305DA2" w:rsidRDefault="00000000">
      <w:pPr>
        <w:pBdr>
          <w:top w:val="nil"/>
          <w:left w:val="nil"/>
          <w:bottom w:val="nil"/>
          <w:right w:val="nil"/>
          <w:between w:val="nil"/>
        </w:pBdr>
        <w:rPr>
          <w:rFonts w:ascii="Courier New" w:eastAsia="Courier New" w:hAnsi="Courier New" w:cs="Courier New"/>
          <w:color w:val="FFFFFF"/>
          <w:sz w:val="26"/>
          <w:szCs w:val="26"/>
        </w:rPr>
      </w:pPr>
      <w:r>
        <w:rPr>
          <w:rFonts w:ascii="Courier New" w:eastAsia="Courier New" w:hAnsi="Courier New" w:cs="Courier New"/>
          <w:color w:val="FFFFFF"/>
          <w:sz w:val="26"/>
          <w:szCs w:val="26"/>
        </w:rPr>
        <w:t xml:space="preserve">       (Menos) [Restos a Pagar Processados] </w:t>
      </w:r>
    </w:p>
    <w:p w14:paraId="6DEC63CC" w14:textId="77777777" w:rsidR="00305DA2" w:rsidRDefault="00000000">
      <w:pPr>
        <w:pBdr>
          <w:top w:val="nil"/>
          <w:left w:val="nil"/>
          <w:bottom w:val="nil"/>
          <w:right w:val="nil"/>
          <w:between w:val="nil"/>
        </w:pBdr>
        <w:rPr>
          <w:rFonts w:ascii="Courier New" w:eastAsia="Courier New" w:hAnsi="Courier New" w:cs="Courier New"/>
          <w:color w:val="FFFFFF"/>
          <w:sz w:val="26"/>
          <w:szCs w:val="26"/>
        </w:rPr>
      </w:pPr>
      <w:r>
        <w:rPr>
          <w:rFonts w:ascii="Courier New" w:eastAsia="Courier New" w:hAnsi="Courier New" w:cs="Courier New"/>
          <w:color w:val="FFFFFF"/>
          <w:sz w:val="26"/>
          <w:szCs w:val="26"/>
        </w:rPr>
        <w:t xml:space="preserve">                     │</w:t>
      </w:r>
    </w:p>
    <w:p w14:paraId="20BD73BC" w14:textId="77777777" w:rsidR="00305DA2" w:rsidRDefault="00000000">
      <w:pPr>
        <w:pBdr>
          <w:top w:val="nil"/>
          <w:left w:val="nil"/>
          <w:bottom w:val="nil"/>
          <w:right w:val="nil"/>
          <w:between w:val="nil"/>
        </w:pBdr>
        <w:rPr>
          <w:rFonts w:ascii="Courier New" w:eastAsia="Courier New" w:hAnsi="Courier New" w:cs="Courier New"/>
          <w:color w:val="FFFFFF"/>
          <w:sz w:val="26"/>
          <w:szCs w:val="26"/>
        </w:rPr>
      </w:pPr>
      <w:r>
        <w:rPr>
          <w:rFonts w:ascii="Courier New" w:eastAsia="Courier New" w:hAnsi="Courier New" w:cs="Courier New"/>
          <w:color w:val="FFFFFF"/>
          <w:sz w:val="26"/>
          <w:szCs w:val="26"/>
        </w:rPr>
        <w:t xml:space="preserve">                     ▼</w:t>
      </w:r>
    </w:p>
    <w:p w14:paraId="1F0DB90F" w14:textId="77777777" w:rsidR="00305DA2" w:rsidRDefault="00000000">
      <w:pPr>
        <w:pBdr>
          <w:top w:val="nil"/>
          <w:left w:val="nil"/>
          <w:bottom w:val="nil"/>
          <w:right w:val="nil"/>
          <w:between w:val="nil"/>
        </w:pBdr>
        <w:rPr>
          <w:rFonts w:ascii="Courier New" w:eastAsia="Courier New" w:hAnsi="Courier New" w:cs="Courier New"/>
          <w:color w:val="FFFFFF"/>
          <w:sz w:val="26"/>
          <w:szCs w:val="26"/>
        </w:rPr>
      </w:pPr>
      <w:r>
        <w:rPr>
          <w:rFonts w:ascii="Courier New" w:eastAsia="Courier New" w:hAnsi="Courier New" w:cs="Courier New"/>
          <w:color w:val="FFFFFF"/>
          <w:sz w:val="26"/>
          <w:szCs w:val="26"/>
        </w:rPr>
        <w:t xml:space="preserve">    = [Disponibilidade Financeira Líquida]</w:t>
      </w:r>
    </w:p>
    <w:p w14:paraId="6C812C0B" w14:textId="77777777" w:rsidR="00305DA2" w:rsidRDefault="00000000">
      <w:pPr>
        <w:pBdr>
          <w:top w:val="nil"/>
          <w:left w:val="nil"/>
          <w:bottom w:val="nil"/>
          <w:right w:val="nil"/>
          <w:between w:val="nil"/>
        </w:pBdr>
        <w:rPr>
          <w:rFonts w:ascii="Courier New" w:eastAsia="Courier New" w:hAnsi="Courier New" w:cs="Courier New"/>
          <w:color w:val="FFFFFF"/>
          <w:sz w:val="26"/>
          <w:szCs w:val="26"/>
        </w:rPr>
      </w:pPr>
      <w:r>
        <w:rPr>
          <w:rFonts w:ascii="Courier New" w:eastAsia="Courier New" w:hAnsi="Courier New" w:cs="Courier New"/>
          <w:color w:val="FFFFFF"/>
          <w:sz w:val="26"/>
          <w:szCs w:val="26"/>
        </w:rPr>
        <w:t xml:space="preserve">                     │</w:t>
      </w:r>
    </w:p>
    <w:p w14:paraId="328399A8" w14:textId="77777777" w:rsidR="00305DA2" w:rsidRDefault="00000000">
      <w:pPr>
        <w:pBdr>
          <w:top w:val="nil"/>
          <w:left w:val="nil"/>
          <w:bottom w:val="nil"/>
          <w:right w:val="nil"/>
          <w:between w:val="nil"/>
        </w:pBdr>
        <w:rPr>
          <w:rFonts w:ascii="Courier New" w:eastAsia="Courier New" w:hAnsi="Courier New" w:cs="Courier New"/>
          <w:color w:val="FFFFFF"/>
          <w:sz w:val="26"/>
          <w:szCs w:val="26"/>
        </w:rPr>
      </w:pPr>
      <w:r>
        <w:rPr>
          <w:rFonts w:ascii="Courier New" w:eastAsia="Courier New" w:hAnsi="Courier New" w:cs="Courier New"/>
          <w:color w:val="FFFFFF"/>
          <w:sz w:val="26"/>
          <w:szCs w:val="26"/>
        </w:rPr>
        <w:t xml:space="preserve">                     ▼</w:t>
      </w:r>
    </w:p>
    <w:p w14:paraId="7DAA9F04" w14:textId="77777777" w:rsidR="00305DA2" w:rsidRDefault="00000000">
      <w:pPr>
        <w:pBdr>
          <w:top w:val="nil"/>
          <w:left w:val="nil"/>
          <w:bottom w:val="nil"/>
          <w:right w:val="nil"/>
          <w:between w:val="nil"/>
        </w:pBdr>
        <w:rPr>
          <w:rFonts w:ascii="Courier New" w:eastAsia="Courier New" w:hAnsi="Courier New" w:cs="Courier New"/>
          <w:color w:val="FFFFFF"/>
          <w:sz w:val="26"/>
          <w:szCs w:val="26"/>
        </w:rPr>
      </w:pPr>
      <w:r>
        <w:rPr>
          <w:rFonts w:ascii="Courier New" w:eastAsia="Courier New" w:hAnsi="Courier New" w:cs="Courier New"/>
          <w:color w:val="FFFFFF"/>
          <w:sz w:val="26"/>
          <w:szCs w:val="26"/>
        </w:rPr>
        <w:t xml:space="preserve">       O Saldo Líquido cobre os [Restos a Pagar NÃO Processados]?</w:t>
      </w:r>
    </w:p>
    <w:p w14:paraId="15A34641" w14:textId="77777777" w:rsidR="00305DA2" w:rsidRDefault="00305DA2">
      <w:pPr>
        <w:shd w:val="clear" w:color="auto" w:fill="141414"/>
        <w:spacing w:before="240" w:line="332" w:lineRule="auto"/>
        <w:ind w:left="-240" w:right="-240"/>
        <w:rPr>
          <w:rFonts w:ascii="Courier New" w:eastAsia="Courier New" w:hAnsi="Courier New" w:cs="Courier New"/>
          <w:color w:val="FFFFFF"/>
          <w:sz w:val="26"/>
          <w:szCs w:val="26"/>
        </w:rPr>
      </w:pPr>
    </w:p>
    <w:p w14:paraId="33CAF15F" w14:textId="77777777" w:rsidR="00305DA2" w:rsidRDefault="00000000">
      <w:pPr>
        <w:numPr>
          <w:ilvl w:val="0"/>
          <w:numId w:val="24"/>
        </w:numPr>
      </w:pPr>
      <w:r>
        <w:rPr>
          <w:b/>
          <w:bCs/>
          <w:color w:val="1F1F1F"/>
          <w:sz w:val="26"/>
          <w:szCs w:val="26"/>
        </w:rPr>
        <w:t>Restos a Pagar Processados (Liquidificados e não pagos):</w:t>
      </w:r>
      <w:r>
        <w:rPr>
          <w:color w:val="1F1F1F"/>
          <w:sz w:val="26"/>
          <w:szCs w:val="26"/>
        </w:rPr>
        <w:t xml:space="preserve"> Já são dívidas certas. Devem ter dinheiro em caixa para pagamento imediato.</w:t>
      </w:r>
    </w:p>
    <w:p w14:paraId="0B9AA77A" w14:textId="77777777" w:rsidR="00305DA2" w:rsidRDefault="00000000">
      <w:pPr>
        <w:numPr>
          <w:ilvl w:val="0"/>
          <w:numId w:val="24"/>
        </w:numPr>
      </w:pPr>
      <w:r>
        <w:rPr>
          <w:b/>
          <w:bCs/>
          <w:color w:val="1F1F1F"/>
          <w:sz w:val="26"/>
          <w:szCs w:val="26"/>
        </w:rPr>
        <w:t>Restos a Pagar Não Processados (Apenas empenhados):</w:t>
      </w:r>
      <w:r>
        <w:rPr>
          <w:color w:val="1F1F1F"/>
          <w:sz w:val="26"/>
          <w:szCs w:val="26"/>
        </w:rPr>
        <w:t xml:space="preserve"> Se o município inscrever esses empenhos sem saldo financeiro real na conta bancária do Fundeb, o robô detectará que o índice foi "maquiado" com empenhos sem lastro.</w:t>
      </w:r>
    </w:p>
    <w:p w14:paraId="47179E41" w14:textId="77777777" w:rsidR="00305DA2" w:rsidRDefault="00000000">
      <w:pPr>
        <w:pStyle w:val="Ttulo3"/>
        <w:spacing w:before="360" w:after="0" w:line="288" w:lineRule="auto"/>
        <w:rPr>
          <w:color w:val="1F1F1F"/>
          <w:sz w:val="30"/>
          <w:szCs w:val="30"/>
        </w:rPr>
      </w:pPr>
      <w:bookmarkStart w:id="40" w:name="_kilw4i858xwp" w:colFirst="0" w:colLast="0"/>
      <w:bookmarkEnd w:id="40"/>
      <w:r>
        <w:rPr>
          <w:color w:val="1F1F1F"/>
          <w:sz w:val="30"/>
          <w:szCs w:val="30"/>
        </w:rPr>
        <w:t>🚨 Regra de Corte do Robô:</w:t>
      </w:r>
    </w:p>
    <w:p w14:paraId="701F0086" w14:textId="77777777" w:rsidR="00305DA2" w:rsidRDefault="00000000">
      <w:pPr>
        <w:numPr>
          <w:ilvl w:val="0"/>
          <w:numId w:val="12"/>
        </w:numPr>
        <w:spacing w:line="288" w:lineRule="auto"/>
        <w:jc w:val="center"/>
      </w:pPr>
      <w:r>
        <w:rPr>
          <w:color w:val="1F1F1F"/>
          <w:sz w:val="26"/>
          <w:szCs w:val="26"/>
        </w:rPr>
        <w:t xml:space="preserve">Se </w:t>
      </w:r>
      <w:r>
        <w:rPr>
          <w:rFonts w:ascii="Times New Roman" w:eastAsia="Times New Roman" w:hAnsi="Times New Roman" w:cs="Times New Roman"/>
          <w:color w:val="1F1F1F"/>
          <w:sz w:val="31"/>
          <w:szCs w:val="31"/>
        </w:rPr>
        <w:t>(RP Inscritos&gt;10% da Receita do Fundeb)</w:t>
      </w:r>
      <w:r>
        <w:rPr>
          <w:color w:val="1F1F1F"/>
          <w:sz w:val="26"/>
          <w:szCs w:val="26"/>
        </w:rPr>
        <w:t xml:space="preserve"> </w:t>
      </w:r>
      <w:r>
        <w:rPr>
          <w:b/>
          <w:bCs/>
          <w:color w:val="1F1F1F"/>
          <w:sz w:val="26"/>
          <w:szCs w:val="26"/>
        </w:rPr>
        <w:t>OR</w:t>
      </w:r>
      <w:r>
        <w:rPr>
          <w:color w:val="1F1F1F"/>
          <w:sz w:val="26"/>
          <w:szCs w:val="26"/>
        </w:rPr>
        <w:t xml:space="preserve"> </w:t>
      </w:r>
      <w:r>
        <w:rPr>
          <w:rFonts w:ascii="Times New Roman" w:eastAsia="Times New Roman" w:hAnsi="Times New Roman" w:cs="Times New Roman"/>
          <w:color w:val="1F1F1F"/>
          <w:sz w:val="31"/>
          <w:szCs w:val="31"/>
        </w:rPr>
        <w:t>(Saldo Banc</w:t>
      </w:r>
    </w:p>
    <w:p w14:paraId="7063F782" w14:textId="77777777" w:rsidR="00305DA2" w:rsidRDefault="00000000">
      <w:pPr>
        <w:numPr>
          <w:ilvl w:val="0"/>
          <w:numId w:val="12"/>
        </w:numPr>
        <w:spacing w:line="288" w:lineRule="auto"/>
        <w:jc w:val="center"/>
      </w:pPr>
      <w:r>
        <w:rPr>
          <w:rFonts w:ascii="Times New Roman" w:eastAsia="Times New Roman" w:hAnsi="Times New Roman" w:cs="Times New Roman"/>
          <w:color w:val="1F1F1F"/>
          <w:sz w:val="31"/>
          <w:szCs w:val="31"/>
        </w:rPr>
        <w:t>a</w:t>
      </w:r>
    </w:p>
    <w:p w14:paraId="461B268B" w14:textId="77777777" w:rsidR="00305DA2" w:rsidRDefault="00000000">
      <w:pPr>
        <w:numPr>
          <w:ilvl w:val="0"/>
          <w:numId w:val="12"/>
        </w:numPr>
        <w:spacing w:line="288" w:lineRule="auto"/>
        <w:jc w:val="center"/>
      </w:pPr>
      <w:r>
        <w:rPr>
          <w:rFonts w:ascii="Times New Roman" w:eastAsia="Times New Roman" w:hAnsi="Times New Roman" w:cs="Times New Roman"/>
          <w:color w:val="1F1F1F"/>
          <w:sz w:val="31"/>
          <w:szCs w:val="31"/>
        </w:rPr>
        <w:t>ˊ</w:t>
      </w:r>
    </w:p>
    <w:p w14:paraId="1AA28721" w14:textId="77777777" w:rsidR="00305DA2" w:rsidRDefault="00000000">
      <w:pPr>
        <w:numPr>
          <w:ilvl w:val="0"/>
          <w:numId w:val="12"/>
        </w:numPr>
      </w:pPr>
      <w:r>
        <w:rPr>
          <w:rFonts w:ascii="Gungsuh" w:eastAsia="Gungsuh" w:hAnsi="Gungsuh" w:cs="Gungsuh"/>
          <w:color w:val="1F1F1F"/>
          <w:sz w:val="31"/>
          <w:szCs w:val="31"/>
        </w:rPr>
        <w:lastRenderedPageBreak/>
        <w:t>rio Vinculado−RP Inscritos&lt;0)</w:t>
      </w:r>
    </w:p>
    <w:p w14:paraId="6826AE4A" w14:textId="77777777" w:rsidR="00305DA2" w:rsidRDefault="00000000">
      <w:pPr>
        <w:numPr>
          <w:ilvl w:val="1"/>
          <w:numId w:val="12"/>
        </w:numPr>
      </w:pPr>
      <w:r>
        <w:rPr>
          <w:b/>
          <w:bCs/>
          <w:color w:val="1F1F1F"/>
          <w:sz w:val="26"/>
          <w:szCs w:val="26"/>
        </w:rPr>
        <w:t>Ação da IA:</w:t>
      </w:r>
      <w:r>
        <w:rPr>
          <w:color w:val="1F1F1F"/>
          <w:sz w:val="26"/>
          <w:szCs w:val="26"/>
        </w:rPr>
        <w:t xml:space="preserve"> Disparar imediatamente uma notificação de </w:t>
      </w:r>
      <w:r>
        <w:rPr>
          <w:b/>
          <w:bCs/>
          <w:color w:val="1F1F1F"/>
          <w:sz w:val="26"/>
          <w:szCs w:val="26"/>
        </w:rPr>
        <w:t>Insuficiência de Caixa da Educação (Art. 42 da LRF e Art. 25 da Lei do Fundeb)</w:t>
      </w:r>
      <w:r>
        <w:rPr>
          <w:color w:val="1F1F1F"/>
          <w:sz w:val="26"/>
          <w:szCs w:val="26"/>
        </w:rPr>
        <w:t>, calculando o valor exato que o prefeito precisará aportar de Recursos Livres para cobrir o rombo antes que o balanço seja transmitido via SICOM.</w:t>
      </w:r>
    </w:p>
    <w:p w14:paraId="2EF93AA7" w14:textId="77777777" w:rsidR="00305DA2" w:rsidRDefault="00000000">
      <w:pPr>
        <w:spacing w:line="332" w:lineRule="auto"/>
        <w:rPr>
          <w:color w:val="1F1F1F"/>
          <w:sz w:val="26"/>
          <w:szCs w:val="26"/>
        </w:rPr>
      </w:pPr>
      <w:r>
        <w:rPr>
          <w:color w:val="1F1F1F"/>
          <w:sz w:val="26"/>
          <w:szCs w:val="26"/>
        </w:rPr>
        <w:t xml:space="preserve">O que acha desse nível de profundidade matemática para parametrizar o seu robô e rechear o e-book? Queremos ir agora para o </w:t>
      </w:r>
      <w:r>
        <w:rPr>
          <w:b/>
          <w:bCs/>
          <w:color w:val="1F1F1F"/>
          <w:sz w:val="26"/>
          <w:szCs w:val="26"/>
        </w:rPr>
        <w:t>Capítulo 4</w:t>
      </w:r>
      <w:r>
        <w:rPr>
          <w:color w:val="1F1F1F"/>
          <w:sz w:val="26"/>
          <w:szCs w:val="26"/>
        </w:rPr>
        <w:t xml:space="preserve">, que trata especificamente das diferenças cronológicas de risco entre o </w:t>
      </w:r>
      <w:r>
        <w:rPr>
          <w:b/>
          <w:bCs/>
          <w:color w:val="1F1F1F"/>
          <w:sz w:val="26"/>
          <w:szCs w:val="26"/>
        </w:rPr>
        <w:t>Empenhado, Liquidado e Pago</w:t>
      </w:r>
      <w:r>
        <w:rPr>
          <w:color w:val="1F1F1F"/>
          <w:sz w:val="26"/>
          <w:szCs w:val="26"/>
        </w:rPr>
        <w:t xml:space="preserve"> ao longo dos meses do ano?</w:t>
      </w:r>
    </w:p>
    <w:p w14:paraId="2A4BF67B" w14:textId="77777777" w:rsidR="00305DA2" w:rsidRDefault="00000000">
      <w:pPr>
        <w:spacing w:line="332" w:lineRule="auto"/>
        <w:rPr>
          <w:color w:val="1F1F1F"/>
          <w:sz w:val="26"/>
          <w:szCs w:val="26"/>
          <w:shd w:val="clear" w:color="auto" w:fill="F2F0F0"/>
        </w:rPr>
      </w:pPr>
      <w:r>
        <w:rPr>
          <w:color w:val="1F1F1F"/>
          <w:sz w:val="26"/>
          <w:szCs w:val="26"/>
          <w:shd w:val="clear" w:color="auto" w:fill="F2F0F0"/>
        </w:rPr>
        <w:t>Acho ótimo. Siga asim.</w:t>
      </w:r>
    </w:p>
    <w:p w14:paraId="3F3B900B" w14:textId="77777777" w:rsidR="00305DA2" w:rsidRDefault="00000000">
      <w:pPr>
        <w:spacing w:line="332" w:lineRule="auto"/>
        <w:rPr>
          <w:color w:val="1F1F1F"/>
          <w:sz w:val="26"/>
          <w:szCs w:val="26"/>
          <w:shd w:val="clear" w:color="auto" w:fill="F2F0F0"/>
        </w:rPr>
      </w:pPr>
      <w:r>
        <w:rPr>
          <w:color w:val="1F1F1F"/>
          <w:sz w:val="26"/>
          <w:szCs w:val="26"/>
          <w:shd w:val="clear" w:color="auto" w:fill="F2F0F0"/>
        </w:rPr>
        <w:t>Pode seguir no cap 4</w:t>
      </w:r>
    </w:p>
    <w:p w14:paraId="6B11DB26" w14:textId="77777777" w:rsidR="00305DA2" w:rsidRDefault="00000000">
      <w:pPr>
        <w:spacing w:line="332" w:lineRule="auto"/>
        <w:rPr>
          <w:color w:val="1F1F1F"/>
          <w:sz w:val="26"/>
          <w:szCs w:val="26"/>
        </w:rPr>
      </w:pPr>
      <w:r>
        <w:rPr>
          <w:color w:val="1F1F1F"/>
          <w:sz w:val="26"/>
          <w:szCs w:val="26"/>
        </w:rPr>
        <w:t xml:space="preserve">Com a precisão cirúrgica das contas matemáticas que estruturamos para o Fundeb, o </w:t>
      </w:r>
      <w:r>
        <w:rPr>
          <w:b/>
          <w:bCs/>
          <w:color w:val="1F1F1F"/>
          <w:sz w:val="26"/>
          <w:szCs w:val="26"/>
        </w:rPr>
        <w:t>Capítulo 4</w:t>
      </w:r>
      <w:r>
        <w:rPr>
          <w:color w:val="1F1F1F"/>
          <w:sz w:val="26"/>
          <w:szCs w:val="26"/>
        </w:rPr>
        <w:t xml:space="preserve"> entra no fator que mais gera falsas impressões de segurança nos municípios: a </w:t>
      </w:r>
      <w:r>
        <w:rPr>
          <w:b/>
          <w:bCs/>
          <w:color w:val="1F1F1F"/>
          <w:sz w:val="26"/>
          <w:szCs w:val="26"/>
        </w:rPr>
        <w:t>cronologia da execução orçamentária</w:t>
      </w:r>
      <w:r>
        <w:rPr>
          <w:color w:val="1F1F1F"/>
          <w:sz w:val="26"/>
          <w:szCs w:val="26"/>
        </w:rPr>
        <w:t>.</w:t>
      </w:r>
    </w:p>
    <w:p w14:paraId="271122E3" w14:textId="77777777" w:rsidR="00305DA2" w:rsidRDefault="00000000">
      <w:pPr>
        <w:spacing w:line="332" w:lineRule="auto"/>
        <w:rPr>
          <w:color w:val="1F1F1F"/>
          <w:sz w:val="26"/>
          <w:szCs w:val="26"/>
        </w:rPr>
      </w:pPr>
      <w:r>
        <w:rPr>
          <w:color w:val="1F1F1F"/>
          <w:sz w:val="26"/>
          <w:szCs w:val="26"/>
        </w:rPr>
        <w:t xml:space="preserve">Muitos gestores olham para o painel de controle em outubro ou novembro, veem que o índice de 25% está "cumprido" na modalidade </w:t>
      </w:r>
      <w:r>
        <w:rPr>
          <w:b/>
          <w:bCs/>
          <w:color w:val="1F1F1F"/>
          <w:sz w:val="26"/>
          <w:szCs w:val="26"/>
        </w:rPr>
        <w:t>empenhada</w:t>
      </w:r>
      <w:r>
        <w:rPr>
          <w:color w:val="1F1F1F"/>
          <w:sz w:val="26"/>
          <w:szCs w:val="26"/>
        </w:rPr>
        <w:t xml:space="preserve"> e relaxam. É exatamente aí que o município caminha para a rejeição de contas.</w:t>
      </w:r>
    </w:p>
    <w:p w14:paraId="57742F76" w14:textId="77777777" w:rsidR="00305DA2" w:rsidRDefault="00000000">
      <w:pPr>
        <w:spacing w:line="332" w:lineRule="auto"/>
        <w:rPr>
          <w:color w:val="1F1F1F"/>
          <w:sz w:val="26"/>
          <w:szCs w:val="26"/>
        </w:rPr>
      </w:pPr>
      <w:r>
        <w:rPr>
          <w:color w:val="1F1F1F"/>
          <w:sz w:val="26"/>
          <w:szCs w:val="26"/>
        </w:rPr>
        <w:t xml:space="preserve">Abaixo está o conteúdo do </w:t>
      </w:r>
      <w:r>
        <w:rPr>
          <w:b/>
          <w:bCs/>
          <w:color w:val="1F1F1F"/>
          <w:sz w:val="26"/>
          <w:szCs w:val="26"/>
        </w:rPr>
        <w:t>Capítulo 4</w:t>
      </w:r>
      <w:r>
        <w:rPr>
          <w:color w:val="1F1F1F"/>
          <w:sz w:val="26"/>
          <w:szCs w:val="26"/>
        </w:rPr>
        <w:t xml:space="preserve">, desenhado para alertar os gestores e servir como o </w:t>
      </w:r>
      <w:r>
        <w:rPr>
          <w:b/>
          <w:bCs/>
          <w:color w:val="1F1F1F"/>
          <w:sz w:val="26"/>
          <w:szCs w:val="26"/>
        </w:rPr>
        <w:t>módulo de análise temporal e preditiva</w:t>
      </w:r>
      <w:r>
        <w:rPr>
          <w:color w:val="1F1F1F"/>
          <w:sz w:val="26"/>
          <w:szCs w:val="26"/>
        </w:rPr>
        <w:t xml:space="preserve"> do seu robô no SICOM/TCE-MG.</w:t>
      </w:r>
    </w:p>
    <w:p w14:paraId="1F4DA945" w14:textId="77777777" w:rsidR="00305DA2" w:rsidRDefault="00000000">
      <w:pPr>
        <w:pStyle w:val="Ttulo1"/>
        <w:spacing w:before="360" w:after="0" w:line="308" w:lineRule="auto"/>
        <w:rPr>
          <w:color w:val="1F1F1F"/>
          <w:sz w:val="42"/>
          <w:szCs w:val="42"/>
        </w:rPr>
      </w:pPr>
      <w:bookmarkStart w:id="41" w:name="_w45452g194vz" w:colFirst="0" w:colLast="0"/>
      <w:bookmarkEnd w:id="41"/>
      <w:r>
        <w:rPr>
          <w:color w:val="1F1F1F"/>
          <w:sz w:val="42"/>
          <w:szCs w:val="42"/>
        </w:rPr>
        <w:t>CAPÍTULO 4: Os Perigos do "Índice de Papel" – A Linha do Tempo da Despesa (Empenhado vs. Liquidado vs. Pago)</w:t>
      </w:r>
    </w:p>
    <w:p w14:paraId="01638906" w14:textId="77777777" w:rsidR="00305DA2" w:rsidRDefault="00000000">
      <w:pPr>
        <w:spacing w:line="332" w:lineRule="auto"/>
        <w:rPr>
          <w:color w:val="1F1F1F"/>
          <w:sz w:val="26"/>
          <w:szCs w:val="26"/>
        </w:rPr>
      </w:pPr>
      <w:r>
        <w:rPr>
          <w:color w:val="1F1F1F"/>
          <w:sz w:val="26"/>
          <w:szCs w:val="26"/>
        </w:rPr>
        <w:t xml:space="preserve">A apuração do índice constitucional da Educação não é uma fotografia estática tirada no dia 31 de dezembro; ela é um filme que roda ao longo de 12 meses. O maior erro de planejamento das Secretarias de Educação e de Finanças é monitorar o cumprimento dos 25% de MDE baseando-se exclusivamente no critério da </w:t>
      </w:r>
      <w:r>
        <w:rPr>
          <w:b/>
          <w:bCs/>
          <w:color w:val="1F1F1F"/>
          <w:sz w:val="26"/>
          <w:szCs w:val="26"/>
        </w:rPr>
        <w:t>despesa empenhada</w:t>
      </w:r>
      <w:r>
        <w:rPr>
          <w:color w:val="1F1F1F"/>
          <w:sz w:val="26"/>
          <w:szCs w:val="26"/>
        </w:rPr>
        <w:t>.</w:t>
      </w:r>
    </w:p>
    <w:p w14:paraId="628C4D32" w14:textId="77777777" w:rsidR="00305DA2" w:rsidRDefault="00000000">
      <w:pPr>
        <w:spacing w:line="332" w:lineRule="auto"/>
        <w:rPr>
          <w:color w:val="1F1F1F"/>
          <w:sz w:val="26"/>
          <w:szCs w:val="26"/>
        </w:rPr>
      </w:pPr>
      <w:r>
        <w:rPr>
          <w:color w:val="1F1F1F"/>
          <w:sz w:val="26"/>
          <w:szCs w:val="26"/>
        </w:rPr>
        <w:t xml:space="preserve">Para o Tribunal de Contas do Estado de Minas Gerais (TCE-MG), o empenho </w:t>
      </w:r>
      <w:r>
        <w:rPr>
          <w:color w:val="1F1F1F"/>
          <w:sz w:val="26"/>
          <w:szCs w:val="26"/>
        </w:rPr>
        <w:lastRenderedPageBreak/>
        <w:t xml:space="preserve">isolado é apenas uma promessa de pagamento. A efetiva aplicação do recurso público na manutenção e desenvolvimento do ensino exige a regular prestação do serviço ou entrega do bem — ou seja, a </w:t>
      </w:r>
      <w:r>
        <w:rPr>
          <w:b/>
          <w:bCs/>
          <w:color w:val="1F1F1F"/>
          <w:sz w:val="26"/>
          <w:szCs w:val="26"/>
        </w:rPr>
        <w:t>liquidação</w:t>
      </w:r>
      <w:r>
        <w:rPr>
          <w:color w:val="1F1F1F"/>
          <w:sz w:val="26"/>
          <w:szCs w:val="26"/>
        </w:rPr>
        <w:t xml:space="preserve"> e o </w:t>
      </w:r>
      <w:r>
        <w:rPr>
          <w:b/>
          <w:bCs/>
          <w:color w:val="1F1F1F"/>
          <w:sz w:val="26"/>
          <w:szCs w:val="26"/>
        </w:rPr>
        <w:t>pagamento</w:t>
      </w:r>
      <w:r>
        <w:rPr>
          <w:color w:val="1F1F1F"/>
          <w:sz w:val="26"/>
          <w:szCs w:val="26"/>
        </w:rPr>
        <w:t>.</w:t>
      </w:r>
    </w:p>
    <w:p w14:paraId="3B7A62D6" w14:textId="77777777" w:rsidR="00305DA2" w:rsidRDefault="00000000">
      <w:pPr>
        <w:spacing w:line="332" w:lineRule="auto"/>
        <w:rPr>
          <w:color w:val="1F1F1F"/>
          <w:sz w:val="26"/>
          <w:szCs w:val="26"/>
        </w:rPr>
      </w:pPr>
      <w:r>
        <w:rPr>
          <w:color w:val="1F1F1F"/>
          <w:sz w:val="26"/>
          <w:szCs w:val="26"/>
        </w:rPr>
        <w:t>Se o seu robô ou a sua controladoria não souberem ler o "gargalo" entre esses três estágios ao longo do ano, o município corre o risco de descobrir, já em janeiro, que o índice real desabou e a linha constitucional foi rompida.</w:t>
      </w:r>
    </w:p>
    <w:p w14:paraId="612E91B8" w14:textId="77777777" w:rsidR="00305DA2" w:rsidRDefault="00000000">
      <w:pPr>
        <w:pStyle w:val="Ttulo2"/>
        <w:spacing w:before="360" w:after="0" w:line="280" w:lineRule="auto"/>
        <w:rPr>
          <w:color w:val="1F1F1F"/>
        </w:rPr>
      </w:pPr>
      <w:bookmarkStart w:id="42" w:name="_niay1k5pnri" w:colFirst="0" w:colLast="0"/>
      <w:bookmarkEnd w:id="42"/>
      <w:r>
        <w:rPr>
          <w:color w:val="1F1F1F"/>
        </w:rPr>
        <w:t>1. A Anatomia dos Três Estágios no Olhar do TCE-MG</w:t>
      </w:r>
    </w:p>
    <w:p w14:paraId="529921D9" w14:textId="77777777" w:rsidR="00305DA2" w:rsidRDefault="00000000">
      <w:pPr>
        <w:spacing w:line="332" w:lineRule="auto"/>
        <w:rPr>
          <w:color w:val="1F1F1F"/>
          <w:sz w:val="26"/>
          <w:szCs w:val="26"/>
        </w:rPr>
      </w:pPr>
      <w:r>
        <w:rPr>
          <w:color w:val="1F1F1F"/>
          <w:sz w:val="26"/>
          <w:szCs w:val="26"/>
        </w:rPr>
        <w:t>Para programar a inteligência preditiva do robô, precisamos entender como o SICOM analisa o fluxo da despesa nas funções da Educação:</w:t>
      </w:r>
    </w:p>
    <w:p w14:paraId="57B47226" w14:textId="77777777" w:rsidR="00305DA2" w:rsidRDefault="00000000">
      <w:pPr>
        <w:pBdr>
          <w:top w:val="nil"/>
          <w:left w:val="nil"/>
          <w:bottom w:val="nil"/>
          <w:right w:val="nil"/>
          <w:between w:val="nil"/>
        </w:pBdr>
        <w:rPr>
          <w:rFonts w:ascii="Courier New" w:eastAsia="Courier New" w:hAnsi="Courier New" w:cs="Courier New"/>
          <w:color w:val="FFFFFF"/>
          <w:sz w:val="26"/>
          <w:szCs w:val="26"/>
        </w:rPr>
      </w:pPr>
      <w:r>
        <w:rPr>
          <w:rFonts w:ascii="Courier New" w:eastAsia="Courier New" w:hAnsi="Courier New" w:cs="Courier New"/>
          <w:color w:val="FFFFFF"/>
          <w:sz w:val="26"/>
          <w:szCs w:val="26"/>
        </w:rPr>
        <w:t xml:space="preserve"> [EMPENHO]                  [LIQUIDAÇÃO]                [PAGAMENTO]</w:t>
      </w:r>
    </w:p>
    <w:p w14:paraId="408C005C" w14:textId="77777777" w:rsidR="00305DA2" w:rsidRDefault="00000000">
      <w:pPr>
        <w:pBdr>
          <w:top w:val="nil"/>
          <w:left w:val="nil"/>
          <w:bottom w:val="nil"/>
          <w:right w:val="nil"/>
          <w:between w:val="nil"/>
        </w:pBdr>
        <w:rPr>
          <w:rFonts w:ascii="Courier New" w:eastAsia="Courier New" w:hAnsi="Courier New" w:cs="Courier New"/>
          <w:color w:val="FFFFFF"/>
          <w:sz w:val="26"/>
          <w:szCs w:val="26"/>
        </w:rPr>
      </w:pPr>
      <w:r>
        <w:rPr>
          <w:rFonts w:ascii="Courier New" w:eastAsia="Courier New" w:hAnsi="Courier New" w:cs="Courier New"/>
          <w:color w:val="FFFFFF"/>
          <w:sz w:val="26"/>
          <w:szCs w:val="26"/>
        </w:rPr>
        <w:t xml:space="preserve">  Reserva o orçamento        Comprova que o bem/serviço  O dinheiro sai da</w:t>
      </w:r>
    </w:p>
    <w:p w14:paraId="55F69A1E" w14:textId="77777777" w:rsidR="00305DA2" w:rsidRDefault="00000000">
      <w:pPr>
        <w:pBdr>
          <w:top w:val="nil"/>
          <w:left w:val="nil"/>
          <w:bottom w:val="nil"/>
          <w:right w:val="nil"/>
          <w:between w:val="nil"/>
        </w:pBdr>
        <w:rPr>
          <w:rFonts w:ascii="Courier New" w:eastAsia="Courier New" w:hAnsi="Courier New" w:cs="Courier New"/>
          <w:color w:val="FFFFFF"/>
          <w:sz w:val="26"/>
          <w:szCs w:val="26"/>
        </w:rPr>
      </w:pPr>
      <w:r>
        <w:rPr>
          <w:rFonts w:ascii="Courier New" w:eastAsia="Courier New" w:hAnsi="Courier New" w:cs="Courier New"/>
          <w:color w:val="FFFFFF"/>
          <w:sz w:val="26"/>
          <w:szCs w:val="26"/>
        </w:rPr>
        <w:t xml:space="preserve">  (Garante a vaga)           foi entregue (Fato gerador) conta (Efetividade)</w:t>
      </w:r>
    </w:p>
    <w:p w14:paraId="708362C9" w14:textId="77777777" w:rsidR="00305DA2" w:rsidRDefault="00000000">
      <w:pPr>
        <w:pBdr>
          <w:top w:val="nil"/>
          <w:left w:val="nil"/>
          <w:bottom w:val="nil"/>
          <w:right w:val="nil"/>
          <w:between w:val="nil"/>
        </w:pBdr>
        <w:rPr>
          <w:rFonts w:ascii="Courier New" w:eastAsia="Courier New" w:hAnsi="Courier New" w:cs="Courier New"/>
          <w:color w:val="FFFFFF"/>
          <w:sz w:val="26"/>
          <w:szCs w:val="26"/>
        </w:rPr>
      </w:pPr>
      <w:r>
        <w:rPr>
          <w:rFonts w:ascii="Courier New" w:eastAsia="Courier New" w:hAnsi="Courier New" w:cs="Courier New"/>
          <w:color w:val="FFFFFF"/>
          <w:sz w:val="26"/>
          <w:szCs w:val="26"/>
        </w:rPr>
        <w:t xml:space="preserve">         │                         │                           │</w:t>
      </w:r>
    </w:p>
    <w:p w14:paraId="7B71BCD1" w14:textId="77777777" w:rsidR="00305DA2" w:rsidRDefault="00000000">
      <w:pPr>
        <w:pBdr>
          <w:top w:val="nil"/>
          <w:left w:val="nil"/>
          <w:bottom w:val="nil"/>
          <w:right w:val="nil"/>
          <w:between w:val="nil"/>
        </w:pBdr>
        <w:rPr>
          <w:rFonts w:ascii="Courier New" w:eastAsia="Courier New" w:hAnsi="Courier New" w:cs="Courier New"/>
          <w:color w:val="FFFFFF"/>
          <w:sz w:val="26"/>
          <w:szCs w:val="26"/>
        </w:rPr>
      </w:pPr>
      <w:r>
        <w:rPr>
          <w:rFonts w:ascii="Courier New" w:eastAsia="Courier New" w:hAnsi="Courier New" w:cs="Courier New"/>
          <w:color w:val="FFFFFF"/>
          <w:sz w:val="26"/>
          <w:szCs w:val="26"/>
        </w:rPr>
        <w:t xml:space="preserve">         ▼                         ▼                           ▼</w:t>
      </w:r>
    </w:p>
    <w:p w14:paraId="55658B3F" w14:textId="77777777" w:rsidR="00305DA2" w:rsidRDefault="00000000">
      <w:pPr>
        <w:pBdr>
          <w:top w:val="nil"/>
          <w:left w:val="nil"/>
          <w:bottom w:val="nil"/>
          <w:right w:val="nil"/>
          <w:between w:val="nil"/>
        </w:pBdr>
        <w:rPr>
          <w:rFonts w:ascii="Courier New" w:eastAsia="Courier New" w:hAnsi="Courier New" w:cs="Courier New"/>
          <w:color w:val="FFFFFF"/>
          <w:sz w:val="26"/>
          <w:szCs w:val="26"/>
        </w:rPr>
      </w:pPr>
      <w:r>
        <w:rPr>
          <w:rFonts w:ascii="Courier New" w:eastAsia="Courier New" w:hAnsi="Courier New" w:cs="Courier New"/>
          <w:color w:val="FFFFFF"/>
          <w:sz w:val="26"/>
          <w:szCs w:val="26"/>
        </w:rPr>
        <w:t xml:space="preserve">  "Índice de Papel"          "Índice Técnico"            "Índice Real"</w:t>
      </w:r>
    </w:p>
    <w:p w14:paraId="339BCA54" w14:textId="77777777" w:rsidR="00305DA2" w:rsidRDefault="00305DA2">
      <w:pPr>
        <w:shd w:val="clear" w:color="auto" w:fill="141414"/>
        <w:spacing w:before="240" w:line="332" w:lineRule="auto"/>
        <w:ind w:left="-240" w:right="-240"/>
        <w:rPr>
          <w:rFonts w:ascii="Courier New" w:eastAsia="Courier New" w:hAnsi="Courier New" w:cs="Courier New"/>
          <w:color w:val="FFFFFF"/>
          <w:sz w:val="26"/>
          <w:szCs w:val="26"/>
        </w:rPr>
      </w:pPr>
    </w:p>
    <w:p w14:paraId="7AADB534" w14:textId="77777777" w:rsidR="00305DA2" w:rsidRDefault="00000000">
      <w:pPr>
        <w:numPr>
          <w:ilvl w:val="0"/>
          <w:numId w:val="26"/>
        </w:numPr>
      </w:pPr>
      <w:r>
        <w:rPr>
          <w:b/>
          <w:bCs/>
          <w:color w:val="1F1F1F"/>
          <w:sz w:val="26"/>
          <w:szCs w:val="26"/>
        </w:rPr>
        <w:t>Empenhado (A Promessa):</w:t>
      </w:r>
      <w:r>
        <w:rPr>
          <w:color w:val="1F1F1F"/>
          <w:sz w:val="26"/>
          <w:szCs w:val="26"/>
        </w:rPr>
        <w:t xml:space="preserve"> É a reserva do dinheiro para um fornecedor. No fechamento do ano, se houver um volume excessivo de empenhos sem liquidação (Restos a Pagar Não Processados), o TCE-MG fará uma varredura rigorosa. Se esses empenhos forem cancelados no ano seguinte por falta de entrega do objeto, o índice do ano anterior é recalculado retrospectivamente, podendo gerar a rejeição das contas passadas.</w:t>
      </w:r>
    </w:p>
    <w:p w14:paraId="750D9109" w14:textId="77777777" w:rsidR="00305DA2" w:rsidRDefault="00000000">
      <w:pPr>
        <w:numPr>
          <w:ilvl w:val="0"/>
          <w:numId w:val="26"/>
        </w:numPr>
      </w:pPr>
      <w:r>
        <w:rPr>
          <w:b/>
          <w:bCs/>
          <w:color w:val="1F1F1F"/>
          <w:sz w:val="26"/>
          <w:szCs w:val="26"/>
        </w:rPr>
        <w:t>Liquidado (O Fato Gerador):</w:t>
      </w:r>
      <w:r>
        <w:rPr>
          <w:color w:val="1F1F1F"/>
          <w:sz w:val="26"/>
          <w:szCs w:val="26"/>
        </w:rPr>
        <w:t xml:space="preserve"> O direito do credor está reconhecido porque a escola recebeu os notebooks, a reforma da quadra foi entregue ou o serviço de transporte foi prestado. Para fins de contabilidade patrimonial, a despesa aconteceu aqui.</w:t>
      </w:r>
    </w:p>
    <w:p w14:paraId="2481FDEF" w14:textId="77777777" w:rsidR="00305DA2" w:rsidRDefault="00000000">
      <w:pPr>
        <w:numPr>
          <w:ilvl w:val="0"/>
          <w:numId w:val="26"/>
        </w:numPr>
      </w:pPr>
      <w:r>
        <w:rPr>
          <w:b/>
          <w:bCs/>
          <w:color w:val="1F1F1F"/>
          <w:sz w:val="26"/>
          <w:szCs w:val="26"/>
        </w:rPr>
        <w:t>Pago (A Extinção da Obrigação):</w:t>
      </w:r>
      <w:r>
        <w:rPr>
          <w:color w:val="1F1F1F"/>
          <w:sz w:val="26"/>
          <w:szCs w:val="26"/>
        </w:rPr>
        <w:t xml:space="preserve"> O recurso saiu da conta bancária carimbada da Educação. É o indicador mais seguro de saúde financeira.</w:t>
      </w:r>
    </w:p>
    <w:p w14:paraId="29F77073" w14:textId="77777777" w:rsidR="00305DA2" w:rsidRDefault="00000000">
      <w:pPr>
        <w:pStyle w:val="Ttulo2"/>
        <w:spacing w:before="360" w:after="0" w:line="280" w:lineRule="auto"/>
        <w:rPr>
          <w:color w:val="1F1F1F"/>
        </w:rPr>
      </w:pPr>
      <w:bookmarkStart w:id="43" w:name="_7k7h1ak0odwr" w:colFirst="0" w:colLast="0"/>
      <w:bookmarkEnd w:id="43"/>
      <w:r>
        <w:rPr>
          <w:color w:val="1F1F1F"/>
        </w:rPr>
        <w:lastRenderedPageBreak/>
        <w:t>2. A Lógica Preditiva do Robô: Detecção de Gargalos e Maquiagem Orçamentária</w:t>
      </w:r>
    </w:p>
    <w:p w14:paraId="14A1AF37" w14:textId="77777777" w:rsidR="00305DA2" w:rsidRDefault="00000000">
      <w:pPr>
        <w:spacing w:line="332" w:lineRule="auto"/>
        <w:rPr>
          <w:color w:val="1F1F1F"/>
          <w:sz w:val="26"/>
          <w:szCs w:val="26"/>
        </w:rPr>
      </w:pPr>
      <w:r>
        <w:rPr>
          <w:color w:val="1F1F1F"/>
          <w:sz w:val="26"/>
          <w:szCs w:val="26"/>
        </w:rPr>
        <w:t xml:space="preserve">O robô de auditoria que você está desenvolvendo não deve apenas somar os dados; ele deve </w:t>
      </w:r>
      <w:r>
        <w:rPr>
          <w:b/>
          <w:bCs/>
          <w:color w:val="1F1F1F"/>
          <w:sz w:val="26"/>
          <w:szCs w:val="26"/>
        </w:rPr>
        <w:t>calcular a velocidade de conversão</w:t>
      </w:r>
      <w:r>
        <w:rPr>
          <w:color w:val="1F1F1F"/>
          <w:sz w:val="26"/>
          <w:szCs w:val="26"/>
        </w:rPr>
        <w:t xml:space="preserve"> da despesa. Se o município empenha muito e liquida pouco, há um problema de execução ou uma tentativa de "inflar" o índice artificialmente no final do ano.</w:t>
      </w:r>
    </w:p>
    <w:p w14:paraId="19CB96BE" w14:textId="77777777" w:rsidR="00305DA2" w:rsidRDefault="00000000">
      <w:pPr>
        <w:pStyle w:val="Ttulo3"/>
        <w:spacing w:before="360" w:after="0" w:line="288" w:lineRule="auto"/>
        <w:rPr>
          <w:color w:val="1F1F1F"/>
          <w:sz w:val="30"/>
          <w:szCs w:val="30"/>
        </w:rPr>
      </w:pPr>
      <w:bookmarkStart w:id="44" w:name="_e4t47jar5wga" w:colFirst="0" w:colLast="0"/>
      <w:bookmarkEnd w:id="44"/>
      <w:r>
        <w:rPr>
          <w:color w:val="1F1F1F"/>
          <w:sz w:val="30"/>
          <w:szCs w:val="30"/>
        </w:rPr>
        <w:t>🤖 Algoritmos de Análise Temporal para a IA:</w:t>
      </w:r>
    </w:p>
    <w:p w14:paraId="3262AE9F" w14:textId="77777777" w:rsidR="00305DA2" w:rsidRDefault="00000000">
      <w:pPr>
        <w:pStyle w:val="Ttulo4"/>
        <w:spacing w:before="0" w:after="0" w:line="288" w:lineRule="auto"/>
        <w:rPr>
          <w:color w:val="1F1F1F"/>
          <w:sz w:val="30"/>
          <w:szCs w:val="30"/>
        </w:rPr>
      </w:pPr>
      <w:bookmarkStart w:id="45" w:name="_nz4cjbk8ug1l" w:colFirst="0" w:colLast="0"/>
      <w:bookmarkEnd w:id="45"/>
      <w:r>
        <w:rPr>
          <w:color w:val="1F1F1F"/>
          <w:sz w:val="30"/>
          <w:szCs w:val="30"/>
        </w:rPr>
        <w:t>📐 Mapeamento do Descompasso (Gargalo de Execução)</w:t>
      </w:r>
    </w:p>
    <w:p w14:paraId="0ED1DB10" w14:textId="77777777" w:rsidR="00305DA2" w:rsidRDefault="00000000">
      <w:pPr>
        <w:spacing w:line="332" w:lineRule="auto"/>
        <w:rPr>
          <w:color w:val="1F1F1F"/>
          <w:sz w:val="26"/>
          <w:szCs w:val="26"/>
        </w:rPr>
      </w:pPr>
      <w:r>
        <w:rPr>
          <w:color w:val="1F1F1F"/>
          <w:sz w:val="26"/>
          <w:szCs w:val="26"/>
        </w:rPr>
        <w:t xml:space="preserve">O robô deve rodar mensalmente o </w:t>
      </w:r>
      <w:r>
        <w:rPr>
          <w:b/>
          <w:bCs/>
          <w:color w:val="1F1F1F"/>
          <w:sz w:val="26"/>
          <w:szCs w:val="26"/>
        </w:rPr>
        <w:t>Cálculo do Índice de Conversão (IC)</w:t>
      </w:r>
      <w:r>
        <w:rPr>
          <w:color w:val="1F1F1F"/>
          <w:sz w:val="26"/>
          <w:szCs w:val="26"/>
        </w:rPr>
        <w:t xml:space="preserve"> da Educação:</w:t>
      </w:r>
    </w:p>
    <w:p w14:paraId="23CDAB5D" w14:textId="77777777" w:rsidR="00305DA2" w:rsidRDefault="00000000">
      <w:pPr>
        <w:spacing w:before="360" w:after="360" w:line="288" w:lineRule="auto"/>
        <w:ind w:right="-20"/>
        <w:jc w:val="center"/>
        <w:rPr>
          <w:rFonts w:ascii="Times New Roman" w:eastAsia="Times New Roman" w:hAnsi="Times New Roman" w:cs="Times New Roman"/>
          <w:color w:val="1F1F1F"/>
          <w:sz w:val="30"/>
          <w:szCs w:val="30"/>
        </w:rPr>
      </w:pPr>
      <w:r>
        <w:rPr>
          <w:rFonts w:ascii="Times New Roman" w:eastAsia="Times New Roman" w:hAnsi="Times New Roman" w:cs="Times New Roman"/>
          <w:color w:val="1F1F1F"/>
          <w:sz w:val="30"/>
          <w:szCs w:val="30"/>
        </w:rPr>
        <w:t>IC=</w:t>
      </w:r>
    </w:p>
    <w:p w14:paraId="2433CB41" w14:textId="77777777" w:rsidR="00305DA2" w:rsidRDefault="00000000">
      <w:pPr>
        <w:spacing w:before="360" w:after="360" w:line="288" w:lineRule="auto"/>
        <w:ind w:right="-20"/>
        <w:jc w:val="center"/>
        <w:rPr>
          <w:rFonts w:ascii="Times New Roman" w:eastAsia="Times New Roman" w:hAnsi="Times New Roman" w:cs="Times New Roman"/>
          <w:color w:val="1F1F1F"/>
          <w:sz w:val="30"/>
          <w:szCs w:val="30"/>
        </w:rPr>
      </w:pPr>
      <w:r>
        <w:rPr>
          <w:rFonts w:ascii="Gungsuh" w:eastAsia="Gungsuh" w:hAnsi="Gungsuh" w:cs="Gungsuh"/>
          <w:color w:val="1F1F1F"/>
          <w:sz w:val="30"/>
          <w:szCs w:val="30"/>
        </w:rPr>
        <w:t>∑Despesas Empenhadas (Acumuladas)</w:t>
      </w:r>
    </w:p>
    <w:p w14:paraId="7209467D" w14:textId="77777777" w:rsidR="00305DA2" w:rsidRDefault="00000000">
      <w:pPr>
        <w:spacing w:before="360" w:after="360" w:line="288" w:lineRule="auto"/>
        <w:ind w:right="-20"/>
        <w:jc w:val="center"/>
        <w:rPr>
          <w:rFonts w:ascii="Times New Roman" w:eastAsia="Times New Roman" w:hAnsi="Times New Roman" w:cs="Times New Roman"/>
          <w:color w:val="1F1F1F"/>
          <w:sz w:val="30"/>
          <w:szCs w:val="30"/>
        </w:rPr>
      </w:pPr>
      <w:r>
        <w:rPr>
          <w:rFonts w:ascii="Gungsuh" w:eastAsia="Gungsuh" w:hAnsi="Gungsuh" w:cs="Gungsuh"/>
          <w:color w:val="1F1F1F"/>
          <w:sz w:val="30"/>
          <w:szCs w:val="30"/>
        </w:rPr>
        <w:t>∑Despesas Liquidadas (Acumuladas)</w:t>
      </w:r>
    </w:p>
    <w:p w14:paraId="68E22D5B" w14:textId="77777777" w:rsidR="00305DA2" w:rsidRDefault="00000000">
      <w:pPr>
        <w:spacing w:before="360" w:after="360" w:line="288" w:lineRule="auto"/>
        <w:ind w:right="-20"/>
        <w:jc w:val="center"/>
        <w:rPr>
          <w:rFonts w:ascii="Times New Roman" w:eastAsia="Times New Roman" w:hAnsi="Times New Roman" w:cs="Times New Roman"/>
          <w:color w:val="1F1F1F"/>
          <w:sz w:val="2"/>
          <w:szCs w:val="2"/>
        </w:rPr>
      </w:pPr>
      <w:r>
        <w:rPr>
          <w:rFonts w:ascii="Times New Roman" w:eastAsia="Times New Roman" w:hAnsi="Times New Roman" w:cs="Times New Roman"/>
          <w:color w:val="1F1F1F"/>
          <w:sz w:val="2"/>
          <w:szCs w:val="2"/>
        </w:rPr>
        <w:t>​</w:t>
      </w:r>
    </w:p>
    <w:p w14:paraId="47F2F751" w14:textId="77777777" w:rsidR="00305DA2" w:rsidRDefault="00000000">
      <w:pPr>
        <w:spacing w:before="360" w:after="360" w:line="288" w:lineRule="auto"/>
        <w:jc w:val="center"/>
        <w:rPr>
          <w:rFonts w:ascii="Times New Roman" w:eastAsia="Times New Roman" w:hAnsi="Times New Roman" w:cs="Times New Roman"/>
          <w:color w:val="1F1F1F"/>
          <w:sz w:val="30"/>
          <w:szCs w:val="30"/>
        </w:rPr>
      </w:pPr>
      <w:r>
        <w:rPr>
          <w:rFonts w:ascii="Times New Roman" w:eastAsia="Times New Roman" w:hAnsi="Times New Roman" w:cs="Times New Roman"/>
          <w:color w:val="1F1F1F"/>
          <w:sz w:val="30"/>
          <w:szCs w:val="30"/>
        </w:rPr>
        <w:t>×100</w:t>
      </w:r>
    </w:p>
    <w:p w14:paraId="4F06B08C" w14:textId="77777777" w:rsidR="00305DA2" w:rsidRDefault="00000000">
      <w:pPr>
        <w:numPr>
          <w:ilvl w:val="0"/>
          <w:numId w:val="4"/>
        </w:numPr>
      </w:pPr>
      <w:r>
        <w:rPr>
          <w:b/>
          <w:bCs/>
          <w:color w:val="1F1F1F"/>
          <w:sz w:val="26"/>
          <w:szCs w:val="26"/>
        </w:rPr>
        <w:t>Parâmetro de Alerta do Robô:</w:t>
      </w:r>
    </w:p>
    <w:p w14:paraId="4EAFC7B2" w14:textId="77777777" w:rsidR="00305DA2" w:rsidRDefault="00000000">
      <w:pPr>
        <w:numPr>
          <w:ilvl w:val="1"/>
          <w:numId w:val="4"/>
        </w:numPr>
      </w:pPr>
      <w:r>
        <w:rPr>
          <w:color w:val="1F1F1F"/>
          <w:sz w:val="26"/>
          <w:szCs w:val="26"/>
        </w:rPr>
        <w:t xml:space="preserve">Se o mês de análise for maior ou igual a </w:t>
      </w:r>
      <w:r>
        <w:rPr>
          <w:b/>
          <w:bCs/>
          <w:color w:val="1F1F1F"/>
          <w:sz w:val="26"/>
          <w:szCs w:val="26"/>
        </w:rPr>
        <w:t>Setembro</w:t>
      </w:r>
      <w:r>
        <w:rPr>
          <w:color w:val="1F1F1F"/>
          <w:sz w:val="26"/>
          <w:szCs w:val="26"/>
        </w:rPr>
        <w:t xml:space="preserve"> </w:t>
      </w:r>
      <w:r>
        <w:rPr>
          <w:rFonts w:ascii="Courier New" w:eastAsia="Courier New" w:hAnsi="Courier New" w:cs="Courier New"/>
          <w:color w:val="188038"/>
          <w:sz w:val="26"/>
          <w:szCs w:val="26"/>
          <w:shd w:val="clear" w:color="auto" w:fill="F2F0F0"/>
        </w:rPr>
        <w:t>AND</w:t>
      </w:r>
      <w:r>
        <w:rPr>
          <w:color w:val="1F1F1F"/>
          <w:sz w:val="26"/>
          <w:szCs w:val="26"/>
        </w:rPr>
        <w:t xml:space="preserve"> </w:t>
      </w:r>
      <w:r>
        <w:rPr>
          <w:rFonts w:ascii="Times New Roman" w:eastAsia="Times New Roman" w:hAnsi="Times New Roman" w:cs="Times New Roman"/>
          <w:color w:val="1F1F1F"/>
          <w:sz w:val="31"/>
          <w:szCs w:val="31"/>
        </w:rPr>
        <w:t>IC&lt;75%</w:t>
      </w:r>
    </w:p>
    <w:p w14:paraId="488CD387" w14:textId="77777777" w:rsidR="00305DA2" w:rsidRDefault="00000000">
      <w:pPr>
        <w:numPr>
          <w:ilvl w:val="1"/>
          <w:numId w:val="4"/>
        </w:numPr>
      </w:pPr>
      <w:r>
        <w:rPr>
          <w:b/>
          <w:bCs/>
          <w:color w:val="1F1F1F"/>
          <w:sz w:val="26"/>
          <w:szCs w:val="26"/>
        </w:rPr>
        <w:t>Significado:</w:t>
      </w:r>
      <w:r>
        <w:rPr>
          <w:color w:val="1F1F1F"/>
          <w:sz w:val="26"/>
          <w:szCs w:val="26"/>
        </w:rPr>
        <w:t xml:space="preserve"> O município reservou muito orçamento, mas as secretarias não estão conseguindo atestar as notas fiscais e receber os serviços a tempo.</w:t>
      </w:r>
    </w:p>
    <w:p w14:paraId="5D9BB00B" w14:textId="77777777" w:rsidR="00305DA2" w:rsidRDefault="00000000">
      <w:pPr>
        <w:numPr>
          <w:ilvl w:val="1"/>
          <w:numId w:val="4"/>
        </w:numPr>
      </w:pPr>
      <w:r>
        <w:rPr>
          <w:b/>
          <w:bCs/>
          <w:color w:val="1F1F1F"/>
          <w:sz w:val="26"/>
          <w:szCs w:val="26"/>
        </w:rPr>
        <w:t>Ação da IA:</w:t>
      </w:r>
      <w:r>
        <w:rPr>
          <w:color w:val="1F1F1F"/>
          <w:sz w:val="26"/>
          <w:szCs w:val="26"/>
        </w:rPr>
        <w:t xml:space="preserve"> Emite um ⚠️ </w:t>
      </w:r>
      <w:r>
        <w:rPr>
          <w:b/>
          <w:bCs/>
          <w:color w:val="1F1F1F"/>
          <w:sz w:val="26"/>
          <w:szCs w:val="26"/>
        </w:rPr>
        <w:t>ALERTA DE DESCOMPASSO CRÍTICO</w:t>
      </w:r>
      <w:r>
        <w:rPr>
          <w:color w:val="1F1F1F"/>
          <w:sz w:val="26"/>
          <w:szCs w:val="26"/>
        </w:rPr>
        <w:t>: “Alto volume de despesa travada em empenho. Risco de afunilamento de liquidações em dezembro ou geração de Restos a Pagar sem lastro financeiro.”</w:t>
      </w:r>
    </w:p>
    <w:p w14:paraId="38BD7335" w14:textId="77777777" w:rsidR="00305DA2" w:rsidRDefault="00000000">
      <w:pPr>
        <w:pStyle w:val="Ttulo4"/>
        <w:spacing w:before="360" w:after="0" w:line="288" w:lineRule="auto"/>
        <w:rPr>
          <w:color w:val="1F1F1F"/>
          <w:sz w:val="30"/>
          <w:szCs w:val="30"/>
        </w:rPr>
      </w:pPr>
      <w:bookmarkStart w:id="46" w:name="_oxjslcg4xb25" w:colFirst="0" w:colLast="0"/>
      <w:bookmarkEnd w:id="46"/>
      <w:r>
        <w:rPr>
          <w:color w:val="1F1F1F"/>
          <w:sz w:val="30"/>
          <w:szCs w:val="30"/>
        </w:rPr>
        <w:t>📐 Detecção de "Empenhos Fictícios" no Quarto Bimestre/Terceiro Quadrimestre</w:t>
      </w:r>
    </w:p>
    <w:p w14:paraId="56F99098" w14:textId="77777777" w:rsidR="00305DA2" w:rsidRDefault="00000000">
      <w:pPr>
        <w:spacing w:line="332" w:lineRule="auto"/>
        <w:rPr>
          <w:color w:val="1F1F1F"/>
          <w:sz w:val="26"/>
          <w:szCs w:val="26"/>
        </w:rPr>
      </w:pPr>
      <w:r>
        <w:rPr>
          <w:color w:val="1F1F1F"/>
          <w:sz w:val="26"/>
          <w:szCs w:val="26"/>
        </w:rPr>
        <w:lastRenderedPageBreak/>
        <w:t>Prática comum e perigosa: ao perceber que não vai atingir os 25% em novembro, a gestão empenha grandes contratos de obras ou compras de materiais didáticos que sabe que não serão entregues até 31/12, apenas para o SICOM registrar o cumprimento do índice "no papel".</w:t>
      </w:r>
    </w:p>
    <w:p w14:paraId="3F2CF6FA" w14:textId="77777777" w:rsidR="00305DA2" w:rsidRDefault="00000000">
      <w:pPr>
        <w:numPr>
          <w:ilvl w:val="0"/>
          <w:numId w:val="6"/>
        </w:numPr>
      </w:pPr>
      <w:r>
        <w:rPr>
          <w:b/>
          <w:bCs/>
          <w:color w:val="1F1F1F"/>
          <w:sz w:val="26"/>
          <w:szCs w:val="26"/>
        </w:rPr>
        <w:t>Lógica de Varredura da IA:</w:t>
      </w:r>
    </w:p>
    <w:p w14:paraId="3B0BB3E8" w14:textId="77777777" w:rsidR="00305DA2" w:rsidRDefault="00000000">
      <w:pPr>
        <w:numPr>
          <w:ilvl w:val="1"/>
          <w:numId w:val="6"/>
        </w:numPr>
      </w:pPr>
      <w:r>
        <w:rPr>
          <w:color w:val="1F1F1F"/>
          <w:sz w:val="26"/>
          <w:szCs w:val="26"/>
        </w:rPr>
        <w:t xml:space="preserve">O robô identifica ordens de empenho emitidas a partir de </w:t>
      </w:r>
      <w:r>
        <w:rPr>
          <w:b/>
          <w:bCs/>
          <w:color w:val="1F1F1F"/>
          <w:sz w:val="26"/>
          <w:szCs w:val="26"/>
        </w:rPr>
        <w:t>15 de novembro</w:t>
      </w:r>
      <w:r>
        <w:rPr>
          <w:color w:val="1F1F1F"/>
          <w:sz w:val="26"/>
          <w:szCs w:val="26"/>
        </w:rPr>
        <w:t>.</w:t>
      </w:r>
    </w:p>
    <w:p w14:paraId="4B019203" w14:textId="77777777" w:rsidR="00305DA2" w:rsidRDefault="00000000">
      <w:pPr>
        <w:numPr>
          <w:ilvl w:val="1"/>
          <w:numId w:val="6"/>
        </w:numPr>
      </w:pPr>
      <w:r>
        <w:rPr>
          <w:color w:val="1F1F1F"/>
          <w:sz w:val="26"/>
          <w:szCs w:val="26"/>
        </w:rPr>
        <w:t xml:space="preserve">Ele filtra os elementos de despesa de </w:t>
      </w:r>
      <w:r>
        <w:rPr>
          <w:b/>
          <w:bCs/>
          <w:color w:val="1F1F1F"/>
          <w:sz w:val="26"/>
          <w:szCs w:val="26"/>
        </w:rPr>
        <w:t>Investimento (Capital)</w:t>
      </w:r>
      <w:r>
        <w:rPr>
          <w:color w:val="1F1F1F"/>
          <w:sz w:val="26"/>
          <w:szCs w:val="26"/>
        </w:rPr>
        <w:t xml:space="preserve">, como </w:t>
      </w:r>
      <w:r>
        <w:rPr>
          <w:rFonts w:ascii="Courier New" w:eastAsia="Courier New" w:hAnsi="Courier New" w:cs="Courier New"/>
          <w:color w:val="188038"/>
          <w:sz w:val="26"/>
          <w:szCs w:val="26"/>
          <w:shd w:val="clear" w:color="auto" w:fill="F2F0F0"/>
        </w:rPr>
        <w:t>4.4.90.51</w:t>
      </w:r>
      <w:r>
        <w:rPr>
          <w:color w:val="1F1F1F"/>
          <w:sz w:val="26"/>
          <w:szCs w:val="26"/>
        </w:rPr>
        <w:t xml:space="preserve"> (Obras e Instalações) e </w:t>
      </w:r>
      <w:r>
        <w:rPr>
          <w:rFonts w:ascii="Courier New" w:eastAsia="Courier New" w:hAnsi="Courier New" w:cs="Courier New"/>
          <w:color w:val="188038"/>
          <w:sz w:val="26"/>
          <w:szCs w:val="26"/>
          <w:shd w:val="clear" w:color="auto" w:fill="F2F0F0"/>
        </w:rPr>
        <w:t>4.4.90.52</w:t>
      </w:r>
      <w:r>
        <w:rPr>
          <w:color w:val="1F1F1F"/>
          <w:sz w:val="26"/>
          <w:szCs w:val="26"/>
        </w:rPr>
        <w:t xml:space="preserve"> (Equipamentos e Material Permanente).</w:t>
      </w:r>
    </w:p>
    <w:p w14:paraId="164B68EA" w14:textId="77777777" w:rsidR="00305DA2" w:rsidRDefault="00000000">
      <w:pPr>
        <w:numPr>
          <w:ilvl w:val="1"/>
          <w:numId w:val="6"/>
        </w:numPr>
      </w:pPr>
      <w:r>
        <w:rPr>
          <w:color w:val="1F1F1F"/>
          <w:sz w:val="26"/>
          <w:szCs w:val="26"/>
        </w:rPr>
        <w:t>Ele analisa o histórico do empenho. Se o prazo de execução técnica for manifestamente incompatível com os dias restantes do ano civil (ex: empenhar a construção de uma creche inteira no dia 10 de dezembro).</w:t>
      </w:r>
    </w:p>
    <w:p w14:paraId="66049B18" w14:textId="77777777" w:rsidR="00305DA2" w:rsidRDefault="00000000">
      <w:pPr>
        <w:numPr>
          <w:ilvl w:val="1"/>
          <w:numId w:val="6"/>
        </w:numPr>
      </w:pPr>
      <w:r>
        <w:rPr>
          <w:b/>
          <w:bCs/>
          <w:color w:val="1F1F1F"/>
          <w:sz w:val="26"/>
          <w:szCs w:val="26"/>
        </w:rPr>
        <w:t>Ação da IA:</w:t>
      </w:r>
      <w:r>
        <w:rPr>
          <w:color w:val="1F1F1F"/>
          <w:sz w:val="26"/>
          <w:szCs w:val="26"/>
        </w:rPr>
        <w:t xml:space="preserve"> Dispara o 🚨 </w:t>
      </w:r>
      <w:r>
        <w:rPr>
          <w:b/>
          <w:bCs/>
          <w:color w:val="1F1F1F"/>
          <w:sz w:val="26"/>
          <w:szCs w:val="26"/>
        </w:rPr>
        <w:t>ALERTA DE MAQUIAGEM DE ÍNDICE</w:t>
      </w:r>
      <w:r>
        <w:rPr>
          <w:color w:val="1F1F1F"/>
          <w:sz w:val="26"/>
          <w:szCs w:val="26"/>
        </w:rPr>
        <w:t>: “Identificado empenho de capital tardio com alto risco de não liquidação dentro do exercício. Risco elevado de glosa técnica pelo TCE-MG no encerramento do balanço.”</w:t>
      </w:r>
    </w:p>
    <w:p w14:paraId="59BEC980" w14:textId="77777777" w:rsidR="00305DA2" w:rsidRDefault="00000000">
      <w:pPr>
        <w:pStyle w:val="Ttulo2"/>
        <w:spacing w:before="360" w:after="0" w:line="280" w:lineRule="auto"/>
        <w:rPr>
          <w:color w:val="1F1F1F"/>
        </w:rPr>
      </w:pPr>
      <w:bookmarkStart w:id="47" w:name="_iv8ckuvjibyq" w:colFirst="0" w:colLast="0"/>
      <w:bookmarkEnd w:id="47"/>
      <w:r>
        <w:rPr>
          <w:color w:val="1F1F1F"/>
        </w:rPr>
        <w:t>3. Matriz de Riscos de Restos a Pagar (A Virada do Exercício no SICOM)</w:t>
      </w:r>
    </w:p>
    <w:p w14:paraId="07450EEB" w14:textId="77777777" w:rsidR="00305DA2" w:rsidRDefault="00000000">
      <w:pPr>
        <w:spacing w:line="332" w:lineRule="auto"/>
        <w:rPr>
          <w:color w:val="1F1F1F"/>
          <w:sz w:val="26"/>
          <w:szCs w:val="26"/>
        </w:rPr>
      </w:pPr>
      <w:r>
        <w:rPr>
          <w:color w:val="1F1F1F"/>
          <w:sz w:val="26"/>
          <w:szCs w:val="26"/>
        </w:rPr>
        <w:t xml:space="preserve">Quando o ano vira, os empenhos que não foram pagos são transformados em </w:t>
      </w:r>
      <w:r>
        <w:rPr>
          <w:b/>
          <w:bCs/>
          <w:color w:val="1F1F1F"/>
          <w:sz w:val="26"/>
          <w:szCs w:val="26"/>
        </w:rPr>
        <w:t>Restos a Pagar (RP)</w:t>
      </w:r>
      <w:r>
        <w:rPr>
          <w:color w:val="1F1F1F"/>
          <w:sz w:val="26"/>
          <w:szCs w:val="26"/>
        </w:rPr>
        <w:t>. O robô precisa classificar esses saldos para apontar o risco fiscal do Prefeito:</w:t>
      </w:r>
    </w:p>
    <w:tbl>
      <w:tblPr>
        <w:tblStyle w:val="a1"/>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77"/>
        <w:gridCol w:w="2376"/>
        <w:gridCol w:w="2376"/>
        <w:gridCol w:w="2231"/>
      </w:tblGrid>
      <w:tr w:rsidR="00305DA2" w14:paraId="4327835D" w14:textId="77777777">
        <w:trPr>
          <w:trHeight w:val="1140"/>
        </w:trPr>
        <w:tc>
          <w:tcPr>
            <w:tcW w:w="2376" w:type="dxa"/>
            <w:tcBorders>
              <w:top w:val="nil"/>
              <w:left w:val="nil"/>
              <w:bottom w:val="nil"/>
              <w:right w:val="nil"/>
            </w:tcBorders>
            <w:tcMar>
              <w:top w:w="180" w:type="dxa"/>
              <w:left w:w="180" w:type="dxa"/>
              <w:bottom w:w="240" w:type="dxa"/>
              <w:right w:w="180" w:type="dxa"/>
            </w:tcMar>
          </w:tcPr>
          <w:p w14:paraId="7F59F18F" w14:textId="77777777" w:rsidR="00305DA2" w:rsidRDefault="00000000">
            <w:pPr>
              <w:spacing w:line="332" w:lineRule="auto"/>
              <w:jc w:val="center"/>
              <w:rPr>
                <w:color w:val="1F1F1F"/>
                <w:sz w:val="26"/>
                <w:szCs w:val="26"/>
              </w:rPr>
            </w:pPr>
            <w:r>
              <w:rPr>
                <w:color w:val="1F1F1F"/>
                <w:sz w:val="26"/>
                <w:szCs w:val="26"/>
              </w:rPr>
              <w:t>Tipo de Restos a Pagar</w:t>
            </w:r>
          </w:p>
        </w:tc>
        <w:tc>
          <w:tcPr>
            <w:tcW w:w="2376" w:type="dxa"/>
            <w:tcBorders>
              <w:top w:val="nil"/>
              <w:left w:val="nil"/>
              <w:bottom w:val="nil"/>
              <w:right w:val="nil"/>
            </w:tcBorders>
            <w:tcMar>
              <w:top w:w="180" w:type="dxa"/>
              <w:left w:w="180" w:type="dxa"/>
              <w:bottom w:w="240" w:type="dxa"/>
              <w:right w:w="180" w:type="dxa"/>
            </w:tcMar>
          </w:tcPr>
          <w:p w14:paraId="3894F0E3" w14:textId="77777777" w:rsidR="00305DA2" w:rsidRDefault="00000000">
            <w:pPr>
              <w:spacing w:line="332" w:lineRule="auto"/>
              <w:jc w:val="center"/>
              <w:rPr>
                <w:color w:val="1F1F1F"/>
                <w:sz w:val="26"/>
                <w:szCs w:val="26"/>
              </w:rPr>
            </w:pPr>
            <w:r>
              <w:rPr>
                <w:color w:val="1F1F1F"/>
                <w:sz w:val="26"/>
                <w:szCs w:val="26"/>
              </w:rPr>
              <w:t>Status da Liquidação</w:t>
            </w:r>
          </w:p>
        </w:tc>
        <w:tc>
          <w:tcPr>
            <w:tcW w:w="2376" w:type="dxa"/>
            <w:tcBorders>
              <w:top w:val="nil"/>
              <w:left w:val="nil"/>
              <w:bottom w:val="nil"/>
              <w:right w:val="nil"/>
            </w:tcBorders>
            <w:tcMar>
              <w:top w:w="180" w:type="dxa"/>
              <w:left w:w="180" w:type="dxa"/>
              <w:bottom w:w="240" w:type="dxa"/>
              <w:right w:w="180" w:type="dxa"/>
            </w:tcMar>
          </w:tcPr>
          <w:p w14:paraId="44EA0AB5" w14:textId="77777777" w:rsidR="00305DA2" w:rsidRDefault="00000000">
            <w:pPr>
              <w:spacing w:line="332" w:lineRule="auto"/>
              <w:jc w:val="center"/>
              <w:rPr>
                <w:color w:val="1F1F1F"/>
                <w:sz w:val="26"/>
                <w:szCs w:val="26"/>
              </w:rPr>
            </w:pPr>
            <w:r>
              <w:rPr>
                <w:color w:val="1F1F1F"/>
                <w:sz w:val="26"/>
                <w:szCs w:val="26"/>
              </w:rPr>
              <w:t>Comportamento do Robô no SICOM</w:t>
            </w:r>
          </w:p>
        </w:tc>
        <w:tc>
          <w:tcPr>
            <w:tcW w:w="2231" w:type="dxa"/>
            <w:tcBorders>
              <w:top w:val="nil"/>
              <w:left w:val="nil"/>
              <w:bottom w:val="nil"/>
              <w:right w:val="nil"/>
            </w:tcBorders>
            <w:tcMar>
              <w:top w:w="180" w:type="dxa"/>
              <w:left w:w="180" w:type="dxa"/>
              <w:bottom w:w="240" w:type="dxa"/>
              <w:right w:w="180" w:type="dxa"/>
            </w:tcMar>
          </w:tcPr>
          <w:p w14:paraId="61A99E37" w14:textId="77777777" w:rsidR="00305DA2" w:rsidRDefault="00000000">
            <w:pPr>
              <w:spacing w:line="332" w:lineRule="auto"/>
              <w:jc w:val="center"/>
              <w:rPr>
                <w:color w:val="1F1F1F"/>
                <w:sz w:val="26"/>
                <w:szCs w:val="26"/>
              </w:rPr>
            </w:pPr>
            <w:r>
              <w:rPr>
                <w:color w:val="1F1F1F"/>
                <w:sz w:val="26"/>
                <w:szCs w:val="26"/>
              </w:rPr>
              <w:t>Nível de Risco no TCE-MG</w:t>
            </w:r>
          </w:p>
        </w:tc>
      </w:tr>
      <w:tr w:rsidR="00305DA2" w14:paraId="4D9CFF7F" w14:textId="77777777">
        <w:trPr>
          <w:trHeight w:val="1920"/>
        </w:trPr>
        <w:tc>
          <w:tcPr>
            <w:tcW w:w="2376" w:type="dxa"/>
            <w:tcBorders>
              <w:top w:val="nil"/>
              <w:left w:val="nil"/>
              <w:bottom w:val="nil"/>
              <w:right w:val="nil"/>
            </w:tcBorders>
            <w:tcMar>
              <w:top w:w="240" w:type="dxa"/>
              <w:left w:w="180" w:type="dxa"/>
              <w:bottom w:w="240" w:type="dxa"/>
              <w:right w:w="180" w:type="dxa"/>
            </w:tcMar>
          </w:tcPr>
          <w:p w14:paraId="5DE76964" w14:textId="77777777" w:rsidR="00305DA2" w:rsidRDefault="00000000">
            <w:pPr>
              <w:spacing w:line="332" w:lineRule="auto"/>
              <w:rPr>
                <w:color w:val="1F1F1F"/>
                <w:sz w:val="26"/>
                <w:szCs w:val="26"/>
              </w:rPr>
            </w:pPr>
            <w:r>
              <w:rPr>
                <w:b/>
                <w:bCs/>
                <w:color w:val="1F1F1F"/>
                <w:sz w:val="26"/>
                <w:szCs w:val="26"/>
              </w:rPr>
              <w:t>RP Processados</w:t>
            </w:r>
          </w:p>
        </w:tc>
        <w:tc>
          <w:tcPr>
            <w:tcW w:w="2376" w:type="dxa"/>
            <w:tcBorders>
              <w:top w:val="nil"/>
              <w:left w:val="nil"/>
              <w:bottom w:val="nil"/>
              <w:right w:val="nil"/>
            </w:tcBorders>
            <w:tcMar>
              <w:top w:w="240" w:type="dxa"/>
              <w:left w:w="180" w:type="dxa"/>
              <w:bottom w:w="240" w:type="dxa"/>
              <w:right w:w="180" w:type="dxa"/>
            </w:tcMar>
          </w:tcPr>
          <w:p w14:paraId="11C2FCAB" w14:textId="77777777" w:rsidR="00305DA2" w:rsidRDefault="00000000">
            <w:pPr>
              <w:spacing w:line="332" w:lineRule="auto"/>
              <w:rPr>
                <w:color w:val="1F1F1F"/>
                <w:sz w:val="26"/>
                <w:szCs w:val="26"/>
              </w:rPr>
            </w:pPr>
            <w:r>
              <w:rPr>
                <w:color w:val="1F1F1F"/>
                <w:sz w:val="26"/>
                <w:szCs w:val="26"/>
              </w:rPr>
              <w:t>Já foram liquidados no ano anterior.</w:t>
            </w:r>
          </w:p>
        </w:tc>
        <w:tc>
          <w:tcPr>
            <w:tcW w:w="2376" w:type="dxa"/>
            <w:tcBorders>
              <w:top w:val="nil"/>
              <w:left w:val="nil"/>
              <w:bottom w:val="nil"/>
              <w:right w:val="nil"/>
            </w:tcBorders>
            <w:tcMar>
              <w:top w:w="240" w:type="dxa"/>
              <w:left w:w="180" w:type="dxa"/>
              <w:bottom w:w="240" w:type="dxa"/>
              <w:right w:w="180" w:type="dxa"/>
            </w:tcMar>
          </w:tcPr>
          <w:p w14:paraId="0063EFB6" w14:textId="77777777" w:rsidR="00305DA2" w:rsidRDefault="00000000">
            <w:pPr>
              <w:spacing w:line="332" w:lineRule="auto"/>
              <w:rPr>
                <w:color w:val="1F1F1F"/>
                <w:sz w:val="26"/>
                <w:szCs w:val="26"/>
              </w:rPr>
            </w:pPr>
            <w:r>
              <w:rPr>
                <w:color w:val="1F1F1F"/>
                <w:sz w:val="26"/>
                <w:szCs w:val="26"/>
              </w:rPr>
              <w:t xml:space="preserve">O robô verifica se há saldo financeiro na conta corrente em 31/12 para </w:t>
            </w:r>
            <w:r>
              <w:rPr>
                <w:color w:val="1F1F1F"/>
                <w:sz w:val="26"/>
                <w:szCs w:val="26"/>
              </w:rPr>
              <w:lastRenderedPageBreak/>
              <w:t>cobri-los.</w:t>
            </w:r>
          </w:p>
        </w:tc>
        <w:tc>
          <w:tcPr>
            <w:tcW w:w="2231" w:type="dxa"/>
            <w:tcBorders>
              <w:top w:val="nil"/>
              <w:left w:val="nil"/>
              <w:bottom w:val="nil"/>
              <w:right w:val="nil"/>
            </w:tcBorders>
            <w:tcMar>
              <w:top w:w="240" w:type="dxa"/>
              <w:left w:w="180" w:type="dxa"/>
              <w:bottom w:w="240" w:type="dxa"/>
              <w:right w:w="180" w:type="dxa"/>
            </w:tcMar>
          </w:tcPr>
          <w:p w14:paraId="14EFC674" w14:textId="77777777" w:rsidR="00305DA2" w:rsidRDefault="00000000">
            <w:pPr>
              <w:spacing w:line="332" w:lineRule="auto"/>
              <w:rPr>
                <w:color w:val="1F1F1F"/>
                <w:sz w:val="26"/>
                <w:szCs w:val="26"/>
              </w:rPr>
            </w:pPr>
            <w:r>
              <w:rPr>
                <w:b/>
                <w:bCs/>
                <w:color w:val="1F1F1F"/>
                <w:sz w:val="26"/>
                <w:szCs w:val="26"/>
              </w:rPr>
              <w:lastRenderedPageBreak/>
              <w:t>Baixo</w:t>
            </w:r>
            <w:r>
              <w:rPr>
                <w:color w:val="1F1F1F"/>
                <w:sz w:val="26"/>
                <w:szCs w:val="26"/>
              </w:rPr>
              <w:t xml:space="preserve"> (A despesa é considerada juridicamente perfeita).</w:t>
            </w:r>
          </w:p>
        </w:tc>
      </w:tr>
      <w:tr w:rsidR="00305DA2" w14:paraId="63985B7A" w14:textId="77777777">
        <w:trPr>
          <w:trHeight w:val="4800"/>
        </w:trPr>
        <w:tc>
          <w:tcPr>
            <w:tcW w:w="2376" w:type="dxa"/>
            <w:tcBorders>
              <w:top w:val="nil"/>
              <w:left w:val="nil"/>
              <w:bottom w:val="nil"/>
              <w:right w:val="nil"/>
            </w:tcBorders>
            <w:tcMar>
              <w:top w:w="240" w:type="dxa"/>
              <w:left w:w="180" w:type="dxa"/>
              <w:bottom w:w="240" w:type="dxa"/>
              <w:right w:w="180" w:type="dxa"/>
            </w:tcMar>
          </w:tcPr>
          <w:p w14:paraId="1B028B8E" w14:textId="77777777" w:rsidR="00305DA2" w:rsidRDefault="00000000">
            <w:pPr>
              <w:spacing w:line="332" w:lineRule="auto"/>
              <w:rPr>
                <w:color w:val="1F1F1F"/>
                <w:sz w:val="26"/>
                <w:szCs w:val="26"/>
              </w:rPr>
            </w:pPr>
            <w:r>
              <w:rPr>
                <w:b/>
                <w:bCs/>
                <w:color w:val="1F1F1F"/>
                <w:sz w:val="26"/>
                <w:szCs w:val="26"/>
              </w:rPr>
              <w:t>RP Não Processados</w:t>
            </w:r>
          </w:p>
        </w:tc>
        <w:tc>
          <w:tcPr>
            <w:tcW w:w="2376" w:type="dxa"/>
            <w:tcBorders>
              <w:top w:val="nil"/>
              <w:left w:val="nil"/>
              <w:bottom w:val="nil"/>
              <w:right w:val="nil"/>
            </w:tcBorders>
            <w:tcMar>
              <w:top w:w="240" w:type="dxa"/>
              <w:left w:w="180" w:type="dxa"/>
              <w:bottom w:w="240" w:type="dxa"/>
              <w:right w:w="180" w:type="dxa"/>
            </w:tcMar>
          </w:tcPr>
          <w:p w14:paraId="4BB0792A" w14:textId="77777777" w:rsidR="00305DA2" w:rsidRDefault="00000000">
            <w:pPr>
              <w:spacing w:line="332" w:lineRule="auto"/>
              <w:rPr>
                <w:color w:val="1F1F1F"/>
                <w:sz w:val="26"/>
                <w:szCs w:val="26"/>
              </w:rPr>
            </w:pPr>
            <w:r>
              <w:rPr>
                <w:color w:val="1F1F1F"/>
                <w:sz w:val="26"/>
                <w:szCs w:val="26"/>
              </w:rPr>
              <w:t>Apenas empenhados, sem liquidação.</w:t>
            </w:r>
          </w:p>
        </w:tc>
        <w:tc>
          <w:tcPr>
            <w:tcW w:w="2376" w:type="dxa"/>
            <w:tcBorders>
              <w:top w:val="nil"/>
              <w:left w:val="nil"/>
              <w:bottom w:val="nil"/>
              <w:right w:val="nil"/>
            </w:tcBorders>
            <w:tcMar>
              <w:top w:w="240" w:type="dxa"/>
              <w:left w:w="180" w:type="dxa"/>
              <w:bottom w:w="240" w:type="dxa"/>
              <w:right w:w="180" w:type="dxa"/>
            </w:tcMar>
          </w:tcPr>
          <w:p w14:paraId="4C250B09" w14:textId="77777777" w:rsidR="00305DA2" w:rsidRDefault="00000000">
            <w:pPr>
              <w:spacing w:line="332" w:lineRule="auto"/>
              <w:rPr>
                <w:color w:val="1F1F1F"/>
                <w:sz w:val="26"/>
                <w:szCs w:val="26"/>
              </w:rPr>
            </w:pPr>
            <w:r>
              <w:rPr>
                <w:color w:val="1F1F1F"/>
                <w:sz w:val="26"/>
                <w:szCs w:val="26"/>
              </w:rPr>
              <w:t xml:space="preserve">O robô monitora esses saldos até o primeiro quadrimestre do ano seguinte. Se a gestão </w:t>
            </w:r>
            <w:r>
              <w:rPr>
                <w:b/>
                <w:bCs/>
                <w:color w:val="1F1F1F"/>
                <w:sz w:val="26"/>
                <w:szCs w:val="26"/>
              </w:rPr>
              <w:t>cancelar</w:t>
            </w:r>
            <w:r>
              <w:rPr>
                <w:color w:val="1F1F1F"/>
                <w:sz w:val="26"/>
                <w:szCs w:val="26"/>
              </w:rPr>
              <w:t xml:space="preserve"> esses empenhos por que o fornecedor não entregou o produto...</w:t>
            </w:r>
          </w:p>
        </w:tc>
        <w:tc>
          <w:tcPr>
            <w:tcW w:w="2231" w:type="dxa"/>
            <w:tcBorders>
              <w:top w:val="nil"/>
              <w:left w:val="nil"/>
              <w:bottom w:val="nil"/>
              <w:right w:val="nil"/>
            </w:tcBorders>
            <w:tcMar>
              <w:top w:w="240" w:type="dxa"/>
              <w:left w:w="180" w:type="dxa"/>
              <w:bottom w:w="240" w:type="dxa"/>
              <w:right w:w="180" w:type="dxa"/>
            </w:tcMar>
          </w:tcPr>
          <w:p w14:paraId="44253CC0" w14:textId="77777777" w:rsidR="00305DA2" w:rsidRDefault="00000000">
            <w:pPr>
              <w:spacing w:line="332" w:lineRule="auto"/>
              <w:rPr>
                <w:color w:val="1F1F1F"/>
                <w:sz w:val="26"/>
                <w:szCs w:val="26"/>
              </w:rPr>
            </w:pPr>
            <w:r>
              <w:rPr>
                <w:b/>
                <w:bCs/>
                <w:color w:val="1F1F1F"/>
                <w:sz w:val="26"/>
                <w:szCs w:val="26"/>
              </w:rPr>
              <w:t>ALTÍSSIMO</w:t>
            </w:r>
            <w:r>
              <w:rPr>
                <w:color w:val="1F1F1F"/>
                <w:sz w:val="26"/>
                <w:szCs w:val="26"/>
              </w:rPr>
              <w:t>. O robô deduz esse valor retroativamente do índice de 25% do ano anterior. Se o município fechou o ano com exatamente 25,1% e cancela um RP desses, o índice cai para menos de 25%, gerando rejeição automática de contas.</w:t>
            </w:r>
          </w:p>
        </w:tc>
      </w:tr>
    </w:tbl>
    <w:p w14:paraId="66FA4D55" w14:textId="77777777" w:rsidR="00305DA2" w:rsidRDefault="00000000">
      <w:pPr>
        <w:pStyle w:val="Ttulo2"/>
        <w:spacing w:before="360" w:after="0" w:line="280" w:lineRule="auto"/>
        <w:rPr>
          <w:color w:val="1F1F1F"/>
        </w:rPr>
      </w:pPr>
      <w:bookmarkStart w:id="48" w:name="_7527ziw863r3" w:colFirst="0" w:colLast="0"/>
      <w:bookmarkEnd w:id="48"/>
      <w:r>
        <w:rPr>
          <w:color w:val="1F1F1F"/>
        </w:rPr>
        <w:t>📋 Checklist de Saneamento Cronológico para o Gestor</w:t>
      </w:r>
    </w:p>
    <w:p w14:paraId="2B7592F1" w14:textId="77777777" w:rsidR="00305DA2" w:rsidRDefault="00000000">
      <w:pPr>
        <w:spacing w:line="332" w:lineRule="auto"/>
        <w:rPr>
          <w:color w:val="1F1F1F"/>
          <w:sz w:val="26"/>
          <w:szCs w:val="26"/>
        </w:rPr>
      </w:pPr>
      <w:r>
        <w:rPr>
          <w:color w:val="1F1F1F"/>
          <w:sz w:val="26"/>
          <w:szCs w:val="26"/>
        </w:rPr>
        <w:t xml:space="preserve">Para evitar as armadilhas do "índice de papel", a triangulação entre </w:t>
      </w:r>
      <w:r>
        <w:rPr>
          <w:color w:val="1F1F1F"/>
          <w:sz w:val="26"/>
          <w:szCs w:val="26"/>
        </w:rPr>
        <w:lastRenderedPageBreak/>
        <w:t>Controladoria, Contabilidade e Secretaria de Educação deve adotar três rotinas automatizadas pelo robô:</w:t>
      </w:r>
    </w:p>
    <w:p w14:paraId="5892F1F4" w14:textId="77777777" w:rsidR="00305DA2" w:rsidRDefault="00000000">
      <w:pPr>
        <w:numPr>
          <w:ilvl w:val="0"/>
          <w:numId w:val="20"/>
        </w:numPr>
      </w:pPr>
      <w:r>
        <w:rPr>
          <w:b/>
          <w:bCs/>
          <w:color w:val="1F1F1F"/>
          <w:sz w:val="26"/>
          <w:szCs w:val="26"/>
        </w:rPr>
        <w:t>Gatilho de Cancelamento Precoce:</w:t>
      </w:r>
      <w:r>
        <w:rPr>
          <w:color w:val="1F1F1F"/>
          <w:sz w:val="26"/>
          <w:szCs w:val="26"/>
        </w:rPr>
        <w:t xml:space="preserve"> Instituir uma norma interna para que todo empenho de material de consumo emitido até setembro que não tenha sido liquidado até 31 de outubro seja cancelado imediatamente. Isso força a devolução do saldo orçamentário a tempo de ser reaplicado em despesas de pagamento rápido (como adiantamentos ou folha).</w:t>
      </w:r>
    </w:p>
    <w:p w14:paraId="185905A5" w14:textId="77777777" w:rsidR="00305DA2" w:rsidRDefault="00000000">
      <w:pPr>
        <w:numPr>
          <w:ilvl w:val="0"/>
          <w:numId w:val="20"/>
        </w:numPr>
      </w:pPr>
      <w:r>
        <w:rPr>
          <w:b/>
          <w:bCs/>
          <w:color w:val="1F1F1F"/>
          <w:sz w:val="26"/>
          <w:szCs w:val="26"/>
        </w:rPr>
        <w:t>Cronograma de Medição de Obras:</w:t>
      </w:r>
      <w:r>
        <w:rPr>
          <w:color w:val="1F1F1F"/>
          <w:sz w:val="26"/>
          <w:szCs w:val="26"/>
        </w:rPr>
        <w:t xml:space="preserve"> Exigir que as empreiteiras responsáveis por reformas escolares apresentem as medições técnicas impreterivelmente até a primeira semana de dezembro, garantindo a liquidação segura dentro do ano corrente.</w:t>
      </w:r>
    </w:p>
    <w:p w14:paraId="2A3A42EA" w14:textId="77777777" w:rsidR="00305DA2" w:rsidRDefault="00000000">
      <w:pPr>
        <w:numPr>
          <w:ilvl w:val="0"/>
          <w:numId w:val="20"/>
        </w:numPr>
      </w:pPr>
      <w:r>
        <w:rPr>
          <w:b/>
          <w:bCs/>
          <w:color w:val="1F1F1F"/>
          <w:sz w:val="26"/>
          <w:szCs w:val="26"/>
        </w:rPr>
        <w:t>Auditoria Automatizada de Cancelamentos:</w:t>
      </w:r>
      <w:r>
        <w:rPr>
          <w:color w:val="1F1F1F"/>
          <w:sz w:val="26"/>
          <w:szCs w:val="26"/>
        </w:rPr>
        <w:t xml:space="preserve"> Usar o robô para simular o impacto de cada cancelamento de Restos a Pagar. Antes de a contabilidade clicar no botão de "cancelar empenho de anos anteriores", o robô deve rodar o cálculo: "Se cancelarmos este empenho de MDE de R$ 50.000,00, o índice consolidado do ano correspondente permanece acima de 25%?" Se a resposta for não, o cancelamento deve ser tratado com um plano de compensação jurídica.</w:t>
      </w:r>
    </w:p>
    <w:p w14:paraId="1825D8C9" w14:textId="77777777" w:rsidR="00305DA2" w:rsidRDefault="00000000">
      <w:pPr>
        <w:pStyle w:val="Ttulo2"/>
        <w:spacing w:before="360" w:after="0" w:line="280" w:lineRule="auto"/>
        <w:rPr>
          <w:color w:val="1F1F1F"/>
        </w:rPr>
      </w:pPr>
      <w:bookmarkStart w:id="49" w:name="_j5ts1eeuu1sj" w:colFirst="0" w:colLast="0"/>
      <w:bookmarkEnd w:id="49"/>
      <w:r>
        <w:rPr>
          <w:color w:val="1F1F1F"/>
        </w:rPr>
        <w:t>🚀 Próximos Passos: O Próximo Módulo</w:t>
      </w:r>
    </w:p>
    <w:p w14:paraId="7EFA5F52" w14:textId="77777777" w:rsidR="00305DA2" w:rsidRDefault="00000000">
      <w:pPr>
        <w:spacing w:line="332" w:lineRule="auto"/>
        <w:rPr>
          <w:color w:val="1F1F1F"/>
          <w:sz w:val="26"/>
          <w:szCs w:val="26"/>
        </w:rPr>
      </w:pPr>
      <w:r>
        <w:rPr>
          <w:color w:val="1F1F1F"/>
          <w:sz w:val="26"/>
          <w:szCs w:val="26"/>
        </w:rPr>
        <w:t xml:space="preserve">A fundação do robô e o núcleo duro do E-book estão prontos. Passamos pelas </w:t>
      </w:r>
      <w:r>
        <w:rPr>
          <w:b/>
          <w:bCs/>
          <w:color w:val="1F1F1F"/>
          <w:sz w:val="26"/>
          <w:szCs w:val="26"/>
        </w:rPr>
        <w:t>Glosas (Cap. 2)</w:t>
      </w:r>
      <w:r>
        <w:rPr>
          <w:color w:val="1F1F1F"/>
          <w:sz w:val="26"/>
          <w:szCs w:val="26"/>
        </w:rPr>
        <w:t xml:space="preserve">, pela </w:t>
      </w:r>
      <w:r>
        <w:rPr>
          <w:b/>
          <w:bCs/>
          <w:color w:val="1F1F1F"/>
          <w:sz w:val="26"/>
          <w:szCs w:val="26"/>
        </w:rPr>
        <w:t>Matemática do Fundeb/Tempo Integral (Cap. 3)</w:t>
      </w:r>
      <w:r>
        <w:rPr>
          <w:color w:val="1F1F1F"/>
          <w:sz w:val="26"/>
          <w:szCs w:val="26"/>
        </w:rPr>
        <w:t xml:space="preserve"> e pelo </w:t>
      </w:r>
      <w:r>
        <w:rPr>
          <w:b/>
          <w:bCs/>
          <w:color w:val="1F1F1F"/>
          <w:sz w:val="26"/>
          <w:szCs w:val="26"/>
        </w:rPr>
        <w:t>Gargalo Cronológico (Cap. 4)</w:t>
      </w:r>
      <w:r>
        <w:rPr>
          <w:color w:val="1F1F1F"/>
          <w:sz w:val="26"/>
          <w:szCs w:val="26"/>
        </w:rPr>
        <w:t>.</w:t>
      </w:r>
    </w:p>
    <w:p w14:paraId="6627D7DB" w14:textId="77777777" w:rsidR="00305DA2" w:rsidRDefault="00000000">
      <w:pPr>
        <w:spacing w:line="332" w:lineRule="auto"/>
        <w:rPr>
          <w:color w:val="1F1F1F"/>
          <w:sz w:val="26"/>
          <w:szCs w:val="26"/>
        </w:rPr>
      </w:pPr>
      <w:r>
        <w:rPr>
          <w:color w:val="1F1F1F"/>
          <w:sz w:val="26"/>
          <w:szCs w:val="26"/>
        </w:rPr>
        <w:t xml:space="preserve">O passo final para fechar este escopo com chave de ouro é o </w:t>
      </w:r>
      <w:r>
        <w:rPr>
          <w:b/>
          <w:bCs/>
          <w:color w:val="1F1F1F"/>
          <w:sz w:val="26"/>
          <w:szCs w:val="26"/>
        </w:rPr>
        <w:t>Capítulo 5 – Construindo a Matriz de Elegibilidade Mensal e os Relatórios de Alerta</w:t>
      </w:r>
      <w:r>
        <w:rPr>
          <w:color w:val="1F1F1F"/>
          <w:sz w:val="26"/>
          <w:szCs w:val="26"/>
        </w:rPr>
        <w:t>. Nele, vamos desenhar o dashboard do robô, definindo quais relatórios ele vai gerar para o Secretário e para o Contador, e como estruturar os alertas automatizados de forma visual.</w:t>
      </w:r>
    </w:p>
    <w:p w14:paraId="2190CB32" w14:textId="77777777" w:rsidR="00305DA2" w:rsidRDefault="00000000">
      <w:pPr>
        <w:spacing w:line="332" w:lineRule="auto"/>
        <w:rPr>
          <w:color w:val="1F1F1F"/>
          <w:sz w:val="26"/>
          <w:szCs w:val="26"/>
        </w:rPr>
      </w:pPr>
      <w:r>
        <w:rPr>
          <w:color w:val="1F1F1F"/>
          <w:sz w:val="26"/>
          <w:szCs w:val="26"/>
        </w:rPr>
        <w:t xml:space="preserve">Podemos avançar para o encerramento com o </w:t>
      </w:r>
      <w:r>
        <w:rPr>
          <w:b/>
          <w:bCs/>
          <w:color w:val="1F1F1F"/>
          <w:sz w:val="26"/>
          <w:szCs w:val="26"/>
        </w:rPr>
        <w:t>Capítulo 5</w:t>
      </w:r>
      <w:r>
        <w:rPr>
          <w:color w:val="1F1F1F"/>
          <w:sz w:val="26"/>
          <w:szCs w:val="26"/>
        </w:rPr>
        <w:t>?</w:t>
      </w:r>
    </w:p>
    <w:p w14:paraId="4AD00073" w14:textId="77777777" w:rsidR="00305DA2" w:rsidRDefault="00000000">
      <w:pPr>
        <w:spacing w:line="332" w:lineRule="auto"/>
        <w:rPr>
          <w:color w:val="1F1F1F"/>
          <w:sz w:val="26"/>
          <w:szCs w:val="26"/>
          <w:shd w:val="clear" w:color="auto" w:fill="F2F0F0"/>
        </w:rPr>
      </w:pPr>
      <w:r>
        <w:rPr>
          <w:color w:val="1F1F1F"/>
          <w:sz w:val="26"/>
          <w:szCs w:val="26"/>
          <w:shd w:val="clear" w:color="auto" w:fill="F2F0F0"/>
        </w:rPr>
        <w:t>Podemos avançar</w:t>
      </w:r>
    </w:p>
    <w:p w14:paraId="28AE19F7" w14:textId="77777777" w:rsidR="00305DA2" w:rsidRDefault="00000000">
      <w:pPr>
        <w:spacing w:line="332" w:lineRule="auto"/>
        <w:rPr>
          <w:color w:val="1F1F1F"/>
          <w:sz w:val="26"/>
          <w:szCs w:val="26"/>
        </w:rPr>
      </w:pPr>
      <w:r>
        <w:rPr>
          <w:color w:val="1F1F1F"/>
          <w:sz w:val="26"/>
          <w:szCs w:val="26"/>
        </w:rPr>
        <w:t xml:space="preserve">O </w:t>
      </w:r>
      <w:r>
        <w:rPr>
          <w:b/>
          <w:bCs/>
          <w:color w:val="1F1F1F"/>
          <w:sz w:val="26"/>
          <w:szCs w:val="26"/>
        </w:rPr>
        <w:t>Capítulo 5</w:t>
      </w:r>
      <w:r>
        <w:rPr>
          <w:color w:val="1F1F1F"/>
          <w:sz w:val="26"/>
          <w:szCs w:val="26"/>
        </w:rPr>
        <w:t xml:space="preserve"> conclui a estrutura teórica do E-book e consolida o escopo de engenharia do seu projeto. É aqui que transformamos todas as análises de texto (Capítulo 2), os cálculos matemáticos (Capítulo 3) e o monitoramento de tempo (Capítulo 4) em um </w:t>
      </w:r>
      <w:r>
        <w:rPr>
          <w:b/>
          <w:bCs/>
          <w:color w:val="1F1F1F"/>
          <w:sz w:val="26"/>
          <w:szCs w:val="26"/>
        </w:rPr>
        <w:t>sistema visual de tomada de decisão</w:t>
      </w:r>
      <w:r>
        <w:rPr>
          <w:color w:val="1F1F1F"/>
          <w:sz w:val="26"/>
          <w:szCs w:val="26"/>
        </w:rPr>
        <w:t>.</w:t>
      </w:r>
    </w:p>
    <w:p w14:paraId="3A26D892" w14:textId="77777777" w:rsidR="00305DA2" w:rsidRDefault="00000000">
      <w:pPr>
        <w:spacing w:line="332" w:lineRule="auto"/>
        <w:rPr>
          <w:color w:val="1F1F1F"/>
          <w:sz w:val="26"/>
          <w:szCs w:val="26"/>
        </w:rPr>
      </w:pPr>
      <w:r>
        <w:rPr>
          <w:color w:val="1F1F1F"/>
          <w:sz w:val="26"/>
          <w:szCs w:val="26"/>
        </w:rPr>
        <w:t xml:space="preserve">Este capítulo serve como o guia para estruturar as telas, os relatórios e os </w:t>
      </w:r>
      <w:r>
        <w:rPr>
          <w:color w:val="1F1F1F"/>
          <w:sz w:val="26"/>
          <w:szCs w:val="26"/>
        </w:rPr>
        <w:lastRenderedPageBreak/>
        <w:t>disparos de e-mail/notificações do seu robô (dashboard e alertas), oferecendo um modelo prático para as prefeituras adotarem mensalmente.</w:t>
      </w:r>
    </w:p>
    <w:p w14:paraId="7F4F2995" w14:textId="77777777" w:rsidR="00305DA2" w:rsidRDefault="00000000">
      <w:pPr>
        <w:pStyle w:val="Ttulo1"/>
        <w:spacing w:before="360" w:after="0" w:line="308" w:lineRule="auto"/>
        <w:rPr>
          <w:color w:val="1F1F1F"/>
          <w:sz w:val="42"/>
          <w:szCs w:val="42"/>
        </w:rPr>
      </w:pPr>
      <w:bookmarkStart w:id="50" w:name="_5otxplnfl0or" w:colFirst="0" w:colLast="0"/>
      <w:bookmarkEnd w:id="50"/>
      <w:r>
        <w:rPr>
          <w:color w:val="1F1F1F"/>
          <w:sz w:val="42"/>
          <w:szCs w:val="42"/>
        </w:rPr>
        <w:t>CAPÍTULO 5: A Matriz de Elegibilidade Mensal – O Painel de Controle e Rotinas de Alerta do Robô</w:t>
      </w:r>
    </w:p>
    <w:p w14:paraId="1AFB4373" w14:textId="77777777" w:rsidR="00305DA2" w:rsidRDefault="00000000">
      <w:pPr>
        <w:spacing w:line="332" w:lineRule="auto"/>
        <w:rPr>
          <w:color w:val="1F1F1F"/>
          <w:sz w:val="26"/>
          <w:szCs w:val="26"/>
        </w:rPr>
      </w:pPr>
      <w:r>
        <w:rPr>
          <w:color w:val="1F1F1F"/>
          <w:sz w:val="26"/>
          <w:szCs w:val="26"/>
        </w:rPr>
        <w:t xml:space="preserve">Monitorar o índice constitucional da Educação apenas nos meses finais do ano é uma estratégia de alto risco. A governança fiscal eficiente exige o acompanhamento mensal dos dados gerados pelo sistema contábil antes do envio definitivo das remessas ao </w:t>
      </w:r>
      <w:r>
        <w:rPr>
          <w:b/>
          <w:bCs/>
          <w:color w:val="1F1F1F"/>
          <w:sz w:val="26"/>
          <w:szCs w:val="26"/>
        </w:rPr>
        <w:t>SICOM do Tribunal de Contas de Minas Gerais (TCE-MG)</w:t>
      </w:r>
      <w:r>
        <w:rPr>
          <w:color w:val="1F1F1F"/>
          <w:sz w:val="26"/>
          <w:szCs w:val="26"/>
        </w:rPr>
        <w:t>.</w:t>
      </w:r>
    </w:p>
    <w:p w14:paraId="3457523E" w14:textId="77777777" w:rsidR="00305DA2" w:rsidRDefault="00000000">
      <w:pPr>
        <w:spacing w:line="332" w:lineRule="auto"/>
        <w:rPr>
          <w:color w:val="1F1F1F"/>
          <w:sz w:val="26"/>
          <w:szCs w:val="26"/>
        </w:rPr>
      </w:pPr>
      <w:r>
        <w:rPr>
          <w:color w:val="1F1F1F"/>
          <w:sz w:val="26"/>
          <w:szCs w:val="26"/>
        </w:rPr>
        <w:t xml:space="preserve">Para que essa fiscalização preventiva funcione de forma prática, o robô organiza as informações em uma </w:t>
      </w:r>
      <w:r>
        <w:rPr>
          <w:b/>
          <w:bCs/>
          <w:color w:val="1F1F1F"/>
          <w:sz w:val="26"/>
          <w:szCs w:val="26"/>
        </w:rPr>
        <w:t>Matriz de Elegibilidade Mensal</w:t>
      </w:r>
      <w:r>
        <w:rPr>
          <w:color w:val="1F1F1F"/>
          <w:sz w:val="26"/>
          <w:szCs w:val="26"/>
        </w:rPr>
        <w:t>. Essa estrutura classifica cada despesa sob uma ótica de risco em tempo real e consolida um plano de ação automatizado, traduzindo dados complexos de planilhas orçamentárias em tomadas de decisão rápidas para prefeitos, secretários de educação, contadores e controladores internos.</w:t>
      </w:r>
    </w:p>
    <w:p w14:paraId="14FAE899" w14:textId="77777777" w:rsidR="00305DA2" w:rsidRDefault="00000000">
      <w:pPr>
        <w:pStyle w:val="Ttulo2"/>
        <w:spacing w:before="360" w:after="0" w:line="280" w:lineRule="auto"/>
        <w:rPr>
          <w:color w:val="1F1F1F"/>
        </w:rPr>
      </w:pPr>
      <w:bookmarkStart w:id="51" w:name="_11gve66826xz" w:colFirst="0" w:colLast="0"/>
      <w:bookmarkEnd w:id="51"/>
      <w:r>
        <w:rPr>
          <w:color w:val="1F1F1F"/>
        </w:rPr>
        <w:t>1. A Estrutura da Matriz de Elegibilidade Mensal</w:t>
      </w:r>
    </w:p>
    <w:p w14:paraId="78B9E169" w14:textId="77777777" w:rsidR="00305DA2" w:rsidRDefault="00000000">
      <w:pPr>
        <w:spacing w:line="332" w:lineRule="auto"/>
        <w:rPr>
          <w:color w:val="1F1F1F"/>
          <w:sz w:val="26"/>
          <w:szCs w:val="26"/>
        </w:rPr>
      </w:pPr>
      <w:r>
        <w:rPr>
          <w:color w:val="1F1F1F"/>
          <w:sz w:val="26"/>
          <w:szCs w:val="26"/>
        </w:rPr>
        <w:t>Ao ler as transações contábeis, o robô enquadra cada linha de despesa em quatro quadrantes de risco distintos, gerando um mapa de calor da saúde fiscal do município:</w:t>
      </w:r>
    </w:p>
    <w:p w14:paraId="0E098351" w14:textId="77777777" w:rsidR="00305DA2" w:rsidRDefault="00000000">
      <w:pPr>
        <w:pBdr>
          <w:top w:val="nil"/>
          <w:left w:val="nil"/>
          <w:bottom w:val="nil"/>
          <w:right w:val="nil"/>
          <w:between w:val="nil"/>
        </w:pBdr>
        <w:rPr>
          <w:rFonts w:ascii="Courier New" w:eastAsia="Courier New" w:hAnsi="Courier New" w:cs="Courier New"/>
          <w:color w:val="FFFFFF"/>
          <w:sz w:val="26"/>
          <w:szCs w:val="26"/>
        </w:rPr>
      </w:pPr>
      <w:r>
        <w:rPr>
          <w:rFonts w:ascii="Courier New" w:eastAsia="Courier New" w:hAnsi="Courier New" w:cs="Courier New"/>
          <w:color w:val="FFFFFF"/>
          <w:sz w:val="26"/>
          <w:szCs w:val="26"/>
        </w:rPr>
        <w:t>┌─────────────────────────────────┐─────────────────────────────────┐</w:t>
      </w:r>
    </w:p>
    <w:p w14:paraId="1DFF6BCE" w14:textId="77777777" w:rsidR="00305DA2" w:rsidRDefault="00000000">
      <w:pPr>
        <w:pBdr>
          <w:top w:val="nil"/>
          <w:left w:val="nil"/>
          <w:bottom w:val="nil"/>
          <w:right w:val="nil"/>
          <w:between w:val="nil"/>
        </w:pBdr>
        <w:rPr>
          <w:rFonts w:ascii="Courier New" w:eastAsia="Courier New" w:hAnsi="Courier New" w:cs="Courier New"/>
          <w:color w:val="FFFFFF"/>
          <w:sz w:val="26"/>
          <w:szCs w:val="26"/>
        </w:rPr>
      </w:pPr>
      <w:r>
        <w:rPr>
          <w:rFonts w:ascii="Courier New" w:eastAsia="Courier New" w:hAnsi="Courier New" w:cs="Courier New"/>
          <w:color w:val="FFFFFF"/>
          <w:sz w:val="26"/>
          <w:szCs w:val="26"/>
        </w:rPr>
        <w:t>│       1. ZONA VERDE (Seguro)    │      2. ZONA AMARELA (Cautelar) │</w:t>
      </w:r>
    </w:p>
    <w:p w14:paraId="6AD78C35" w14:textId="77777777" w:rsidR="00305DA2" w:rsidRDefault="00000000">
      <w:pPr>
        <w:pBdr>
          <w:top w:val="nil"/>
          <w:left w:val="nil"/>
          <w:bottom w:val="nil"/>
          <w:right w:val="nil"/>
          <w:between w:val="nil"/>
        </w:pBdr>
        <w:rPr>
          <w:rFonts w:ascii="Courier New" w:eastAsia="Courier New" w:hAnsi="Courier New" w:cs="Courier New"/>
          <w:color w:val="FFFFFF"/>
          <w:sz w:val="26"/>
          <w:szCs w:val="26"/>
        </w:rPr>
      </w:pPr>
      <w:r>
        <w:rPr>
          <w:rFonts w:ascii="Courier New" w:eastAsia="Courier New" w:hAnsi="Courier New" w:cs="Courier New"/>
          <w:color w:val="FFFFFF"/>
          <w:sz w:val="26"/>
          <w:szCs w:val="26"/>
        </w:rPr>
        <w:t>│  Despesas 100% alinhadas à LDB  │  Exigem comprovação documental  │</w:t>
      </w:r>
    </w:p>
    <w:p w14:paraId="6A2ACD4E" w14:textId="77777777" w:rsidR="00305DA2" w:rsidRDefault="00000000">
      <w:pPr>
        <w:pBdr>
          <w:top w:val="nil"/>
          <w:left w:val="nil"/>
          <w:bottom w:val="nil"/>
          <w:right w:val="nil"/>
          <w:between w:val="nil"/>
        </w:pBdr>
        <w:rPr>
          <w:rFonts w:ascii="Courier New" w:eastAsia="Courier New" w:hAnsi="Courier New" w:cs="Courier New"/>
          <w:color w:val="FFFFFF"/>
          <w:sz w:val="26"/>
          <w:szCs w:val="26"/>
        </w:rPr>
      </w:pPr>
      <w:r>
        <w:rPr>
          <w:rFonts w:ascii="Courier New" w:eastAsia="Courier New" w:hAnsi="Courier New" w:cs="Courier New"/>
          <w:color w:val="FFFFFF"/>
          <w:sz w:val="26"/>
          <w:szCs w:val="26"/>
        </w:rPr>
        <w:t>│  e validadas sem restrições.    │  (Ex: Diárias, capacitações).   │</w:t>
      </w:r>
    </w:p>
    <w:p w14:paraId="07131383" w14:textId="77777777" w:rsidR="00305DA2" w:rsidRDefault="00000000">
      <w:pPr>
        <w:pBdr>
          <w:top w:val="nil"/>
          <w:left w:val="nil"/>
          <w:bottom w:val="nil"/>
          <w:right w:val="nil"/>
          <w:between w:val="nil"/>
        </w:pBdr>
        <w:rPr>
          <w:rFonts w:ascii="Courier New" w:eastAsia="Courier New" w:hAnsi="Courier New" w:cs="Courier New"/>
          <w:color w:val="FFFFFF"/>
          <w:sz w:val="26"/>
          <w:szCs w:val="26"/>
        </w:rPr>
      </w:pPr>
      <w:r>
        <w:rPr>
          <w:rFonts w:ascii="Courier New" w:eastAsia="Courier New" w:hAnsi="Courier New" w:cs="Courier New"/>
          <w:color w:val="FFFFFF"/>
          <w:sz w:val="26"/>
          <w:szCs w:val="26"/>
        </w:rPr>
        <w:t>├─────────────────────────────────┼─────────────────────────────────┤</w:t>
      </w:r>
    </w:p>
    <w:p w14:paraId="01E04AD5" w14:textId="77777777" w:rsidR="00305DA2" w:rsidRDefault="00000000">
      <w:pPr>
        <w:pBdr>
          <w:top w:val="nil"/>
          <w:left w:val="nil"/>
          <w:bottom w:val="nil"/>
          <w:right w:val="nil"/>
          <w:between w:val="nil"/>
        </w:pBdr>
        <w:rPr>
          <w:rFonts w:ascii="Courier New" w:eastAsia="Courier New" w:hAnsi="Courier New" w:cs="Courier New"/>
          <w:color w:val="FFFFFF"/>
          <w:sz w:val="26"/>
          <w:szCs w:val="26"/>
        </w:rPr>
      </w:pPr>
      <w:r>
        <w:rPr>
          <w:rFonts w:ascii="Courier New" w:eastAsia="Courier New" w:hAnsi="Courier New" w:cs="Courier New"/>
          <w:color w:val="FFFFFF"/>
          <w:sz w:val="26"/>
          <w:szCs w:val="26"/>
        </w:rPr>
        <w:t xml:space="preserve">│       3. ZONA LARANJA (Pendente)│       4. ZONA VERMELHA </w:t>
      </w:r>
      <w:r>
        <w:rPr>
          <w:rFonts w:ascii="Courier New" w:eastAsia="Courier New" w:hAnsi="Courier New" w:cs="Courier New"/>
          <w:color w:val="FFFFFF"/>
          <w:sz w:val="26"/>
          <w:szCs w:val="26"/>
        </w:rPr>
        <w:lastRenderedPageBreak/>
        <w:t>(Glosável)│</w:t>
      </w:r>
    </w:p>
    <w:p w14:paraId="14A37060" w14:textId="77777777" w:rsidR="00305DA2" w:rsidRDefault="00000000">
      <w:pPr>
        <w:pBdr>
          <w:top w:val="nil"/>
          <w:left w:val="nil"/>
          <w:bottom w:val="nil"/>
          <w:right w:val="nil"/>
          <w:between w:val="nil"/>
        </w:pBdr>
        <w:rPr>
          <w:rFonts w:ascii="Courier New" w:eastAsia="Courier New" w:hAnsi="Courier New" w:cs="Courier New"/>
          <w:color w:val="FFFFFF"/>
          <w:sz w:val="26"/>
          <w:szCs w:val="26"/>
        </w:rPr>
      </w:pPr>
      <w:r>
        <w:rPr>
          <w:rFonts w:ascii="Courier New" w:eastAsia="Courier New" w:hAnsi="Courier New" w:cs="Courier New"/>
          <w:color w:val="FFFFFF"/>
          <w:sz w:val="26"/>
          <w:szCs w:val="26"/>
        </w:rPr>
        <w:t>│  Gargalos de tempo ou empenhos  │  Proibições expressas (Merenda, │</w:t>
      </w:r>
    </w:p>
    <w:p w14:paraId="5D1ABFAF" w14:textId="77777777" w:rsidR="00305DA2" w:rsidRDefault="00000000">
      <w:pPr>
        <w:pBdr>
          <w:top w:val="nil"/>
          <w:left w:val="nil"/>
          <w:bottom w:val="nil"/>
          <w:right w:val="nil"/>
          <w:between w:val="nil"/>
        </w:pBdr>
        <w:rPr>
          <w:rFonts w:ascii="Courier New" w:eastAsia="Courier New" w:hAnsi="Courier New" w:cs="Courier New"/>
          <w:color w:val="FFFFFF"/>
          <w:sz w:val="26"/>
          <w:szCs w:val="26"/>
        </w:rPr>
      </w:pPr>
      <w:r>
        <w:rPr>
          <w:rFonts w:ascii="Courier New" w:eastAsia="Courier New" w:hAnsi="Courier New" w:cs="Courier New"/>
          <w:color w:val="FFFFFF"/>
          <w:sz w:val="26"/>
          <w:szCs w:val="26"/>
        </w:rPr>
        <w:t>│  sem liquidação/caixa real.     │  inativos, eventos festivos).   │</w:t>
      </w:r>
    </w:p>
    <w:p w14:paraId="66387EE1" w14:textId="77777777" w:rsidR="00305DA2" w:rsidRDefault="00000000">
      <w:pPr>
        <w:pBdr>
          <w:top w:val="nil"/>
          <w:left w:val="nil"/>
          <w:bottom w:val="nil"/>
          <w:right w:val="nil"/>
          <w:between w:val="nil"/>
        </w:pBdr>
        <w:rPr>
          <w:rFonts w:ascii="Courier New" w:eastAsia="Courier New" w:hAnsi="Courier New" w:cs="Courier New"/>
          <w:color w:val="FFFFFF"/>
          <w:sz w:val="26"/>
          <w:szCs w:val="26"/>
        </w:rPr>
      </w:pPr>
      <w:r>
        <w:rPr>
          <w:rFonts w:ascii="Courier New" w:eastAsia="Courier New" w:hAnsi="Courier New" w:cs="Courier New"/>
          <w:color w:val="FFFFFF"/>
          <w:sz w:val="26"/>
          <w:szCs w:val="26"/>
        </w:rPr>
        <w:t>└─────────────────────────────────┴─────────────────────────────────┘</w:t>
      </w:r>
    </w:p>
    <w:p w14:paraId="20686391" w14:textId="77777777" w:rsidR="00305DA2" w:rsidRDefault="00305DA2">
      <w:pPr>
        <w:shd w:val="clear" w:color="auto" w:fill="141414"/>
        <w:spacing w:before="240" w:line="332" w:lineRule="auto"/>
        <w:ind w:left="-240" w:right="-240"/>
        <w:rPr>
          <w:rFonts w:ascii="Courier New" w:eastAsia="Courier New" w:hAnsi="Courier New" w:cs="Courier New"/>
          <w:color w:val="FFFFFF"/>
          <w:sz w:val="26"/>
          <w:szCs w:val="26"/>
        </w:rPr>
      </w:pPr>
    </w:p>
    <w:p w14:paraId="5FC085BE" w14:textId="77777777" w:rsidR="00305DA2" w:rsidRDefault="00000000">
      <w:pPr>
        <w:numPr>
          <w:ilvl w:val="0"/>
          <w:numId w:val="13"/>
        </w:numPr>
      </w:pPr>
      <w:r>
        <w:rPr>
          <w:b/>
          <w:bCs/>
          <w:color w:val="1F1F1F"/>
          <w:sz w:val="26"/>
          <w:szCs w:val="26"/>
        </w:rPr>
        <w:t>Zona Verde (Elegível):</w:t>
      </w:r>
      <w:r>
        <w:rPr>
          <w:color w:val="1F1F1F"/>
          <w:sz w:val="26"/>
          <w:szCs w:val="26"/>
        </w:rPr>
        <w:t xml:space="preserve"> Despesas cuja natureza, fonte e histórico guardam nexo causal absoluto e automático com o Art. 70 da LDB (ex: folha de pagamento dos professores regentes na fonte </w:t>
      </w:r>
      <w:r>
        <w:rPr>
          <w:rFonts w:ascii="Courier New" w:eastAsia="Courier New" w:hAnsi="Courier New" w:cs="Courier New"/>
          <w:color w:val="188038"/>
          <w:sz w:val="26"/>
          <w:szCs w:val="26"/>
          <w:shd w:val="clear" w:color="auto" w:fill="F2F0F0"/>
        </w:rPr>
        <w:t>1.540</w:t>
      </w:r>
      <w:r>
        <w:rPr>
          <w:color w:val="1F1F1F"/>
          <w:sz w:val="26"/>
          <w:szCs w:val="26"/>
        </w:rPr>
        <w:t>). O robô valida e soma diretamente ao índice.</w:t>
      </w:r>
    </w:p>
    <w:p w14:paraId="77D7C294" w14:textId="77777777" w:rsidR="00305DA2" w:rsidRDefault="00000000">
      <w:pPr>
        <w:numPr>
          <w:ilvl w:val="0"/>
          <w:numId w:val="13"/>
        </w:numPr>
      </w:pPr>
      <w:r>
        <w:rPr>
          <w:b/>
          <w:bCs/>
          <w:color w:val="1F1F1F"/>
          <w:sz w:val="26"/>
          <w:szCs w:val="26"/>
        </w:rPr>
        <w:t>Zona Amarela (Cautelar):</w:t>
      </w:r>
      <w:r>
        <w:rPr>
          <w:color w:val="1F1F1F"/>
          <w:sz w:val="26"/>
          <w:szCs w:val="26"/>
        </w:rPr>
        <w:t xml:space="preserve"> Gastos periféricos que dependem de estrita consistência do histórico e anexação de relatórios para não serem apontados pelo TCE-MG (ex: consultorias pedagógicas, diárias de motoristas do transporte escolar). O robô emite uma recomendação para conferência da pasta física documental.</w:t>
      </w:r>
    </w:p>
    <w:p w14:paraId="2B50B1EF" w14:textId="77777777" w:rsidR="00305DA2" w:rsidRDefault="00000000">
      <w:pPr>
        <w:numPr>
          <w:ilvl w:val="0"/>
          <w:numId w:val="13"/>
        </w:numPr>
      </w:pPr>
      <w:r>
        <w:rPr>
          <w:b/>
          <w:bCs/>
          <w:color w:val="1F1F1F"/>
          <w:sz w:val="26"/>
          <w:szCs w:val="26"/>
        </w:rPr>
        <w:t>Zona Laranja (Pendente de Saneamento Cronológico):</w:t>
      </w:r>
      <w:r>
        <w:rPr>
          <w:color w:val="1F1F1F"/>
          <w:sz w:val="26"/>
          <w:szCs w:val="26"/>
        </w:rPr>
        <w:t xml:space="preserve"> Empenhos cujo ritmo de execução está desalinhado em relação ao período do ano (ex: grandes empenhos de capital em novembro sem medição correspondente) ou Restos a Pagar sem a devida cobertura de caixa. O robô calcula o impacto caso o empenho precise ser cancelado.</w:t>
      </w:r>
    </w:p>
    <w:p w14:paraId="51C6F591" w14:textId="77777777" w:rsidR="00305DA2" w:rsidRDefault="00000000">
      <w:pPr>
        <w:numPr>
          <w:ilvl w:val="0"/>
          <w:numId w:val="13"/>
        </w:numPr>
      </w:pPr>
      <w:r>
        <w:rPr>
          <w:b/>
          <w:bCs/>
          <w:color w:val="1F1F1F"/>
          <w:sz w:val="26"/>
          <w:szCs w:val="26"/>
        </w:rPr>
        <w:t>Zona Vermelha (Risco Iminente de Glosa):</w:t>
      </w:r>
      <w:r>
        <w:rPr>
          <w:color w:val="1F1F1F"/>
          <w:sz w:val="26"/>
          <w:szCs w:val="26"/>
        </w:rPr>
        <w:t xml:space="preserve"> Lançamentos incompatíveis com as regras de MDE (ex: despesa com merenda na fonte </w:t>
      </w:r>
      <w:r>
        <w:rPr>
          <w:rFonts w:ascii="Courier New" w:eastAsia="Courier New" w:hAnsi="Courier New" w:cs="Courier New"/>
          <w:color w:val="188038"/>
          <w:sz w:val="26"/>
          <w:szCs w:val="26"/>
          <w:shd w:val="clear" w:color="auto" w:fill="F2F0F0"/>
        </w:rPr>
        <w:t>1.500.1001</w:t>
      </w:r>
      <w:r>
        <w:rPr>
          <w:color w:val="1F1F1F"/>
          <w:sz w:val="26"/>
          <w:szCs w:val="26"/>
        </w:rPr>
        <w:t xml:space="preserve"> ou pagamento de assistentes sociais na subfonte exclusiva dos 70% do Fundeb). O robô indica a necessidade de estorno imediato.</w:t>
      </w:r>
    </w:p>
    <w:p w14:paraId="58C78A0D" w14:textId="77777777" w:rsidR="00305DA2" w:rsidRDefault="00000000">
      <w:pPr>
        <w:pStyle w:val="Ttulo2"/>
        <w:spacing w:before="360" w:after="0" w:line="280" w:lineRule="auto"/>
        <w:rPr>
          <w:color w:val="1F1F1F"/>
        </w:rPr>
      </w:pPr>
      <w:bookmarkStart w:id="52" w:name="_g2t9biiht4t8" w:colFirst="0" w:colLast="0"/>
      <w:bookmarkEnd w:id="52"/>
      <w:r>
        <w:rPr>
          <w:color w:val="1F1F1F"/>
        </w:rPr>
        <w:t>2. Modelagem de Relatórios e Alertas Automatizados (A Interface da Skill)</w:t>
      </w:r>
    </w:p>
    <w:p w14:paraId="7A07EE69" w14:textId="77777777" w:rsidR="00305DA2" w:rsidRDefault="00000000">
      <w:pPr>
        <w:spacing w:line="332" w:lineRule="auto"/>
        <w:rPr>
          <w:color w:val="1F1F1F"/>
          <w:sz w:val="26"/>
          <w:szCs w:val="26"/>
        </w:rPr>
      </w:pPr>
      <w:r>
        <w:rPr>
          <w:color w:val="1F1F1F"/>
          <w:sz w:val="26"/>
          <w:szCs w:val="26"/>
        </w:rPr>
        <w:t>Para ser útil no dia a dia, a inteligência do robô converte a matriz de dados em três relatórios estratégicos com linguagem direta e focada em ações concretas:</w:t>
      </w:r>
    </w:p>
    <w:p w14:paraId="1D521C3F" w14:textId="77777777" w:rsidR="00305DA2" w:rsidRDefault="00000000">
      <w:pPr>
        <w:pStyle w:val="Ttulo3"/>
        <w:spacing w:before="360" w:after="0" w:line="288" w:lineRule="auto"/>
        <w:rPr>
          <w:color w:val="1F1F1F"/>
          <w:sz w:val="30"/>
          <w:szCs w:val="30"/>
        </w:rPr>
      </w:pPr>
      <w:bookmarkStart w:id="53" w:name="_dk2go64s5i1a" w:colFirst="0" w:colLast="0"/>
      <w:bookmarkEnd w:id="53"/>
      <w:r>
        <w:rPr>
          <w:color w:val="1F1F1F"/>
          <w:sz w:val="30"/>
          <w:szCs w:val="30"/>
        </w:rPr>
        <w:t>A. O Flash Report de Fechamento de Mês (Visão Contábil)</w:t>
      </w:r>
    </w:p>
    <w:p w14:paraId="72125827" w14:textId="77777777" w:rsidR="00305DA2" w:rsidRDefault="00000000">
      <w:pPr>
        <w:spacing w:line="332" w:lineRule="auto"/>
        <w:rPr>
          <w:color w:val="1F1F1F"/>
          <w:sz w:val="26"/>
          <w:szCs w:val="26"/>
        </w:rPr>
      </w:pPr>
      <w:r>
        <w:rPr>
          <w:color w:val="1F1F1F"/>
          <w:sz w:val="26"/>
          <w:szCs w:val="26"/>
        </w:rPr>
        <w:t>Gerado nos primeiros cinco dias após o encerramento do mês, antes da validação da remessa do SICOM.</w:t>
      </w:r>
    </w:p>
    <w:p w14:paraId="44CCC402" w14:textId="77777777" w:rsidR="00305DA2" w:rsidRDefault="00000000">
      <w:pPr>
        <w:numPr>
          <w:ilvl w:val="0"/>
          <w:numId w:val="3"/>
        </w:numPr>
      </w:pPr>
      <w:r>
        <w:rPr>
          <w:b/>
          <w:bCs/>
          <w:color w:val="1F1F1F"/>
          <w:sz w:val="26"/>
          <w:szCs w:val="26"/>
        </w:rPr>
        <w:t>O que o relatório mostra:</w:t>
      </w:r>
    </w:p>
    <w:p w14:paraId="7E8853AB" w14:textId="77777777" w:rsidR="00305DA2" w:rsidRDefault="00000000">
      <w:pPr>
        <w:numPr>
          <w:ilvl w:val="1"/>
          <w:numId w:val="3"/>
        </w:numPr>
      </w:pPr>
      <w:r>
        <w:rPr>
          <w:color w:val="1F1F1F"/>
          <w:sz w:val="26"/>
          <w:szCs w:val="26"/>
        </w:rPr>
        <w:t>A projeção atual do índice (Empenhado vs. Liquidado).</w:t>
      </w:r>
    </w:p>
    <w:p w14:paraId="4EFECA3F" w14:textId="77777777" w:rsidR="00305DA2" w:rsidRDefault="00000000">
      <w:pPr>
        <w:numPr>
          <w:ilvl w:val="1"/>
          <w:numId w:val="3"/>
        </w:numPr>
      </w:pPr>
      <w:r>
        <w:rPr>
          <w:color w:val="1F1F1F"/>
          <w:sz w:val="26"/>
          <w:szCs w:val="26"/>
        </w:rPr>
        <w:t xml:space="preserve">O saldo atualizado das travas do Fundeb (Verificação dos 70% da </w:t>
      </w:r>
      <w:r>
        <w:rPr>
          <w:color w:val="1F1F1F"/>
          <w:sz w:val="26"/>
          <w:szCs w:val="26"/>
        </w:rPr>
        <w:lastRenderedPageBreak/>
        <w:t>folha, 50% do VAAT na Educação Infantil e 15% em Capital).</w:t>
      </w:r>
    </w:p>
    <w:p w14:paraId="1FA1A7EF" w14:textId="77777777" w:rsidR="00305DA2" w:rsidRDefault="00000000">
      <w:pPr>
        <w:numPr>
          <w:ilvl w:val="1"/>
          <w:numId w:val="3"/>
        </w:numPr>
      </w:pPr>
      <w:r>
        <w:rPr>
          <w:b/>
          <w:bCs/>
          <w:color w:val="1F1F1F"/>
          <w:sz w:val="26"/>
          <w:szCs w:val="26"/>
        </w:rPr>
        <w:t>Indicador de Velocidade de Gasto:</w:t>
      </w:r>
      <w:r>
        <w:rPr>
          <w:color w:val="1F1F1F"/>
          <w:sz w:val="26"/>
          <w:szCs w:val="26"/>
        </w:rPr>
        <w:t xml:space="preserve"> Apresenta graficamente se o ritmo de arrecadação de impostos do município está sendo acompanhado pela velocidade de liquidação da despesa na Educação.</w:t>
      </w:r>
    </w:p>
    <w:p w14:paraId="17B43586" w14:textId="77777777" w:rsidR="00305DA2" w:rsidRDefault="00000000">
      <w:pPr>
        <w:pStyle w:val="Ttulo3"/>
        <w:spacing w:before="360" w:after="0" w:line="288" w:lineRule="auto"/>
        <w:rPr>
          <w:color w:val="1F1F1F"/>
          <w:sz w:val="30"/>
          <w:szCs w:val="30"/>
        </w:rPr>
      </w:pPr>
      <w:bookmarkStart w:id="54" w:name="_z6u7b6nm4efs" w:colFirst="0" w:colLast="0"/>
      <w:bookmarkEnd w:id="54"/>
      <w:r>
        <w:rPr>
          <w:color w:val="1F1F1F"/>
          <w:sz w:val="30"/>
          <w:szCs w:val="30"/>
        </w:rPr>
        <w:t>B. O Painel de Diagnóstico de Riscos (Visão da Controladoria)</w:t>
      </w:r>
    </w:p>
    <w:p w14:paraId="777603E8" w14:textId="77777777" w:rsidR="00305DA2" w:rsidRDefault="00000000">
      <w:pPr>
        <w:spacing w:line="332" w:lineRule="auto"/>
        <w:rPr>
          <w:color w:val="1F1F1F"/>
          <w:sz w:val="26"/>
          <w:szCs w:val="26"/>
        </w:rPr>
      </w:pPr>
      <w:r>
        <w:rPr>
          <w:color w:val="1F1F1F"/>
          <w:sz w:val="26"/>
          <w:szCs w:val="26"/>
        </w:rPr>
        <w:t>Um inventário detalhado de todas as despesas que caíram nas zonas Amarela, Laranja e Vermelha durante o mês.</w:t>
      </w:r>
    </w:p>
    <w:p w14:paraId="0580DE43" w14:textId="77777777" w:rsidR="00305DA2" w:rsidRDefault="00000000">
      <w:pPr>
        <w:numPr>
          <w:ilvl w:val="0"/>
          <w:numId w:val="17"/>
        </w:numPr>
      </w:pPr>
      <w:r>
        <w:rPr>
          <w:b/>
          <w:bCs/>
          <w:color w:val="1F1F1F"/>
          <w:sz w:val="26"/>
          <w:szCs w:val="26"/>
        </w:rPr>
        <w:t>Exemplo de Notificação do Robô:</w:t>
      </w:r>
      <w:r>
        <w:rPr>
          <w:b/>
          <w:bCs/>
          <w:color w:val="1F1F1F"/>
          <w:sz w:val="26"/>
          <w:szCs w:val="26"/>
        </w:rPr>
        <w:br/>
      </w:r>
      <w:r>
        <w:rPr>
          <w:color w:val="1F1F1F"/>
          <w:sz w:val="26"/>
          <w:szCs w:val="26"/>
        </w:rPr>
        <w:t xml:space="preserve">🚨 </w:t>
      </w:r>
      <w:r>
        <w:rPr>
          <w:b/>
          <w:bCs/>
          <w:color w:val="1F1F1F"/>
          <w:sz w:val="26"/>
          <w:szCs w:val="26"/>
        </w:rPr>
        <w:t>NOTIFICAÇÃO DE INCONSISTÊNCIA CONTÁBIL:</w:t>
      </w:r>
      <w:r>
        <w:rPr>
          <w:b/>
          <w:bCs/>
          <w:color w:val="1F1F1F"/>
          <w:sz w:val="26"/>
          <w:szCs w:val="26"/>
        </w:rPr>
        <w:br/>
        <w:t>Identificado:</w:t>
      </w:r>
      <w:r>
        <w:rPr>
          <w:color w:val="1F1F1F"/>
          <w:sz w:val="26"/>
          <w:szCs w:val="26"/>
        </w:rPr>
        <w:t xml:space="preserve"> Empenho nº 4502/2026 - Fonte </w:t>
      </w:r>
      <w:r>
        <w:rPr>
          <w:rFonts w:ascii="Courier New" w:eastAsia="Courier New" w:hAnsi="Courier New" w:cs="Courier New"/>
          <w:color w:val="188038"/>
          <w:sz w:val="26"/>
          <w:szCs w:val="26"/>
          <w:shd w:val="clear" w:color="auto" w:fill="F2F0F0"/>
        </w:rPr>
        <w:t>1.542</w:t>
      </w:r>
      <w:r>
        <w:rPr>
          <w:color w:val="1F1F1F"/>
          <w:sz w:val="26"/>
          <w:szCs w:val="26"/>
        </w:rPr>
        <w:t xml:space="preserve"> (VAAT) - Valor: R$ 85.000,00.</w:t>
      </w:r>
      <w:r>
        <w:rPr>
          <w:color w:val="1F1F1F"/>
          <w:sz w:val="26"/>
          <w:szCs w:val="26"/>
        </w:rPr>
        <w:br/>
      </w:r>
      <w:r>
        <w:rPr>
          <w:b/>
          <w:bCs/>
          <w:color w:val="1F1F1F"/>
          <w:sz w:val="26"/>
          <w:szCs w:val="26"/>
        </w:rPr>
        <w:t>Inconsistência:</w:t>
      </w:r>
      <w:r>
        <w:rPr>
          <w:color w:val="1F1F1F"/>
          <w:sz w:val="26"/>
          <w:szCs w:val="26"/>
        </w:rPr>
        <w:t xml:space="preserve"> O histórico registra "aquisição de brinquedos e playgrounds para praça municipal de lazer". A despesa está classificada na Subfunção </w:t>
      </w:r>
      <w:r>
        <w:rPr>
          <w:rFonts w:ascii="Courier New" w:eastAsia="Courier New" w:hAnsi="Courier New" w:cs="Courier New"/>
          <w:color w:val="188038"/>
          <w:sz w:val="26"/>
          <w:szCs w:val="26"/>
          <w:shd w:val="clear" w:color="auto" w:fill="F2F0F0"/>
        </w:rPr>
        <w:t>365</w:t>
      </w:r>
      <w:r>
        <w:rPr>
          <w:color w:val="1F1F1F"/>
          <w:sz w:val="26"/>
          <w:szCs w:val="26"/>
        </w:rPr>
        <w:t xml:space="preserve"> (Educação Infantil), mas o local de instalação citado não integra a estrutura física de uma unidade escolar cadastrada.</w:t>
      </w:r>
      <w:r>
        <w:rPr>
          <w:color w:val="1F1F1F"/>
          <w:sz w:val="26"/>
          <w:szCs w:val="26"/>
        </w:rPr>
        <w:br/>
      </w:r>
      <w:r>
        <w:rPr>
          <w:b/>
          <w:bCs/>
          <w:color w:val="1F1F1F"/>
          <w:sz w:val="26"/>
          <w:szCs w:val="26"/>
        </w:rPr>
        <w:t>Ação recomendada:</w:t>
      </w:r>
      <w:r>
        <w:rPr>
          <w:color w:val="1F1F1F"/>
          <w:sz w:val="26"/>
          <w:szCs w:val="26"/>
        </w:rPr>
        <w:t xml:space="preserve"> Risco iminente de glosa por desvio de finalidade. Realizar o estorno do empenho e transferir o gasto para a fonte de Recursos Livres (</w:t>
      </w:r>
      <w:r>
        <w:rPr>
          <w:rFonts w:ascii="Courier New" w:eastAsia="Courier New" w:hAnsi="Courier New" w:cs="Courier New"/>
          <w:color w:val="188038"/>
          <w:sz w:val="26"/>
          <w:szCs w:val="26"/>
          <w:shd w:val="clear" w:color="auto" w:fill="F2F0F0"/>
        </w:rPr>
        <w:t>1.500.0000</w:t>
      </w:r>
      <w:r>
        <w:rPr>
          <w:color w:val="1F1F1F"/>
          <w:sz w:val="26"/>
          <w:szCs w:val="26"/>
        </w:rPr>
        <w:t>) na Secretaria de Obras/Infraestrutura.</w:t>
      </w:r>
    </w:p>
    <w:p w14:paraId="3BDB50EF" w14:textId="77777777" w:rsidR="00305DA2" w:rsidRDefault="00000000">
      <w:pPr>
        <w:pStyle w:val="Ttulo3"/>
        <w:spacing w:before="360" w:after="0" w:line="288" w:lineRule="auto"/>
        <w:rPr>
          <w:color w:val="1F1F1F"/>
          <w:sz w:val="30"/>
          <w:szCs w:val="30"/>
        </w:rPr>
      </w:pPr>
      <w:bookmarkStart w:id="55" w:name="_dxgi8z1utaid" w:colFirst="0" w:colLast="0"/>
      <w:bookmarkEnd w:id="55"/>
      <w:r>
        <w:rPr>
          <w:color w:val="1F1F1F"/>
          <w:sz w:val="30"/>
          <w:szCs w:val="30"/>
        </w:rPr>
        <w:t>C. O Relatório de Simulação de Fim de Ano (Visão de Planejamento do Prefeito)</w:t>
      </w:r>
    </w:p>
    <w:p w14:paraId="67BCBB30" w14:textId="77777777" w:rsidR="00305DA2" w:rsidRDefault="00000000">
      <w:pPr>
        <w:spacing w:line="332" w:lineRule="auto"/>
        <w:rPr>
          <w:color w:val="1F1F1F"/>
          <w:sz w:val="26"/>
          <w:szCs w:val="26"/>
        </w:rPr>
      </w:pPr>
      <w:r>
        <w:rPr>
          <w:color w:val="1F1F1F"/>
          <w:sz w:val="26"/>
          <w:szCs w:val="26"/>
        </w:rPr>
        <w:t>A partir do segundo quadrimestre, o robô ativa uma função preditiva baseada no histórico de arrecadação do município em anos anteriores.</w:t>
      </w:r>
    </w:p>
    <w:p w14:paraId="4E65FC86" w14:textId="77777777" w:rsidR="00305DA2" w:rsidRDefault="00000000">
      <w:pPr>
        <w:numPr>
          <w:ilvl w:val="0"/>
          <w:numId w:val="16"/>
        </w:numPr>
      </w:pPr>
      <w:r>
        <w:rPr>
          <w:b/>
          <w:bCs/>
          <w:color w:val="1F1F1F"/>
          <w:sz w:val="26"/>
          <w:szCs w:val="26"/>
        </w:rPr>
        <w:t>O que ele calcula:</w:t>
      </w:r>
      <w:r>
        <w:rPr>
          <w:color w:val="1F1F1F"/>
          <w:sz w:val="26"/>
          <w:szCs w:val="26"/>
        </w:rPr>
        <w:t xml:space="preserve"> "Se o município mantiver o atual padrão de gastos e a receita confirmar a tendência sazonal, o índice de MDE fechará o ano em </w:t>
      </w:r>
      <w:r>
        <w:rPr>
          <w:b/>
          <w:bCs/>
          <w:color w:val="1F1F1F"/>
          <w:sz w:val="26"/>
          <w:szCs w:val="26"/>
        </w:rPr>
        <w:t>23,8%</w:t>
      </w:r>
      <w:r>
        <w:rPr>
          <w:color w:val="1F1F1F"/>
          <w:sz w:val="26"/>
          <w:szCs w:val="26"/>
        </w:rPr>
        <w:t xml:space="preserve"> (Abaixo do limite constitucional). Para atingir os </w:t>
      </w:r>
      <w:r>
        <w:rPr>
          <w:b/>
          <w:bCs/>
          <w:color w:val="1F1F1F"/>
          <w:sz w:val="26"/>
          <w:szCs w:val="26"/>
        </w:rPr>
        <w:t>25,0%</w:t>
      </w:r>
      <w:r>
        <w:rPr>
          <w:color w:val="1F1F1F"/>
          <w:sz w:val="26"/>
          <w:szCs w:val="26"/>
        </w:rPr>
        <w:t xml:space="preserve">, a gestão precisa liquidar uma média de </w:t>
      </w:r>
      <w:r>
        <w:rPr>
          <w:b/>
          <w:bCs/>
          <w:color w:val="1F1F1F"/>
          <w:sz w:val="26"/>
          <w:szCs w:val="26"/>
        </w:rPr>
        <w:t>R$ X mil</w:t>
      </w:r>
      <w:r>
        <w:rPr>
          <w:color w:val="1F1F1F"/>
          <w:sz w:val="26"/>
          <w:szCs w:val="26"/>
        </w:rPr>
        <w:t xml:space="preserve"> adicionais por mês em despesas elegíveis da Zona Verde ou programar um aporte de Recursos Ordinários."</w:t>
      </w:r>
    </w:p>
    <w:p w14:paraId="39958396" w14:textId="77777777" w:rsidR="00305DA2" w:rsidRDefault="00000000">
      <w:pPr>
        <w:pStyle w:val="Ttulo2"/>
        <w:spacing w:before="360" w:after="0" w:line="280" w:lineRule="auto"/>
        <w:rPr>
          <w:color w:val="1F1F1F"/>
        </w:rPr>
      </w:pPr>
      <w:bookmarkStart w:id="56" w:name="_vt7w4se9s1tv" w:colFirst="0" w:colLast="0"/>
      <w:bookmarkEnd w:id="56"/>
      <w:r>
        <w:rPr>
          <w:color w:val="1F1F1F"/>
        </w:rPr>
        <w:t>3. Rotina Mensal Recomendada de Acompanhamento (Plano de Ação)</w:t>
      </w:r>
    </w:p>
    <w:p w14:paraId="37E5E257" w14:textId="77777777" w:rsidR="00305DA2" w:rsidRDefault="00000000">
      <w:pPr>
        <w:spacing w:line="332" w:lineRule="auto"/>
        <w:rPr>
          <w:color w:val="1F1F1F"/>
          <w:sz w:val="26"/>
          <w:szCs w:val="26"/>
        </w:rPr>
      </w:pPr>
      <w:r>
        <w:rPr>
          <w:color w:val="1F1F1F"/>
          <w:sz w:val="26"/>
          <w:szCs w:val="26"/>
        </w:rPr>
        <w:t>Para garantir o aproveitamento total das análises geradas pelo robô, a equipe de gestão municipal deve adotar uma rotina fixa dividida em quatro etapas cíclicas:</w:t>
      </w:r>
    </w:p>
    <w:p w14:paraId="0928FD13" w14:textId="77777777" w:rsidR="00305DA2" w:rsidRDefault="00000000">
      <w:pPr>
        <w:pBdr>
          <w:top w:val="nil"/>
          <w:left w:val="nil"/>
          <w:bottom w:val="nil"/>
          <w:right w:val="nil"/>
          <w:between w:val="nil"/>
        </w:pBdr>
        <w:rPr>
          <w:rFonts w:ascii="Courier New" w:eastAsia="Courier New" w:hAnsi="Courier New" w:cs="Courier New"/>
          <w:color w:val="FFFFFF"/>
          <w:sz w:val="26"/>
          <w:szCs w:val="26"/>
        </w:rPr>
      </w:pPr>
      <w:r>
        <w:rPr>
          <w:rFonts w:ascii="Courier New" w:eastAsia="Courier New" w:hAnsi="Courier New" w:cs="Courier New"/>
          <w:color w:val="FFFFFF"/>
          <w:sz w:val="26"/>
          <w:szCs w:val="26"/>
        </w:rPr>
        <w:t>┌────────────────────────┐      ┌────────────────────────┐</w:t>
      </w:r>
    </w:p>
    <w:p w14:paraId="048170BD" w14:textId="77777777" w:rsidR="00305DA2" w:rsidRDefault="00000000">
      <w:pPr>
        <w:pBdr>
          <w:top w:val="nil"/>
          <w:left w:val="nil"/>
          <w:bottom w:val="nil"/>
          <w:right w:val="nil"/>
          <w:between w:val="nil"/>
        </w:pBdr>
        <w:rPr>
          <w:rFonts w:ascii="Courier New" w:eastAsia="Courier New" w:hAnsi="Courier New" w:cs="Courier New"/>
          <w:color w:val="FFFFFF"/>
          <w:sz w:val="26"/>
          <w:szCs w:val="26"/>
        </w:rPr>
      </w:pPr>
      <w:r>
        <w:rPr>
          <w:rFonts w:ascii="Courier New" w:eastAsia="Courier New" w:hAnsi="Courier New" w:cs="Courier New"/>
          <w:color w:val="FFFFFF"/>
          <w:sz w:val="26"/>
          <w:szCs w:val="26"/>
        </w:rPr>
        <w:lastRenderedPageBreak/>
        <w:t xml:space="preserve"> │   1. EXTRAÇÃO (Dia 02) │ ───► │  2. TRIAGEM (Dia 05)   │</w:t>
      </w:r>
    </w:p>
    <w:p w14:paraId="74CEA3ED" w14:textId="77777777" w:rsidR="00305DA2" w:rsidRDefault="00000000">
      <w:pPr>
        <w:pBdr>
          <w:top w:val="nil"/>
          <w:left w:val="nil"/>
          <w:bottom w:val="nil"/>
          <w:right w:val="nil"/>
          <w:between w:val="nil"/>
        </w:pBdr>
        <w:rPr>
          <w:rFonts w:ascii="Courier New" w:eastAsia="Courier New" w:hAnsi="Courier New" w:cs="Courier New"/>
          <w:color w:val="FFFFFF"/>
          <w:sz w:val="26"/>
          <w:szCs w:val="26"/>
        </w:rPr>
      </w:pPr>
      <w:r>
        <w:rPr>
          <w:rFonts w:ascii="Courier New" w:eastAsia="Courier New" w:hAnsi="Courier New" w:cs="Courier New"/>
          <w:color w:val="FFFFFF"/>
          <w:sz w:val="26"/>
          <w:szCs w:val="26"/>
        </w:rPr>
        <w:t xml:space="preserve"> │ Robô faz o download do │      │ Alertas de Zona Vermel │</w:t>
      </w:r>
    </w:p>
    <w:p w14:paraId="3673ADD0" w14:textId="77777777" w:rsidR="00305DA2" w:rsidRDefault="00000000">
      <w:pPr>
        <w:pBdr>
          <w:top w:val="nil"/>
          <w:left w:val="nil"/>
          <w:bottom w:val="nil"/>
          <w:right w:val="nil"/>
          <w:between w:val="nil"/>
        </w:pBdr>
        <w:rPr>
          <w:rFonts w:ascii="Courier New" w:eastAsia="Courier New" w:hAnsi="Courier New" w:cs="Courier New"/>
          <w:color w:val="FFFFFF"/>
          <w:sz w:val="26"/>
          <w:szCs w:val="26"/>
        </w:rPr>
      </w:pPr>
      <w:r>
        <w:rPr>
          <w:rFonts w:ascii="Courier New" w:eastAsia="Courier New" w:hAnsi="Courier New" w:cs="Courier New"/>
          <w:color w:val="FFFFFF"/>
          <w:sz w:val="26"/>
          <w:szCs w:val="26"/>
        </w:rPr>
        <w:t xml:space="preserve"> │ lote gerado pro SICOM. │      │ e Laranja são revistos │</w:t>
      </w:r>
    </w:p>
    <w:p w14:paraId="0EDFE200" w14:textId="77777777" w:rsidR="00305DA2" w:rsidRDefault="00000000">
      <w:pPr>
        <w:pBdr>
          <w:top w:val="nil"/>
          <w:left w:val="nil"/>
          <w:bottom w:val="nil"/>
          <w:right w:val="nil"/>
          <w:between w:val="nil"/>
        </w:pBdr>
        <w:rPr>
          <w:rFonts w:ascii="Courier New" w:eastAsia="Courier New" w:hAnsi="Courier New" w:cs="Courier New"/>
          <w:color w:val="FFFFFF"/>
          <w:sz w:val="26"/>
          <w:szCs w:val="26"/>
        </w:rPr>
      </w:pPr>
      <w:r>
        <w:rPr>
          <w:rFonts w:ascii="Courier New" w:eastAsia="Courier New" w:hAnsi="Courier New" w:cs="Courier New"/>
          <w:color w:val="FFFFFF"/>
          <w:sz w:val="26"/>
          <w:szCs w:val="26"/>
        </w:rPr>
        <w:t xml:space="preserve"> └────────────────────────┘      └────────────────────────┘</w:t>
      </w:r>
    </w:p>
    <w:p w14:paraId="3DEDE0E2" w14:textId="77777777" w:rsidR="00305DA2" w:rsidRDefault="00000000">
      <w:pPr>
        <w:pBdr>
          <w:top w:val="nil"/>
          <w:left w:val="nil"/>
          <w:bottom w:val="nil"/>
          <w:right w:val="nil"/>
          <w:between w:val="nil"/>
        </w:pBdr>
        <w:rPr>
          <w:rFonts w:ascii="Courier New" w:eastAsia="Courier New" w:hAnsi="Courier New" w:cs="Courier New"/>
          <w:color w:val="FFFFFF"/>
          <w:sz w:val="26"/>
          <w:szCs w:val="26"/>
        </w:rPr>
      </w:pPr>
      <w:r>
        <w:rPr>
          <w:rFonts w:ascii="Courier New" w:eastAsia="Courier New" w:hAnsi="Courier New" w:cs="Courier New"/>
          <w:color w:val="FFFFFF"/>
          <w:sz w:val="26"/>
          <w:szCs w:val="26"/>
        </w:rPr>
        <w:t xml:space="preserve">             ▲                               │</w:t>
      </w:r>
    </w:p>
    <w:p w14:paraId="69D9117F" w14:textId="77777777" w:rsidR="00305DA2" w:rsidRDefault="00000000">
      <w:pPr>
        <w:pBdr>
          <w:top w:val="nil"/>
          <w:left w:val="nil"/>
          <w:bottom w:val="nil"/>
          <w:right w:val="nil"/>
          <w:between w:val="nil"/>
        </w:pBdr>
        <w:rPr>
          <w:rFonts w:ascii="Courier New" w:eastAsia="Courier New" w:hAnsi="Courier New" w:cs="Courier New"/>
          <w:color w:val="FFFFFF"/>
          <w:sz w:val="26"/>
          <w:szCs w:val="26"/>
        </w:rPr>
      </w:pPr>
      <w:r>
        <w:rPr>
          <w:rFonts w:ascii="Courier New" w:eastAsia="Courier New" w:hAnsi="Courier New" w:cs="Courier New"/>
          <w:color w:val="FFFFFF"/>
          <w:sz w:val="26"/>
          <w:szCs w:val="26"/>
        </w:rPr>
        <w:t xml:space="preserve">             │                               ▼</w:t>
      </w:r>
    </w:p>
    <w:p w14:paraId="47811558" w14:textId="77777777" w:rsidR="00305DA2" w:rsidRDefault="00000000">
      <w:pPr>
        <w:pBdr>
          <w:top w:val="nil"/>
          <w:left w:val="nil"/>
          <w:bottom w:val="nil"/>
          <w:right w:val="nil"/>
          <w:between w:val="nil"/>
        </w:pBdr>
        <w:rPr>
          <w:rFonts w:ascii="Courier New" w:eastAsia="Courier New" w:hAnsi="Courier New" w:cs="Courier New"/>
          <w:color w:val="FFFFFF"/>
          <w:sz w:val="26"/>
          <w:szCs w:val="26"/>
        </w:rPr>
      </w:pPr>
      <w:r>
        <w:rPr>
          <w:rFonts w:ascii="Courier New" w:eastAsia="Courier New" w:hAnsi="Courier New" w:cs="Courier New"/>
          <w:color w:val="FFFFFF"/>
          <w:sz w:val="26"/>
          <w:szCs w:val="26"/>
        </w:rPr>
        <w:t xml:space="preserve"> ┌────────────────────────┐      ┌────────────────────────┐</w:t>
      </w:r>
    </w:p>
    <w:p w14:paraId="3E1CB380" w14:textId="77777777" w:rsidR="00305DA2" w:rsidRDefault="00000000">
      <w:pPr>
        <w:pBdr>
          <w:top w:val="nil"/>
          <w:left w:val="nil"/>
          <w:bottom w:val="nil"/>
          <w:right w:val="nil"/>
          <w:between w:val="nil"/>
        </w:pBdr>
        <w:rPr>
          <w:rFonts w:ascii="Courier New" w:eastAsia="Courier New" w:hAnsi="Courier New" w:cs="Courier New"/>
          <w:color w:val="FFFFFF"/>
          <w:sz w:val="26"/>
          <w:szCs w:val="26"/>
        </w:rPr>
      </w:pPr>
      <w:r>
        <w:rPr>
          <w:rFonts w:ascii="Courier New" w:eastAsia="Courier New" w:hAnsi="Courier New" w:cs="Courier New"/>
          <w:color w:val="FFFFFF"/>
          <w:sz w:val="26"/>
          <w:szCs w:val="26"/>
        </w:rPr>
        <w:t xml:space="preserve"> │ 4. SANEAMENTO (Dia 10) │ ◄─── │ 3. REUNIÃO (Dia 08)    │</w:t>
      </w:r>
    </w:p>
    <w:p w14:paraId="6E1F09DE" w14:textId="77777777" w:rsidR="00305DA2" w:rsidRDefault="00000000">
      <w:pPr>
        <w:pBdr>
          <w:top w:val="nil"/>
          <w:left w:val="nil"/>
          <w:bottom w:val="nil"/>
          <w:right w:val="nil"/>
          <w:between w:val="nil"/>
        </w:pBdr>
        <w:rPr>
          <w:rFonts w:ascii="Courier New" w:eastAsia="Courier New" w:hAnsi="Courier New" w:cs="Courier New"/>
          <w:color w:val="FFFFFF"/>
          <w:sz w:val="26"/>
          <w:szCs w:val="26"/>
        </w:rPr>
      </w:pPr>
      <w:r>
        <w:rPr>
          <w:rFonts w:ascii="Courier New" w:eastAsia="Courier New" w:hAnsi="Courier New" w:cs="Courier New"/>
          <w:color w:val="FFFFFF"/>
          <w:sz w:val="26"/>
          <w:szCs w:val="26"/>
        </w:rPr>
        <w:t xml:space="preserve"> │ Contabilidade executa  │      │ Finanças e Educação    │</w:t>
      </w:r>
    </w:p>
    <w:p w14:paraId="37CA77B8" w14:textId="77777777" w:rsidR="00305DA2" w:rsidRDefault="00000000">
      <w:pPr>
        <w:pBdr>
          <w:top w:val="nil"/>
          <w:left w:val="nil"/>
          <w:bottom w:val="nil"/>
          <w:right w:val="nil"/>
          <w:between w:val="nil"/>
        </w:pBdr>
        <w:rPr>
          <w:rFonts w:ascii="Courier New" w:eastAsia="Courier New" w:hAnsi="Courier New" w:cs="Courier New"/>
          <w:color w:val="FFFFFF"/>
          <w:sz w:val="26"/>
          <w:szCs w:val="26"/>
        </w:rPr>
      </w:pPr>
      <w:r>
        <w:rPr>
          <w:rFonts w:ascii="Courier New" w:eastAsia="Courier New" w:hAnsi="Courier New" w:cs="Courier New"/>
          <w:color w:val="FFFFFF"/>
          <w:sz w:val="26"/>
          <w:szCs w:val="26"/>
        </w:rPr>
        <w:t xml:space="preserve"> │ estornos/remanejamentos│      │ ajustam o planejamento.│</w:t>
      </w:r>
    </w:p>
    <w:p w14:paraId="6D5FA13D" w14:textId="77777777" w:rsidR="00305DA2" w:rsidRDefault="00000000">
      <w:pPr>
        <w:pBdr>
          <w:top w:val="nil"/>
          <w:left w:val="nil"/>
          <w:bottom w:val="nil"/>
          <w:right w:val="nil"/>
          <w:between w:val="nil"/>
        </w:pBdr>
        <w:rPr>
          <w:rFonts w:ascii="Courier New" w:eastAsia="Courier New" w:hAnsi="Courier New" w:cs="Courier New"/>
          <w:color w:val="FFFFFF"/>
          <w:sz w:val="26"/>
          <w:szCs w:val="26"/>
        </w:rPr>
      </w:pPr>
      <w:r>
        <w:rPr>
          <w:rFonts w:ascii="Courier New" w:eastAsia="Courier New" w:hAnsi="Courier New" w:cs="Courier New"/>
          <w:color w:val="FFFFFF"/>
          <w:sz w:val="26"/>
          <w:szCs w:val="26"/>
        </w:rPr>
        <w:t xml:space="preserve"> └────────────────────────┘      └────────────────────────┘</w:t>
      </w:r>
    </w:p>
    <w:p w14:paraId="08B9815F" w14:textId="77777777" w:rsidR="00305DA2" w:rsidRDefault="00305DA2">
      <w:pPr>
        <w:shd w:val="clear" w:color="auto" w:fill="141414"/>
        <w:spacing w:before="240" w:line="332" w:lineRule="auto"/>
        <w:ind w:left="-240" w:right="-240"/>
        <w:rPr>
          <w:rFonts w:ascii="Courier New" w:eastAsia="Courier New" w:hAnsi="Courier New" w:cs="Courier New"/>
          <w:color w:val="FFFFFF"/>
          <w:sz w:val="26"/>
          <w:szCs w:val="26"/>
        </w:rPr>
      </w:pPr>
    </w:p>
    <w:p w14:paraId="4FA4D5AE" w14:textId="77777777" w:rsidR="00305DA2" w:rsidRDefault="00000000">
      <w:pPr>
        <w:numPr>
          <w:ilvl w:val="0"/>
          <w:numId w:val="8"/>
        </w:numPr>
      </w:pPr>
      <w:r>
        <w:rPr>
          <w:b/>
          <w:bCs/>
          <w:color w:val="1F1F1F"/>
          <w:sz w:val="26"/>
          <w:szCs w:val="26"/>
        </w:rPr>
        <w:t>Extração de Dados (Até o dia 2 do mês subsequente):</w:t>
      </w:r>
      <w:r>
        <w:rPr>
          <w:color w:val="1F1F1F"/>
          <w:sz w:val="26"/>
          <w:szCs w:val="26"/>
        </w:rPr>
        <w:t xml:space="preserve"> O robô faz a leitura ou o download automatizado do lote de arquivos texto/XML gerados pelo software de contabilidade do município no padrão exigido pelo SICOM.</w:t>
      </w:r>
    </w:p>
    <w:p w14:paraId="01A64896" w14:textId="77777777" w:rsidR="00305DA2" w:rsidRDefault="00000000">
      <w:pPr>
        <w:numPr>
          <w:ilvl w:val="0"/>
          <w:numId w:val="8"/>
        </w:numPr>
      </w:pPr>
      <w:r>
        <w:rPr>
          <w:b/>
          <w:bCs/>
          <w:color w:val="1F1F1F"/>
          <w:sz w:val="26"/>
          <w:szCs w:val="26"/>
        </w:rPr>
        <w:t>Triagem Automática (Até o dia 5 do mês):</w:t>
      </w:r>
      <w:r>
        <w:rPr>
          <w:color w:val="1F1F1F"/>
          <w:sz w:val="26"/>
          <w:szCs w:val="26"/>
        </w:rPr>
        <w:t xml:space="preserve"> O robô roda as regras de validação e distribui as despesas nas zonas de risco da Matriz, enviando os alertas críticos de forma consolidada por e-mail para o Contador e para o Controlador Interno.</w:t>
      </w:r>
    </w:p>
    <w:p w14:paraId="633B43D5" w14:textId="77777777" w:rsidR="00305DA2" w:rsidRDefault="00000000">
      <w:pPr>
        <w:numPr>
          <w:ilvl w:val="0"/>
          <w:numId w:val="8"/>
        </w:numPr>
      </w:pPr>
      <w:r>
        <w:rPr>
          <w:b/>
          <w:bCs/>
          <w:color w:val="1F1F1F"/>
          <w:sz w:val="26"/>
          <w:szCs w:val="26"/>
        </w:rPr>
        <w:t>Reunião de Alinhamento Fiscal (Até o dia 8 do mês):</w:t>
      </w:r>
      <w:r>
        <w:rPr>
          <w:color w:val="1F1F1F"/>
          <w:sz w:val="26"/>
          <w:szCs w:val="26"/>
        </w:rPr>
        <w:t xml:space="preserve"> Com o relatório em mãos, a Secretaria de Finanças e a Secretaria de Educação analisam as pendências da Zona Laranja e Amarela. É o momento de cobrar das empresas o faturamento de obras e serviços já executados para acelerar as liquidações.</w:t>
      </w:r>
    </w:p>
    <w:p w14:paraId="73A63C10" w14:textId="77777777" w:rsidR="00305DA2" w:rsidRDefault="00000000">
      <w:pPr>
        <w:numPr>
          <w:ilvl w:val="0"/>
          <w:numId w:val="8"/>
        </w:numPr>
      </w:pPr>
      <w:r>
        <w:rPr>
          <w:b/>
          <w:bCs/>
          <w:color w:val="1F1F1F"/>
          <w:sz w:val="26"/>
          <w:szCs w:val="26"/>
        </w:rPr>
        <w:t>Saneamento Contábil (Até o dia 10 do mês):</w:t>
      </w:r>
      <w:r>
        <w:rPr>
          <w:color w:val="1F1F1F"/>
          <w:sz w:val="26"/>
          <w:szCs w:val="26"/>
        </w:rPr>
        <w:t xml:space="preserve"> A contabilidade realiza os estornos, correções de históricos ou remanejamentos de fontes apontados pelo robô. Feito isso, o sistema gera o arquivo final limpo e seguro para transmissão ao portal do TCE-MG.</w:t>
      </w:r>
    </w:p>
    <w:p w14:paraId="4B5B1684" w14:textId="77777777" w:rsidR="00305DA2" w:rsidRDefault="00000000">
      <w:pPr>
        <w:pStyle w:val="Ttulo2"/>
        <w:spacing w:before="360" w:after="0" w:line="280" w:lineRule="auto"/>
        <w:rPr>
          <w:color w:val="1F1F1F"/>
        </w:rPr>
      </w:pPr>
      <w:bookmarkStart w:id="57" w:name="_3l3qenhzjk9q" w:colFirst="0" w:colLast="0"/>
      <w:bookmarkEnd w:id="57"/>
      <w:r>
        <w:rPr>
          <w:color w:val="1F1F1F"/>
        </w:rPr>
        <w:t>🏁 Encerramento do Escopo do Projeto</w:t>
      </w:r>
    </w:p>
    <w:p w14:paraId="007BA497" w14:textId="77777777" w:rsidR="00305DA2" w:rsidRDefault="00000000">
      <w:pPr>
        <w:spacing w:line="332" w:lineRule="auto"/>
        <w:rPr>
          <w:color w:val="1F1F1F"/>
          <w:sz w:val="26"/>
          <w:szCs w:val="26"/>
        </w:rPr>
      </w:pPr>
      <w:r>
        <w:rPr>
          <w:color w:val="1F1F1F"/>
          <w:sz w:val="26"/>
          <w:szCs w:val="26"/>
        </w:rPr>
        <w:t xml:space="preserve">Com a conclusão deste capítulo, você tem em mãos a </w:t>
      </w:r>
      <w:r>
        <w:rPr>
          <w:b/>
          <w:bCs/>
          <w:color w:val="1F1F1F"/>
          <w:sz w:val="26"/>
          <w:szCs w:val="26"/>
        </w:rPr>
        <w:t>arquitetura completa</w:t>
      </w:r>
      <w:r>
        <w:rPr>
          <w:color w:val="1F1F1F"/>
          <w:sz w:val="26"/>
          <w:szCs w:val="26"/>
        </w:rPr>
        <w:t xml:space="preserve"> de inteligência, negócio e conteúdo para o seu projeto:</w:t>
      </w:r>
    </w:p>
    <w:p w14:paraId="2265F825" w14:textId="77777777" w:rsidR="00305DA2" w:rsidRDefault="00000000">
      <w:pPr>
        <w:numPr>
          <w:ilvl w:val="0"/>
          <w:numId w:val="1"/>
        </w:numPr>
      </w:pPr>
      <w:r>
        <w:rPr>
          <w:b/>
          <w:bCs/>
          <w:color w:val="1F1F1F"/>
          <w:sz w:val="26"/>
          <w:szCs w:val="26"/>
        </w:rPr>
        <w:t>A Base Normativa e Mapeamento de Fontes Oficiais</w:t>
      </w:r>
      <w:r>
        <w:rPr>
          <w:color w:val="1F1F1F"/>
          <w:sz w:val="26"/>
          <w:szCs w:val="26"/>
        </w:rPr>
        <w:t xml:space="preserve"> (Capítulo 1 e Plano Inicial).</w:t>
      </w:r>
    </w:p>
    <w:p w14:paraId="3CED5B44" w14:textId="77777777" w:rsidR="00305DA2" w:rsidRDefault="00000000">
      <w:pPr>
        <w:numPr>
          <w:ilvl w:val="0"/>
          <w:numId w:val="1"/>
        </w:numPr>
      </w:pPr>
      <w:r>
        <w:rPr>
          <w:b/>
          <w:bCs/>
          <w:color w:val="1F1F1F"/>
          <w:sz w:val="26"/>
          <w:szCs w:val="26"/>
        </w:rPr>
        <w:t>A Lógica Regulatória Antipastelaria e de Caça-Glosas</w:t>
      </w:r>
      <w:r>
        <w:rPr>
          <w:color w:val="1F1F1F"/>
          <w:sz w:val="26"/>
          <w:szCs w:val="26"/>
        </w:rPr>
        <w:t xml:space="preserve"> baseada na LDB (Capítulo 2).</w:t>
      </w:r>
    </w:p>
    <w:p w14:paraId="78D30B0A" w14:textId="77777777" w:rsidR="00305DA2" w:rsidRDefault="00000000">
      <w:pPr>
        <w:numPr>
          <w:ilvl w:val="0"/>
          <w:numId w:val="1"/>
        </w:numPr>
      </w:pPr>
      <w:r>
        <w:rPr>
          <w:b/>
          <w:bCs/>
          <w:color w:val="1F1F1F"/>
          <w:sz w:val="26"/>
          <w:szCs w:val="26"/>
        </w:rPr>
        <w:t>As Fórmulas Matemáticas de Vinculação do Novo Fundeb, VAAT e Tempo Integral</w:t>
      </w:r>
      <w:r>
        <w:rPr>
          <w:color w:val="1F1F1F"/>
          <w:sz w:val="26"/>
          <w:szCs w:val="26"/>
        </w:rPr>
        <w:t xml:space="preserve"> (Capítulo 3).</w:t>
      </w:r>
    </w:p>
    <w:p w14:paraId="535B8427" w14:textId="77777777" w:rsidR="00305DA2" w:rsidRDefault="00000000">
      <w:pPr>
        <w:numPr>
          <w:ilvl w:val="0"/>
          <w:numId w:val="1"/>
        </w:numPr>
      </w:pPr>
      <w:r>
        <w:rPr>
          <w:b/>
          <w:bCs/>
          <w:color w:val="1F1F1F"/>
          <w:sz w:val="26"/>
          <w:szCs w:val="26"/>
        </w:rPr>
        <w:t>A Análise Temporal de Riscos entre Empenhado, Liquidado e Pago</w:t>
      </w:r>
      <w:r>
        <w:rPr>
          <w:color w:val="1F1F1F"/>
          <w:sz w:val="26"/>
          <w:szCs w:val="26"/>
        </w:rPr>
        <w:t xml:space="preserve"> </w:t>
      </w:r>
      <w:r>
        <w:rPr>
          <w:color w:val="1F1F1F"/>
          <w:sz w:val="26"/>
          <w:szCs w:val="26"/>
        </w:rPr>
        <w:lastRenderedPageBreak/>
        <w:t>(Capítulo 4).</w:t>
      </w:r>
    </w:p>
    <w:p w14:paraId="78E9C061" w14:textId="77777777" w:rsidR="00305DA2" w:rsidRDefault="00000000">
      <w:pPr>
        <w:numPr>
          <w:ilvl w:val="0"/>
          <w:numId w:val="1"/>
        </w:numPr>
      </w:pPr>
      <w:r>
        <w:rPr>
          <w:b/>
          <w:bCs/>
          <w:color w:val="1F1F1F"/>
          <w:sz w:val="26"/>
          <w:szCs w:val="26"/>
        </w:rPr>
        <w:t>A Interface de Painéis, Relatórios e Rotinas de Trabalho da IA</w:t>
      </w:r>
      <w:r>
        <w:rPr>
          <w:color w:val="1F1F1F"/>
          <w:sz w:val="26"/>
          <w:szCs w:val="26"/>
        </w:rPr>
        <w:t xml:space="preserve"> (Capítulo 5).</w:t>
      </w:r>
    </w:p>
    <w:p w14:paraId="3A863EE0" w14:textId="77777777" w:rsidR="00305DA2" w:rsidRDefault="00000000">
      <w:pPr>
        <w:spacing w:line="332" w:lineRule="auto"/>
        <w:rPr>
          <w:color w:val="1F1F1F"/>
          <w:sz w:val="26"/>
          <w:szCs w:val="26"/>
        </w:rPr>
      </w:pPr>
      <w:r>
        <w:rPr>
          <w:color w:val="1F1F1F"/>
          <w:sz w:val="26"/>
          <w:szCs w:val="26"/>
        </w:rPr>
        <w:t>Este material agora está pronto para ser compilado no formato de um E-book voltado para venda/prospecção ou utilizado como o documento descritivo de especificações técnicas para programar os módulos da sua ferramenta de Inteligência Artificial. Como deseja seguir a partir daqui? Posso ajudar a criar uma página de vendas para o e-book, estruturar o prompt mestre para programar a IA ou redigir uma apresentação comercial do projeto!</w:t>
      </w:r>
    </w:p>
    <w:p w14:paraId="4B26F81B" w14:textId="77777777" w:rsidR="00305DA2" w:rsidRDefault="00305DA2">
      <w:pPr>
        <w:pBdr>
          <w:top w:val="nil"/>
          <w:left w:val="nil"/>
          <w:bottom w:val="nil"/>
          <w:right w:val="nil"/>
          <w:between w:val="nil"/>
        </w:pBdr>
      </w:pPr>
    </w:p>
    <w:p w14:paraId="55274AF5" w14:textId="77777777" w:rsidR="005C4D45" w:rsidRDefault="005C4D45">
      <w:pPr>
        <w:pBdr>
          <w:top w:val="nil"/>
          <w:left w:val="nil"/>
          <w:bottom w:val="nil"/>
          <w:right w:val="nil"/>
          <w:between w:val="nil"/>
        </w:pBdr>
      </w:pPr>
    </w:p>
    <w:p w14:paraId="557D8DDC" w14:textId="77777777" w:rsidR="005C4D45" w:rsidRPr="005C4D45" w:rsidRDefault="005C4D45" w:rsidP="005C4D45">
      <w:pPr>
        <w:pBdr>
          <w:top w:val="nil"/>
          <w:left w:val="nil"/>
          <w:bottom w:val="nil"/>
          <w:right w:val="nil"/>
          <w:between w:val="nil"/>
        </w:pBdr>
        <w:rPr>
          <w:b/>
          <w:bCs/>
        </w:rPr>
      </w:pPr>
      <w:r w:rsidRPr="005C4D45">
        <w:rPr>
          <w:b/>
          <w:bCs/>
        </w:rPr>
        <w:t>CAPÍTULO 6: O Cérebro Jurisprudencial e a Engenharia do SICOM – Da Tese do TCE-MG à Linha de Código</w:t>
      </w:r>
    </w:p>
    <w:p w14:paraId="4CB804C4" w14:textId="77777777" w:rsidR="005C4D45" w:rsidRPr="005C4D45" w:rsidRDefault="005C4D45" w:rsidP="005C4D45">
      <w:pPr>
        <w:pBdr>
          <w:top w:val="nil"/>
          <w:left w:val="nil"/>
          <w:bottom w:val="nil"/>
          <w:right w:val="nil"/>
          <w:between w:val="nil"/>
        </w:pBdr>
      </w:pPr>
      <w:r w:rsidRPr="005C4D45">
        <w:t xml:space="preserve">Para que um robô de auditoria opere sem gerar falsos positivos, ele não pode apenas ler as leis em sentido genérico. Ele precisa de um </w:t>
      </w:r>
      <w:r w:rsidRPr="005C4D45">
        <w:rPr>
          <w:b/>
          <w:bCs/>
        </w:rPr>
        <w:t>alinhamento cirúrgico com a jurisprudência consolidada do Tribunal de Contas do Estado de Minas Gerais (TCE-MG)</w:t>
      </w:r>
      <w:r w:rsidRPr="005C4D45">
        <w:t xml:space="preserve"> e com a estrutura de dados exata do </w:t>
      </w:r>
      <w:r w:rsidRPr="005C4D45">
        <w:rPr>
          <w:b/>
          <w:bCs/>
        </w:rPr>
        <w:t>SICOM (Sistema Informativo de Contas dos Municípios)</w:t>
      </w:r>
      <w:r w:rsidRPr="005C4D45">
        <w:t>.</w:t>
      </w:r>
    </w:p>
    <w:p w14:paraId="4A9BB6DC" w14:textId="77777777" w:rsidR="005C4D45" w:rsidRPr="005C4D45" w:rsidRDefault="005C4D45" w:rsidP="005C4D45">
      <w:pPr>
        <w:pBdr>
          <w:top w:val="nil"/>
          <w:left w:val="nil"/>
          <w:bottom w:val="nil"/>
          <w:right w:val="nil"/>
          <w:between w:val="nil"/>
        </w:pBdr>
      </w:pPr>
      <w:r w:rsidRPr="005C4D45">
        <w:t>Este capítulo aprofunda as amarrações jurídicas que devem ser transformadas em "regras rígidas" (</w:t>
      </w:r>
      <w:r w:rsidRPr="005C4D45">
        <w:rPr>
          <w:i/>
          <w:iCs/>
        </w:rPr>
        <w:t>hardcoded</w:t>
      </w:r>
      <w:r w:rsidRPr="005C4D45">
        <w:t>) no motor da inteligência artificial, além de detalhar o mapeamento técnico dos arquivos de remessa mensal.</w:t>
      </w:r>
    </w:p>
    <w:p w14:paraId="52C2DFBA" w14:textId="77777777" w:rsidR="005C4D45" w:rsidRPr="005C4D45" w:rsidRDefault="005C4D45" w:rsidP="005C4D45">
      <w:pPr>
        <w:pBdr>
          <w:top w:val="nil"/>
          <w:left w:val="nil"/>
          <w:bottom w:val="nil"/>
          <w:right w:val="nil"/>
          <w:between w:val="nil"/>
        </w:pBdr>
        <w:rPr>
          <w:b/>
          <w:bCs/>
        </w:rPr>
      </w:pPr>
      <w:r w:rsidRPr="005C4D45">
        <w:rPr>
          <w:b/>
          <w:bCs/>
        </w:rPr>
        <w:t>1. Teses Vinculantes do TCE-MG como Regras de Negócio da IA</w:t>
      </w:r>
    </w:p>
    <w:p w14:paraId="190DB931" w14:textId="77777777" w:rsidR="005C4D45" w:rsidRPr="005C4D45" w:rsidRDefault="005C4D45" w:rsidP="005C4D45">
      <w:pPr>
        <w:pBdr>
          <w:top w:val="nil"/>
          <w:left w:val="nil"/>
          <w:bottom w:val="nil"/>
          <w:right w:val="nil"/>
          <w:between w:val="nil"/>
        </w:pBdr>
      </w:pPr>
      <w:r w:rsidRPr="005C4D45">
        <w:t>O robô utilizará as deliberações e os Prejulgamentos de Tese do TCE-MG como critérios de parada e classificação de risco. Quando o algoritmo identificar uma despesa na Zona Vermelha ou Amarela, ele anexará automaticamente a fundamentação jurídica do Tribunal no relatório do gestor.</w:t>
      </w:r>
    </w:p>
    <w:p w14:paraId="3E863F61" w14:textId="77777777" w:rsidR="005C4D45" w:rsidRPr="005C4D45" w:rsidRDefault="005C4D45" w:rsidP="005C4D45">
      <w:pPr>
        <w:pBdr>
          <w:top w:val="nil"/>
          <w:left w:val="nil"/>
          <w:bottom w:val="nil"/>
          <w:right w:val="nil"/>
          <w:between w:val="nil"/>
        </w:pBdr>
        <w:rPr>
          <w:b/>
          <w:bCs/>
        </w:rPr>
      </w:pPr>
      <w:r w:rsidRPr="005C4D45">
        <w:rPr>
          <w:b/>
          <w:bCs/>
        </w:rPr>
        <w:t>A. Vedação Absoluta de Uniformes e Kit Escolar com MDE</w:t>
      </w:r>
    </w:p>
    <w:p w14:paraId="3F3A3704" w14:textId="77777777" w:rsidR="005C4D45" w:rsidRPr="005C4D45" w:rsidRDefault="005C4D45" w:rsidP="005C4D45">
      <w:pPr>
        <w:numPr>
          <w:ilvl w:val="0"/>
          <w:numId w:val="34"/>
        </w:numPr>
        <w:pBdr>
          <w:top w:val="nil"/>
          <w:left w:val="nil"/>
          <w:bottom w:val="nil"/>
          <w:right w:val="nil"/>
          <w:between w:val="nil"/>
        </w:pBdr>
      </w:pPr>
      <w:r w:rsidRPr="005C4D45">
        <w:rPr>
          <w:b/>
          <w:bCs/>
        </w:rPr>
        <w:t>A Jurisprudência do TCE-MG:</w:t>
      </w:r>
      <w:r w:rsidRPr="005C4D45">
        <w:t xml:space="preserve"> O Tribunal, em consonância com o entendimento majoritário e decisões em consultas (como a Consulta nº 838.514), fixou que a aquisição de vestuário, uniformes escolares, calçados e mochilas para distribuição gratuita aos alunos </w:t>
      </w:r>
      <w:r w:rsidRPr="005C4D45">
        <w:rPr>
          <w:b/>
          <w:bCs/>
        </w:rPr>
        <w:t>não se insere</w:t>
      </w:r>
      <w:r w:rsidRPr="005C4D45">
        <w:t xml:space="preserve"> no conceito de MDE do art. 70 da LDB. O Tribunal enxerga essas despesas como ações de assistência social (art. 71, IV).</w:t>
      </w:r>
    </w:p>
    <w:p w14:paraId="375D78EF" w14:textId="77777777" w:rsidR="005C4D45" w:rsidRPr="005C4D45" w:rsidRDefault="005C4D45" w:rsidP="005C4D45">
      <w:pPr>
        <w:numPr>
          <w:ilvl w:val="0"/>
          <w:numId w:val="34"/>
        </w:numPr>
        <w:pBdr>
          <w:top w:val="nil"/>
          <w:left w:val="nil"/>
          <w:bottom w:val="nil"/>
          <w:right w:val="nil"/>
          <w:between w:val="nil"/>
        </w:pBdr>
      </w:pPr>
      <w:r w:rsidRPr="005C4D45">
        <w:rPr>
          <w:b/>
          <w:bCs/>
        </w:rPr>
        <w:t>Regra do Robô:</w:t>
      </w:r>
    </w:p>
    <w:p w14:paraId="17F5328E" w14:textId="77777777" w:rsidR="005C4D45" w:rsidRPr="005C4D45" w:rsidRDefault="005C4D45" w:rsidP="005C4D45">
      <w:pPr>
        <w:pBdr>
          <w:top w:val="nil"/>
          <w:left w:val="nil"/>
          <w:bottom w:val="nil"/>
          <w:right w:val="nil"/>
          <w:between w:val="nil"/>
        </w:pBdr>
      </w:pPr>
      <w:r w:rsidRPr="005C4D45">
        <w:t>Plaintext</w:t>
      </w:r>
    </w:p>
    <w:p w14:paraId="34A1413C" w14:textId="77777777" w:rsidR="005C4D45" w:rsidRPr="005C4D45" w:rsidRDefault="005C4D45" w:rsidP="005C4D45">
      <w:pPr>
        <w:pBdr>
          <w:top w:val="nil"/>
          <w:left w:val="nil"/>
          <w:bottom w:val="nil"/>
          <w:right w:val="nil"/>
          <w:between w:val="nil"/>
        </w:pBdr>
      </w:pPr>
      <w:r w:rsidRPr="005C4D45">
        <w:t xml:space="preserve">IF (Funcao == 12 AND Fonte == 1.500.1001) </w:t>
      </w:r>
    </w:p>
    <w:p w14:paraId="295077DC" w14:textId="77777777" w:rsidR="005C4D45" w:rsidRPr="005C4D45" w:rsidRDefault="005C4D45" w:rsidP="005C4D45">
      <w:pPr>
        <w:pBdr>
          <w:top w:val="nil"/>
          <w:left w:val="nil"/>
          <w:bottom w:val="nil"/>
          <w:right w:val="nil"/>
          <w:between w:val="nil"/>
        </w:pBdr>
      </w:pPr>
      <w:r w:rsidRPr="005C4D45">
        <w:t>AND (ElementoDespesa == 3.3.90.32 OR ElementoDespesa == 3.3.90.30)</w:t>
      </w:r>
    </w:p>
    <w:p w14:paraId="0F12FD54" w14:textId="77777777" w:rsidR="005C4D45" w:rsidRPr="005C4D45" w:rsidRDefault="005C4D45" w:rsidP="005C4D45">
      <w:pPr>
        <w:pBdr>
          <w:top w:val="nil"/>
          <w:left w:val="nil"/>
          <w:bottom w:val="nil"/>
          <w:right w:val="nil"/>
          <w:between w:val="nil"/>
        </w:pBdr>
      </w:pPr>
      <w:r w:rsidRPr="005C4D45">
        <w:t>AND (NLP_Match("uniforme", "kit escolar", "mochila", "fardamento", "tenis escolar"))</w:t>
      </w:r>
    </w:p>
    <w:p w14:paraId="668D4127" w14:textId="77777777" w:rsidR="005C4D45" w:rsidRPr="005C4D45" w:rsidRDefault="005C4D45" w:rsidP="005C4D45">
      <w:pPr>
        <w:pBdr>
          <w:top w:val="nil"/>
          <w:left w:val="nil"/>
          <w:bottom w:val="nil"/>
          <w:right w:val="nil"/>
          <w:between w:val="nil"/>
        </w:pBdr>
      </w:pPr>
      <w:r w:rsidRPr="005C4D45">
        <w:t>THEN Classificacao = ZONA_VERMELHA</w:t>
      </w:r>
    </w:p>
    <w:p w14:paraId="54095380" w14:textId="77777777" w:rsidR="005C4D45" w:rsidRPr="005C4D45" w:rsidRDefault="005C4D45" w:rsidP="005C4D45">
      <w:pPr>
        <w:pBdr>
          <w:top w:val="nil"/>
          <w:left w:val="nil"/>
          <w:bottom w:val="nil"/>
          <w:right w:val="nil"/>
          <w:between w:val="nil"/>
        </w:pBdr>
      </w:pPr>
      <w:r w:rsidRPr="005C4D45">
        <w:t>ANEXAR_NOTA = "Glosa pacificada pelo TCE-MG (Consulta nº 838.514). Uniformes são considerados assistência social."</w:t>
      </w:r>
    </w:p>
    <w:p w14:paraId="04D549A5" w14:textId="77777777" w:rsidR="005C4D45" w:rsidRPr="005C4D45" w:rsidRDefault="005C4D45" w:rsidP="005C4D45">
      <w:pPr>
        <w:pBdr>
          <w:top w:val="nil"/>
          <w:left w:val="nil"/>
          <w:bottom w:val="nil"/>
          <w:right w:val="nil"/>
          <w:between w:val="nil"/>
        </w:pBdr>
        <w:rPr>
          <w:b/>
          <w:bCs/>
        </w:rPr>
      </w:pPr>
      <w:r w:rsidRPr="005C4D45">
        <w:rPr>
          <w:b/>
          <w:bCs/>
        </w:rPr>
        <w:t>B. A Linha Tênue das Diárias e Capacitações de Servidores</w:t>
      </w:r>
    </w:p>
    <w:p w14:paraId="0576E0E3" w14:textId="77777777" w:rsidR="005C4D45" w:rsidRPr="005C4D45" w:rsidRDefault="005C4D45" w:rsidP="005C4D45">
      <w:pPr>
        <w:numPr>
          <w:ilvl w:val="0"/>
          <w:numId w:val="35"/>
        </w:numPr>
        <w:pBdr>
          <w:top w:val="nil"/>
          <w:left w:val="nil"/>
          <w:bottom w:val="nil"/>
          <w:right w:val="nil"/>
          <w:between w:val="nil"/>
        </w:pBdr>
      </w:pPr>
      <w:r w:rsidRPr="005C4D45">
        <w:rPr>
          <w:b/>
          <w:bCs/>
        </w:rPr>
        <w:t>A Jurisprudência do TCE-MG:</w:t>
      </w:r>
      <w:r w:rsidRPr="005C4D45">
        <w:t xml:space="preserve"> Gastos com diárias e cursos de aperfeiçoamento são elegíveis para MDE </w:t>
      </w:r>
      <w:r w:rsidRPr="005C4D45">
        <w:rPr>
          <w:b/>
          <w:bCs/>
        </w:rPr>
        <w:t>apenas</w:t>
      </w:r>
      <w:r w:rsidRPr="005C4D45">
        <w:t xml:space="preserve"> se o beneficiário estiver em efetivo exercício na rede de ensino e o objeto do curso tiver nexo direto com a sua função pedagógica ou administrativa dentro da educação. O TCE-MG glosa diárias de secretários ou motoristas quando o histórico do empenho é genérico.</w:t>
      </w:r>
    </w:p>
    <w:p w14:paraId="3C9E22CE" w14:textId="77777777" w:rsidR="005C4D45" w:rsidRPr="005C4D45" w:rsidRDefault="005C4D45" w:rsidP="005C4D45">
      <w:pPr>
        <w:numPr>
          <w:ilvl w:val="0"/>
          <w:numId w:val="35"/>
        </w:numPr>
        <w:pBdr>
          <w:top w:val="nil"/>
          <w:left w:val="nil"/>
          <w:bottom w:val="nil"/>
          <w:right w:val="nil"/>
          <w:between w:val="nil"/>
        </w:pBdr>
      </w:pPr>
      <w:r w:rsidRPr="005C4D45">
        <w:rPr>
          <w:b/>
          <w:bCs/>
        </w:rPr>
        <w:t>Regra do Robô:</w:t>
      </w:r>
    </w:p>
    <w:p w14:paraId="19AA1779" w14:textId="77777777" w:rsidR="005C4D45" w:rsidRPr="005C4D45" w:rsidRDefault="005C4D45" w:rsidP="005C4D45">
      <w:pPr>
        <w:pBdr>
          <w:top w:val="nil"/>
          <w:left w:val="nil"/>
          <w:bottom w:val="nil"/>
          <w:right w:val="nil"/>
          <w:between w:val="nil"/>
        </w:pBdr>
      </w:pPr>
      <w:r w:rsidRPr="005C4D45">
        <w:lastRenderedPageBreak/>
        <w:t>Plaintext</w:t>
      </w:r>
    </w:p>
    <w:p w14:paraId="2D53403E" w14:textId="77777777" w:rsidR="005C4D45" w:rsidRPr="005C4D45" w:rsidRDefault="005C4D45" w:rsidP="005C4D45">
      <w:pPr>
        <w:pBdr>
          <w:top w:val="nil"/>
          <w:left w:val="nil"/>
          <w:bottom w:val="nil"/>
          <w:right w:val="nil"/>
          <w:between w:val="nil"/>
        </w:pBdr>
      </w:pPr>
      <w:r w:rsidRPr="005C4D45">
        <w:t>IF (ElementoDespesa == 3.3.90.14 OR ElementoDespesa == 3.3.90.39) AND (Funcao == 12)</w:t>
      </w:r>
    </w:p>
    <w:p w14:paraId="6DD468B5" w14:textId="77777777" w:rsidR="005C4D45" w:rsidRPr="005C4D45" w:rsidRDefault="005C4D45" w:rsidP="005C4D45">
      <w:pPr>
        <w:pBdr>
          <w:top w:val="nil"/>
          <w:left w:val="nil"/>
          <w:bottom w:val="nil"/>
          <w:right w:val="nil"/>
          <w:between w:val="nil"/>
        </w:pBdr>
      </w:pPr>
      <w:r w:rsidRPr="005C4D45">
        <w:t>THEN Classificacao = ZONA_AMARELA</w:t>
      </w:r>
    </w:p>
    <w:p w14:paraId="08C1CDF6" w14:textId="77777777" w:rsidR="005C4D45" w:rsidRPr="005C4D45" w:rsidRDefault="005C4D45" w:rsidP="005C4D45">
      <w:pPr>
        <w:pBdr>
          <w:top w:val="nil"/>
          <w:left w:val="nil"/>
          <w:bottom w:val="nil"/>
          <w:right w:val="nil"/>
          <w:between w:val="nil"/>
        </w:pBdr>
      </w:pPr>
      <w:r w:rsidRPr="005C4D45">
        <w:t>SOLICITAR_EVIDENCIA = ["Relatório de viagem", "Certificado do curso", "Ato de designação"]</w:t>
      </w:r>
    </w:p>
    <w:p w14:paraId="0E07008E" w14:textId="77777777" w:rsidR="005C4D45" w:rsidRPr="005C4D45" w:rsidRDefault="005C4D45" w:rsidP="005C4D45">
      <w:pPr>
        <w:pBdr>
          <w:top w:val="nil"/>
          <w:left w:val="nil"/>
          <w:bottom w:val="nil"/>
          <w:right w:val="nil"/>
          <w:between w:val="nil"/>
        </w:pBdr>
        <w:rPr>
          <w:b/>
          <w:bCs/>
        </w:rPr>
      </w:pPr>
      <w:r w:rsidRPr="005C4D45">
        <w:rPr>
          <w:b/>
          <w:bCs/>
        </w:rPr>
        <w:t>C. Despesas com Inativos e Pensionistas (Regra Pós-EC 108/2020)</w:t>
      </w:r>
    </w:p>
    <w:p w14:paraId="3DAD052D" w14:textId="77777777" w:rsidR="005C4D45" w:rsidRPr="005C4D45" w:rsidRDefault="005C4D45" w:rsidP="005C4D45">
      <w:pPr>
        <w:numPr>
          <w:ilvl w:val="0"/>
          <w:numId w:val="36"/>
        </w:numPr>
        <w:pBdr>
          <w:top w:val="nil"/>
          <w:left w:val="nil"/>
          <w:bottom w:val="nil"/>
          <w:right w:val="nil"/>
          <w:between w:val="nil"/>
        </w:pBdr>
      </w:pPr>
      <w:r w:rsidRPr="005C4D45">
        <w:rPr>
          <w:b/>
          <w:bCs/>
        </w:rPr>
        <w:t>A Jurisprudência do TCE-MG:</w:t>
      </w:r>
      <w:r w:rsidRPr="005C4D45">
        <w:t xml:space="preserve"> Historicamente, alguns municípios mineiros utilizavam fundos da educação para cobrir o déficit previdenciário de servidores aposentados da educação. A Emenda Constitucional nº 108/2020 e as Instruções Normativas do TCE-MG proibiram terminantemente a prática. Não há modulação: o gasto com inativo na Função 12 zera o índice e gera crime de responsabilidade fiscal.</w:t>
      </w:r>
    </w:p>
    <w:p w14:paraId="31AC7507" w14:textId="77777777" w:rsidR="005C4D45" w:rsidRPr="005C4D45" w:rsidRDefault="005C4D45" w:rsidP="005C4D45">
      <w:pPr>
        <w:numPr>
          <w:ilvl w:val="0"/>
          <w:numId w:val="36"/>
        </w:numPr>
        <w:pBdr>
          <w:top w:val="nil"/>
          <w:left w:val="nil"/>
          <w:bottom w:val="nil"/>
          <w:right w:val="nil"/>
          <w:between w:val="nil"/>
        </w:pBdr>
      </w:pPr>
      <w:r w:rsidRPr="005C4D45">
        <w:rPr>
          <w:b/>
          <w:bCs/>
        </w:rPr>
        <w:t>Regra do Robô:</w:t>
      </w:r>
      <w:r w:rsidRPr="005C4D45">
        <w:t xml:space="preserve"> Varredura no Elemento de Despesa 3.1.90.01 (Aposentadorias, Reserva Remunerada e Reformas) e 3.1.90.03 (Pensões) dentro da subfunção da educação. Se o saldo for maior que zero, o robô bloqueia a validação.</w:t>
      </w:r>
    </w:p>
    <w:p w14:paraId="401253AD" w14:textId="77777777" w:rsidR="005C4D45" w:rsidRPr="005C4D45" w:rsidRDefault="005C4D45" w:rsidP="005C4D45">
      <w:pPr>
        <w:pBdr>
          <w:top w:val="nil"/>
          <w:left w:val="nil"/>
          <w:bottom w:val="nil"/>
          <w:right w:val="nil"/>
          <w:between w:val="nil"/>
        </w:pBdr>
        <w:rPr>
          <w:b/>
          <w:bCs/>
        </w:rPr>
      </w:pPr>
      <w:r w:rsidRPr="005C4D45">
        <w:rPr>
          <w:b/>
          <w:bCs/>
        </w:rPr>
        <w:t>2. Engenharia de Dados do SICOM: Mapeamento de Arquivos Mensais</w:t>
      </w:r>
    </w:p>
    <w:p w14:paraId="1A20EE4A" w14:textId="77777777" w:rsidR="005C4D45" w:rsidRPr="005C4D45" w:rsidRDefault="005C4D45" w:rsidP="005C4D45">
      <w:pPr>
        <w:pBdr>
          <w:top w:val="nil"/>
          <w:left w:val="nil"/>
          <w:bottom w:val="nil"/>
          <w:right w:val="nil"/>
          <w:between w:val="nil"/>
        </w:pBdr>
      </w:pPr>
      <w:r w:rsidRPr="005C4D45">
        <w:t>Para capturar esses dados antes do envio ao TCE-MG, o robô deve processar os arquivos de texto estruturados (</w:t>
      </w:r>
      <w:r w:rsidRPr="005C4D45">
        <w:rPr>
          <w:i/>
          <w:iCs/>
        </w:rPr>
        <w:t>layouts</w:t>
      </w:r>
      <w:r w:rsidRPr="005C4D45">
        <w:t xml:space="preserve"> da remessa do Acompanhamento Mensal - AM) gerados pelo ERP contábil do município. Os principais arquivos mapeados pelo pipeline de dados são:</w:t>
      </w:r>
    </w:p>
    <w:p w14:paraId="7C624992" w14:textId="77777777" w:rsidR="005C4D45" w:rsidRPr="005C4D45" w:rsidRDefault="005C4D45" w:rsidP="005C4D45">
      <w:pPr>
        <w:pBdr>
          <w:top w:val="nil"/>
          <w:left w:val="nil"/>
          <w:bottom w:val="nil"/>
          <w:right w:val="nil"/>
          <w:between w:val="nil"/>
        </w:pBdr>
      </w:pPr>
      <w:r w:rsidRPr="005C4D45">
        <w:rPr>
          <w:rFonts w:ascii="Segoe UI Emoji" w:hAnsi="Segoe UI Emoji" w:cs="Segoe UI Emoji"/>
        </w:rPr>
        <w:t>📊</w:t>
      </w:r>
      <w:r w:rsidRPr="005C4D45">
        <w:t xml:space="preserve"> Pipeline de Dados do Robô:</w:t>
      </w:r>
    </w:p>
    <w:p w14:paraId="61AD6B2F" w14:textId="77777777" w:rsidR="005C4D45" w:rsidRPr="005C4D45" w:rsidRDefault="005C4D45" w:rsidP="005C4D45">
      <w:pPr>
        <w:pBdr>
          <w:top w:val="nil"/>
          <w:left w:val="nil"/>
          <w:bottom w:val="nil"/>
          <w:right w:val="nil"/>
          <w:between w:val="nil"/>
        </w:pBdr>
      </w:pPr>
      <w:r w:rsidRPr="005C4D45">
        <w:t xml:space="preserve">[MUNICÍPIO: Arquivos .txt / XML] </w:t>
      </w:r>
      <w:r w:rsidRPr="005C4D45">
        <w:rPr>
          <w:rFonts w:ascii="Segoe UI Symbol" w:hAnsi="Segoe UI Symbol" w:cs="Segoe UI Symbol"/>
        </w:rPr>
        <w:t>➔</w:t>
      </w:r>
      <w:r w:rsidRPr="005C4D45">
        <w:t xml:space="preserve"> [Parser do Robô: Filtros por ID] </w:t>
      </w:r>
      <w:r w:rsidRPr="005C4D45">
        <w:rPr>
          <w:rFonts w:ascii="Segoe UI Symbol" w:hAnsi="Segoe UI Symbol" w:cs="Segoe UI Symbol"/>
        </w:rPr>
        <w:t>➔</w:t>
      </w:r>
      <w:r w:rsidRPr="005C4D45">
        <w:t xml:space="preserve"> [Matriz de Risco] </w:t>
      </w:r>
      <w:r w:rsidRPr="005C4D45">
        <w:rPr>
          <w:rFonts w:ascii="Segoe UI Symbol" w:hAnsi="Segoe UI Symbol" w:cs="Segoe UI Symbol"/>
        </w:rPr>
        <w:t>➔</w:t>
      </w:r>
      <w:r w:rsidRPr="005C4D45">
        <w:t xml:space="preserve"> [Alerta]</w:t>
      </w:r>
    </w:p>
    <w:p w14:paraId="54F5E1BC" w14:textId="77777777" w:rsidR="005C4D45" w:rsidRPr="005C4D45" w:rsidRDefault="005C4D45" w:rsidP="005C4D45">
      <w:pPr>
        <w:pBdr>
          <w:top w:val="nil"/>
          <w:left w:val="nil"/>
          <w:bottom w:val="nil"/>
          <w:right w:val="nil"/>
          <w:between w:val="nil"/>
        </w:pBdr>
        <w:rPr>
          <w:b/>
          <w:bCs/>
        </w:rPr>
      </w:pPr>
      <w:r w:rsidRPr="005C4D45">
        <w:rPr>
          <w:b/>
          <w:bCs/>
        </w:rPr>
        <w:t>Principais Arquivos de Remessa Monitorados:</w:t>
      </w:r>
    </w:p>
    <w:p w14:paraId="77E1C634" w14:textId="77777777" w:rsidR="005C4D45" w:rsidRPr="005C4D45" w:rsidRDefault="005C4D45" w:rsidP="005C4D45">
      <w:pPr>
        <w:numPr>
          <w:ilvl w:val="0"/>
          <w:numId w:val="37"/>
        </w:numPr>
        <w:pBdr>
          <w:top w:val="nil"/>
          <w:left w:val="nil"/>
          <w:bottom w:val="nil"/>
          <w:right w:val="nil"/>
          <w:between w:val="nil"/>
        </w:pBdr>
      </w:pPr>
      <w:r w:rsidRPr="005C4D45">
        <w:t>EMPENHO.TXT: Contém o registro de todas as despesas empenhadas no mês. O robô lerá os campos cod_natureza_despesa, cod_fonte_recurso, vl_empenho e, fundamentalmente, o campo txt_historico_empenho.</w:t>
      </w:r>
    </w:p>
    <w:p w14:paraId="2B7DC216" w14:textId="77777777" w:rsidR="005C4D45" w:rsidRPr="005C4D45" w:rsidRDefault="005C4D45" w:rsidP="005C4D45">
      <w:pPr>
        <w:numPr>
          <w:ilvl w:val="0"/>
          <w:numId w:val="37"/>
        </w:numPr>
        <w:pBdr>
          <w:top w:val="nil"/>
          <w:left w:val="nil"/>
          <w:bottom w:val="nil"/>
          <w:right w:val="nil"/>
          <w:between w:val="nil"/>
        </w:pBdr>
      </w:pPr>
      <w:r w:rsidRPr="005C4D45">
        <w:t>LIQUIDACAO.TXT: Cruza o num_empenho para verificar o andamento cronológico da despesa e calcular o Índice de Conversão (IC).</w:t>
      </w:r>
    </w:p>
    <w:p w14:paraId="128B8FF3" w14:textId="77777777" w:rsidR="005C4D45" w:rsidRPr="005C4D45" w:rsidRDefault="005C4D45" w:rsidP="005C4D45">
      <w:pPr>
        <w:numPr>
          <w:ilvl w:val="0"/>
          <w:numId w:val="37"/>
        </w:numPr>
        <w:pBdr>
          <w:top w:val="nil"/>
          <w:left w:val="nil"/>
          <w:bottom w:val="nil"/>
          <w:right w:val="nil"/>
          <w:between w:val="nil"/>
        </w:pBdr>
      </w:pPr>
      <w:r w:rsidRPr="005C4D45">
        <w:t>RECEITA.TXT: Baixa mensalmente a arrecadação das rubricas de impostos próprios e transferências para atualizar a base de cálculo líquida (RLIT).</w:t>
      </w:r>
    </w:p>
    <w:p w14:paraId="0F1E1B79" w14:textId="77777777" w:rsidR="005C4D45" w:rsidRPr="005C4D45" w:rsidRDefault="005C4D45" w:rsidP="005C4D45">
      <w:pPr>
        <w:pBdr>
          <w:top w:val="nil"/>
          <w:left w:val="nil"/>
          <w:bottom w:val="nil"/>
          <w:right w:val="nil"/>
          <w:between w:val="nil"/>
        </w:pBdr>
        <w:rPr>
          <w:b/>
          <w:bCs/>
        </w:rPr>
      </w:pPr>
      <w:r w:rsidRPr="005C4D45">
        <w:rPr>
          <w:b/>
          <w:bCs/>
        </w:rPr>
        <w:t>Tabela de De-Para Orçamentário para o Crawler da IA</w:t>
      </w:r>
    </w:p>
    <w:p w14:paraId="11109B4B" w14:textId="77777777" w:rsidR="005C4D45" w:rsidRPr="005C4D45" w:rsidRDefault="005C4D45" w:rsidP="005C4D45">
      <w:pPr>
        <w:pBdr>
          <w:top w:val="nil"/>
          <w:left w:val="nil"/>
          <w:bottom w:val="nil"/>
          <w:right w:val="nil"/>
          <w:between w:val="nil"/>
        </w:pBdr>
      </w:pPr>
      <w:r w:rsidRPr="005C4D45">
        <w:t>O algoritmo utilizará a seguinte árvore de decisão para identificar o destino dos recursos do Fundeb e MDE com base nos códigos oficiais do layout do SICOM:</w:t>
      </w:r>
    </w:p>
    <w:tbl>
      <w:tblPr>
        <w:tblW w:w="0" w:type="auto"/>
        <w:tblCellSpacing w:w="15" w:type="dxa"/>
        <w:tblCellMar>
          <w:left w:w="0" w:type="dxa"/>
          <w:right w:w="0" w:type="dxa"/>
        </w:tblCellMar>
        <w:tblLook w:val="04A0" w:firstRow="1" w:lastRow="0" w:firstColumn="1" w:lastColumn="0" w:noHBand="0" w:noVBand="1"/>
      </w:tblPr>
      <w:tblGrid>
        <w:gridCol w:w="2258"/>
        <w:gridCol w:w="1854"/>
        <w:gridCol w:w="2382"/>
        <w:gridCol w:w="2850"/>
      </w:tblGrid>
      <w:tr w:rsidR="005C4D45" w:rsidRPr="005C4D45" w14:paraId="543BD12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2257C6" w14:textId="77777777" w:rsidR="005C4D45" w:rsidRPr="005C4D45" w:rsidRDefault="005C4D45" w:rsidP="005C4D45">
            <w:pPr>
              <w:pBdr>
                <w:top w:val="nil"/>
                <w:left w:val="nil"/>
                <w:bottom w:val="nil"/>
                <w:right w:val="nil"/>
                <w:between w:val="nil"/>
              </w:pBdr>
            </w:pPr>
            <w:r w:rsidRPr="005C4D45">
              <w:rPr>
                <w:b/>
                <w:bCs/>
              </w:rPr>
              <w:t>Campo SICOM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8E245D" w14:textId="77777777" w:rsidR="005C4D45" w:rsidRPr="005C4D45" w:rsidRDefault="005C4D45" w:rsidP="005C4D45">
            <w:pPr>
              <w:pBdr>
                <w:top w:val="nil"/>
                <w:left w:val="nil"/>
                <w:bottom w:val="nil"/>
                <w:right w:val="nil"/>
                <w:between w:val="nil"/>
              </w:pBdr>
            </w:pPr>
            <w:r w:rsidRPr="005C4D45">
              <w:rPr>
                <w:b/>
                <w:bCs/>
              </w:rPr>
              <w:t>Código Identificador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15F108" w14:textId="77777777" w:rsidR="005C4D45" w:rsidRPr="005C4D45" w:rsidRDefault="005C4D45" w:rsidP="005C4D45">
            <w:pPr>
              <w:pBdr>
                <w:top w:val="nil"/>
                <w:left w:val="nil"/>
                <w:bottom w:val="nil"/>
                <w:right w:val="nil"/>
                <w:between w:val="nil"/>
              </w:pBdr>
            </w:pPr>
            <w:r w:rsidRPr="005C4D45">
              <w:rPr>
                <w:b/>
                <w:bCs/>
              </w:rPr>
              <w:t>Significado Técnico para a 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CC934D" w14:textId="77777777" w:rsidR="005C4D45" w:rsidRPr="005C4D45" w:rsidRDefault="005C4D45" w:rsidP="005C4D45">
            <w:pPr>
              <w:pBdr>
                <w:top w:val="nil"/>
                <w:left w:val="nil"/>
                <w:bottom w:val="nil"/>
                <w:right w:val="nil"/>
                <w:between w:val="nil"/>
              </w:pBdr>
            </w:pPr>
            <w:r w:rsidRPr="005C4D45">
              <w:rPr>
                <w:b/>
                <w:bCs/>
              </w:rPr>
              <w:t>Ação do Algoritmo</w:t>
            </w:r>
          </w:p>
        </w:tc>
      </w:tr>
      <w:tr w:rsidR="005C4D45" w:rsidRPr="005C4D45" w14:paraId="74FBAE9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D4B43F" w14:textId="77777777" w:rsidR="005C4D45" w:rsidRPr="005C4D45" w:rsidRDefault="005C4D45" w:rsidP="005C4D45">
            <w:pPr>
              <w:pBdr>
                <w:top w:val="nil"/>
                <w:left w:val="nil"/>
                <w:bottom w:val="nil"/>
                <w:right w:val="nil"/>
                <w:between w:val="nil"/>
              </w:pBdr>
            </w:pPr>
            <w:r w:rsidRPr="005C4D45">
              <w:t>cod_subfuncao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1382E5" w14:textId="77777777" w:rsidR="005C4D45" w:rsidRPr="005C4D45" w:rsidRDefault="005C4D45" w:rsidP="005C4D45">
            <w:pPr>
              <w:pBdr>
                <w:top w:val="nil"/>
                <w:left w:val="nil"/>
                <w:bottom w:val="nil"/>
                <w:right w:val="nil"/>
                <w:between w:val="nil"/>
              </w:pBdr>
            </w:pPr>
            <w:r w:rsidRPr="005C4D45">
              <w:t>365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9152E6" w14:textId="77777777" w:rsidR="005C4D45" w:rsidRPr="005C4D45" w:rsidRDefault="005C4D45" w:rsidP="005C4D45">
            <w:pPr>
              <w:pBdr>
                <w:top w:val="nil"/>
                <w:left w:val="nil"/>
                <w:bottom w:val="nil"/>
                <w:right w:val="nil"/>
                <w:between w:val="nil"/>
              </w:pBdr>
            </w:pPr>
            <w:r w:rsidRPr="005C4D45">
              <w:t>Educação Infantil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2614DF" w14:textId="77777777" w:rsidR="005C4D45" w:rsidRPr="005C4D45" w:rsidRDefault="005C4D45" w:rsidP="005C4D45">
            <w:pPr>
              <w:pBdr>
                <w:top w:val="nil"/>
                <w:left w:val="nil"/>
                <w:bottom w:val="nil"/>
                <w:right w:val="nil"/>
                <w:between w:val="nil"/>
              </w:pBdr>
            </w:pPr>
            <w:r w:rsidRPr="005C4D45">
              <w:t>Direciona para o cálculo da trava mínima de 50% do VAAT.</w:t>
            </w:r>
          </w:p>
        </w:tc>
      </w:tr>
      <w:tr w:rsidR="005C4D45" w:rsidRPr="005C4D45" w14:paraId="3F1881F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66A3AF" w14:textId="77777777" w:rsidR="005C4D45" w:rsidRPr="005C4D45" w:rsidRDefault="005C4D45" w:rsidP="005C4D45">
            <w:pPr>
              <w:pBdr>
                <w:top w:val="nil"/>
                <w:left w:val="nil"/>
                <w:bottom w:val="nil"/>
                <w:right w:val="nil"/>
                <w:between w:val="nil"/>
              </w:pBdr>
            </w:pPr>
            <w:r w:rsidRPr="005C4D45">
              <w:t>cod_subfuncao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A26B15" w14:textId="77777777" w:rsidR="005C4D45" w:rsidRPr="005C4D45" w:rsidRDefault="005C4D45" w:rsidP="005C4D45">
            <w:pPr>
              <w:pBdr>
                <w:top w:val="nil"/>
                <w:left w:val="nil"/>
                <w:bottom w:val="nil"/>
                <w:right w:val="nil"/>
                <w:between w:val="nil"/>
              </w:pBdr>
            </w:pPr>
            <w:r w:rsidRPr="005C4D45">
              <w:t>361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F2DDDF" w14:textId="77777777" w:rsidR="005C4D45" w:rsidRPr="005C4D45" w:rsidRDefault="005C4D45" w:rsidP="005C4D45">
            <w:pPr>
              <w:pBdr>
                <w:top w:val="nil"/>
                <w:left w:val="nil"/>
                <w:bottom w:val="nil"/>
                <w:right w:val="nil"/>
                <w:between w:val="nil"/>
              </w:pBdr>
            </w:pPr>
            <w:r w:rsidRPr="005C4D45">
              <w:t>Ensino Fundamental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36744D" w14:textId="77777777" w:rsidR="005C4D45" w:rsidRPr="005C4D45" w:rsidRDefault="005C4D45" w:rsidP="005C4D45">
            <w:pPr>
              <w:pBdr>
                <w:top w:val="nil"/>
                <w:left w:val="nil"/>
                <w:bottom w:val="nil"/>
                <w:right w:val="nil"/>
                <w:between w:val="nil"/>
              </w:pBdr>
            </w:pPr>
            <w:r w:rsidRPr="005C4D45">
              <w:t>Direciona para o cálculo ordinário do MDE.</w:t>
            </w:r>
          </w:p>
        </w:tc>
      </w:tr>
      <w:tr w:rsidR="005C4D45" w:rsidRPr="005C4D45" w14:paraId="5B060DF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3ED253" w14:textId="77777777" w:rsidR="005C4D45" w:rsidRPr="005C4D45" w:rsidRDefault="005C4D45" w:rsidP="005C4D45">
            <w:pPr>
              <w:pBdr>
                <w:top w:val="nil"/>
                <w:left w:val="nil"/>
                <w:bottom w:val="nil"/>
                <w:right w:val="nil"/>
                <w:between w:val="nil"/>
              </w:pBdr>
            </w:pPr>
            <w:r w:rsidRPr="005C4D45">
              <w:t>cod_fonte_recurso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177BB7" w14:textId="77777777" w:rsidR="005C4D45" w:rsidRPr="005C4D45" w:rsidRDefault="005C4D45" w:rsidP="005C4D45">
            <w:pPr>
              <w:pBdr>
                <w:top w:val="nil"/>
                <w:left w:val="nil"/>
                <w:bottom w:val="nil"/>
                <w:right w:val="nil"/>
                <w:between w:val="nil"/>
              </w:pBdr>
            </w:pPr>
            <w:r w:rsidRPr="005C4D45">
              <w:t>1.540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F1F2D8" w14:textId="77777777" w:rsidR="005C4D45" w:rsidRPr="005C4D45" w:rsidRDefault="005C4D45" w:rsidP="005C4D45">
            <w:pPr>
              <w:pBdr>
                <w:top w:val="nil"/>
                <w:left w:val="nil"/>
                <w:bottom w:val="nil"/>
                <w:right w:val="nil"/>
                <w:between w:val="nil"/>
              </w:pBdr>
            </w:pPr>
            <w:r w:rsidRPr="005C4D45">
              <w:t>Fundeb Regular (Impostos)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FE40BA" w14:textId="77777777" w:rsidR="005C4D45" w:rsidRPr="005C4D45" w:rsidRDefault="005C4D45" w:rsidP="005C4D45">
            <w:pPr>
              <w:pBdr>
                <w:top w:val="nil"/>
                <w:left w:val="nil"/>
                <w:bottom w:val="nil"/>
                <w:right w:val="nil"/>
                <w:between w:val="nil"/>
              </w:pBdr>
            </w:pPr>
            <w:r w:rsidRPr="005C4D45">
              <w:t>Aplica a trava dos 70% para profissionais da educação.</w:t>
            </w:r>
          </w:p>
        </w:tc>
      </w:tr>
      <w:tr w:rsidR="005C4D45" w:rsidRPr="005C4D45" w14:paraId="30DE939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519F62" w14:textId="77777777" w:rsidR="005C4D45" w:rsidRPr="005C4D45" w:rsidRDefault="005C4D45" w:rsidP="005C4D45">
            <w:pPr>
              <w:pBdr>
                <w:top w:val="nil"/>
                <w:left w:val="nil"/>
                <w:bottom w:val="nil"/>
                <w:right w:val="nil"/>
                <w:between w:val="nil"/>
              </w:pBdr>
            </w:pPr>
            <w:r w:rsidRPr="005C4D45">
              <w:t>cod_fonte_recurso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5C3B5B" w14:textId="77777777" w:rsidR="005C4D45" w:rsidRPr="005C4D45" w:rsidRDefault="005C4D45" w:rsidP="005C4D45">
            <w:pPr>
              <w:pBdr>
                <w:top w:val="nil"/>
                <w:left w:val="nil"/>
                <w:bottom w:val="nil"/>
                <w:right w:val="nil"/>
                <w:between w:val="nil"/>
              </w:pBdr>
            </w:pPr>
            <w:r w:rsidRPr="005C4D45">
              <w:t>1.542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5DFA35" w14:textId="77777777" w:rsidR="005C4D45" w:rsidRPr="005C4D45" w:rsidRDefault="005C4D45" w:rsidP="005C4D45">
            <w:pPr>
              <w:pBdr>
                <w:top w:val="nil"/>
                <w:left w:val="nil"/>
                <w:bottom w:val="nil"/>
                <w:right w:val="nil"/>
                <w:between w:val="nil"/>
              </w:pBdr>
            </w:pPr>
            <w:r w:rsidRPr="005C4D45">
              <w:t>Complementação da União - VAAT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54AF87" w14:textId="77777777" w:rsidR="005C4D45" w:rsidRPr="005C4D45" w:rsidRDefault="005C4D45" w:rsidP="005C4D45">
            <w:pPr>
              <w:pBdr>
                <w:top w:val="nil"/>
                <w:left w:val="nil"/>
                <w:bottom w:val="nil"/>
                <w:right w:val="nil"/>
                <w:between w:val="nil"/>
              </w:pBdr>
            </w:pPr>
            <w:r w:rsidRPr="005C4D45">
              <w:t>Desmembra o cálculo: 50% infantil / 15% investimentos.</w:t>
            </w:r>
          </w:p>
        </w:tc>
      </w:tr>
      <w:tr w:rsidR="005C4D45" w:rsidRPr="005C4D45" w14:paraId="7822859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D05DD2" w14:textId="77777777" w:rsidR="005C4D45" w:rsidRPr="005C4D45" w:rsidRDefault="005C4D45" w:rsidP="005C4D45">
            <w:pPr>
              <w:pBdr>
                <w:top w:val="nil"/>
                <w:left w:val="nil"/>
                <w:bottom w:val="nil"/>
                <w:right w:val="nil"/>
                <w:between w:val="nil"/>
              </w:pBdr>
            </w:pPr>
            <w:r w:rsidRPr="005C4D45">
              <w:lastRenderedPageBreak/>
              <w:t>num_subelemento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AC1EF4" w14:textId="77777777" w:rsidR="005C4D45" w:rsidRPr="005C4D45" w:rsidRDefault="005C4D45" w:rsidP="005C4D45">
            <w:pPr>
              <w:pBdr>
                <w:top w:val="nil"/>
                <w:left w:val="nil"/>
                <w:bottom w:val="nil"/>
                <w:right w:val="nil"/>
                <w:between w:val="nil"/>
              </w:pBdr>
            </w:pPr>
            <w:r w:rsidRPr="005C4D45">
              <w:t>3.1.90.11.01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2C2C11" w14:textId="77777777" w:rsidR="005C4D45" w:rsidRPr="005C4D45" w:rsidRDefault="005C4D45" w:rsidP="005C4D45">
            <w:pPr>
              <w:pBdr>
                <w:top w:val="nil"/>
                <w:left w:val="nil"/>
                <w:bottom w:val="nil"/>
                <w:right w:val="nil"/>
                <w:between w:val="nil"/>
              </w:pBdr>
            </w:pPr>
            <w:r w:rsidRPr="005C4D45">
              <w:t>Vencimentos e Vantagens Fixas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A34F35" w14:textId="77777777" w:rsidR="005C4D45" w:rsidRPr="005C4D45" w:rsidRDefault="005C4D45" w:rsidP="005C4D45">
            <w:pPr>
              <w:pBdr>
                <w:top w:val="nil"/>
                <w:left w:val="nil"/>
                <w:bottom w:val="nil"/>
                <w:right w:val="nil"/>
                <w:between w:val="nil"/>
              </w:pBdr>
            </w:pPr>
            <w:r w:rsidRPr="005C4D45">
              <w:t>Entra na conta dos 70% se o cargo for magistério/suporte.</w:t>
            </w:r>
          </w:p>
        </w:tc>
      </w:tr>
    </w:tbl>
    <w:p w14:paraId="5F6BA375" w14:textId="77777777" w:rsidR="005C4D45" w:rsidRPr="005C4D45" w:rsidRDefault="005C4D45" w:rsidP="005C4D45">
      <w:pPr>
        <w:pBdr>
          <w:top w:val="nil"/>
          <w:left w:val="nil"/>
          <w:bottom w:val="nil"/>
          <w:right w:val="nil"/>
          <w:between w:val="nil"/>
        </w:pBdr>
        <w:rPr>
          <w:b/>
          <w:bCs/>
        </w:rPr>
      </w:pPr>
      <w:r w:rsidRPr="005C4D45">
        <w:rPr>
          <w:b/>
          <w:bCs/>
        </w:rPr>
        <w:t>3. Modelagem Algorítmica Avançada: O Fator de Risco de Glosa (FRG)</w:t>
      </w:r>
    </w:p>
    <w:p w14:paraId="3F6AA2EF" w14:textId="3F07DEAC" w:rsidR="005C4D45" w:rsidRPr="005C4D45" w:rsidRDefault="005C4D45" w:rsidP="005C4D45">
      <w:pPr>
        <w:pBdr>
          <w:top w:val="nil"/>
          <w:left w:val="nil"/>
          <w:bottom w:val="nil"/>
          <w:right w:val="nil"/>
          <w:between w:val="nil"/>
        </w:pBdr>
      </w:pPr>
      <w:r w:rsidRPr="005C4D45">
        <w:t>Para evitar que erros de digitação ou variações textuais nos históricos contábeis passem despercebidos, o robô não trabalhará apenas com correspondências exatas (</w:t>
      </w:r>
      <w:r w:rsidRPr="005C4D45">
        <w:rPr>
          <w:i/>
          <w:iCs/>
        </w:rPr>
        <w:t>exact match</w:t>
      </w:r>
      <w:r w:rsidRPr="005C4D45">
        <w:t xml:space="preserve">). Ele aplicará um cálculo estatístico de </w:t>
      </w:r>
      <w:r w:rsidRPr="005C4D45">
        <w:rPr>
          <w:b/>
          <w:bCs/>
        </w:rPr>
        <w:t>Fator de Risco de Glosa (</w:t>
      </w:r>
      <m:oMath>
        <m:r>
          <w:rPr>
            <w:rFonts w:ascii="Cambria Math" w:hAnsi="Cambria Math"/>
          </w:rPr>
          <m:t>FRG</m:t>
        </m:r>
      </m:oMath>
      <w:r w:rsidRPr="005C4D45">
        <w:rPr>
          <w:b/>
          <w:bCs/>
        </w:rPr>
        <w:t>)</w:t>
      </w:r>
      <w:r w:rsidRPr="005C4D45">
        <w:t xml:space="preserve"> para classificar a urgência do alerta.</w:t>
      </w:r>
    </w:p>
    <w:p w14:paraId="78F98615" w14:textId="77777777" w:rsidR="005C4D45" w:rsidRPr="005C4D45" w:rsidRDefault="005C4D45" w:rsidP="005C4D45">
      <w:pPr>
        <w:pBdr>
          <w:top w:val="nil"/>
          <w:left w:val="nil"/>
          <w:bottom w:val="nil"/>
          <w:right w:val="nil"/>
          <w:between w:val="nil"/>
        </w:pBdr>
      </w:pPr>
      <w:r w:rsidRPr="005C4D45">
        <w:t>O cálculo do score de risco para cada empenho individual é definido pela fórmula matemática:</w:t>
      </w:r>
    </w:p>
    <w:p w14:paraId="1799DCFA" w14:textId="4A225974" w:rsidR="005C4D45" w:rsidRPr="005C4D45" w:rsidRDefault="005C4D45" w:rsidP="005C4D45">
      <w:pPr>
        <w:pBdr>
          <w:top w:val="nil"/>
          <w:left w:val="nil"/>
          <w:bottom w:val="nil"/>
          <w:right w:val="nil"/>
          <w:between w:val="nil"/>
        </w:pBdr>
      </w:pPr>
      <m:oMathPara>
        <m:oMath>
          <m:r>
            <w:rPr>
              <w:rFonts w:ascii="Cambria Math" w:hAnsi="Cambria Math"/>
            </w:rPr>
            <m:t>FRG=</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fonte</m:t>
                  </m:r>
                </m:sub>
              </m:sSub>
            </m:e>
          </m:d>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natureza</m:t>
                  </m:r>
                </m:sub>
              </m:sSub>
            </m:e>
          </m:d>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NLP</m:t>
                  </m:r>
                </m:sub>
              </m:sSub>
            </m:e>
          </m:d>
        </m:oMath>
      </m:oMathPara>
    </w:p>
    <w:p w14:paraId="04BF145A" w14:textId="77777777" w:rsidR="005C4D45" w:rsidRPr="005C4D45" w:rsidRDefault="005C4D45" w:rsidP="005C4D45">
      <w:pPr>
        <w:pBdr>
          <w:top w:val="nil"/>
          <w:left w:val="nil"/>
          <w:bottom w:val="nil"/>
          <w:right w:val="nil"/>
          <w:between w:val="nil"/>
        </w:pBdr>
      </w:pPr>
      <w:r w:rsidRPr="005C4D45">
        <w:t>Onde:</w:t>
      </w:r>
    </w:p>
    <w:p w14:paraId="317C76A5" w14:textId="5818849C" w:rsidR="005C4D45" w:rsidRPr="005C4D45" w:rsidRDefault="00000000" w:rsidP="005C4D45">
      <w:pPr>
        <w:numPr>
          <w:ilvl w:val="0"/>
          <w:numId w:val="38"/>
        </w:numPr>
        <w:pBdr>
          <w:top w:val="nil"/>
          <w:left w:val="nil"/>
          <w:bottom w:val="nil"/>
          <w:right w:val="nil"/>
          <w:between w:val="nil"/>
        </w:pBdr>
      </w:pPr>
      <m:oMath>
        <m:sSub>
          <m:sSubPr>
            <m:ctrlPr>
              <w:rPr>
                <w:rFonts w:ascii="Cambria Math" w:hAnsi="Cambria Math"/>
              </w:rPr>
            </m:ctrlPr>
          </m:sSubPr>
          <m:e>
            <m:r>
              <w:rPr>
                <w:rFonts w:ascii="Cambria Math" w:hAnsi="Cambria Math"/>
              </w:rPr>
              <m:t>C</m:t>
            </m:r>
          </m:e>
          <m:sub>
            <m:r>
              <w:rPr>
                <w:rFonts w:ascii="Cambria Math" w:hAnsi="Cambria Math"/>
              </w:rPr>
              <m:t>fonte</m:t>
            </m:r>
          </m:sub>
        </m:sSub>
      </m:oMath>
      <w:r w:rsidR="005C4D45" w:rsidRPr="005C4D45">
        <w:t xml:space="preserve">: Indicador binário de sensibilidade da fonte de recurso. Se a despesa utilizar recursos vinculados de MDE/Fundeb (1.500.1001, 1.540, 1.542), </w:t>
      </w:r>
      <m:oMath>
        <m:sSub>
          <m:sSubPr>
            <m:ctrlPr>
              <w:rPr>
                <w:rFonts w:ascii="Cambria Math" w:hAnsi="Cambria Math"/>
              </w:rPr>
            </m:ctrlPr>
          </m:sSubPr>
          <m:e>
            <m:r>
              <w:rPr>
                <w:rFonts w:ascii="Cambria Math" w:hAnsi="Cambria Math"/>
              </w:rPr>
              <m:t>C</m:t>
            </m:r>
          </m:e>
          <m:sub>
            <m:r>
              <w:rPr>
                <w:rFonts w:ascii="Cambria Math" w:hAnsi="Cambria Math"/>
              </w:rPr>
              <m:t>fonte</m:t>
            </m:r>
          </m:sub>
        </m:sSub>
        <m:r>
          <w:rPr>
            <w:rFonts w:ascii="Cambria Math" w:hAnsi="Cambria Math"/>
          </w:rPr>
          <m:t>=1</m:t>
        </m:r>
      </m:oMath>
      <w:r w:rsidR="005C4D45" w:rsidRPr="005C4D45">
        <w:t xml:space="preserve">; caso contrário, </w:t>
      </w:r>
      <m:oMath>
        <m:r>
          <w:rPr>
            <w:rFonts w:ascii="Cambria Math" w:hAnsi="Cambria Math"/>
          </w:rPr>
          <m:t>0</m:t>
        </m:r>
      </m:oMath>
      <w:r w:rsidR="005C4D45" w:rsidRPr="005C4D45">
        <w:t>.</w:t>
      </w:r>
    </w:p>
    <w:p w14:paraId="0EE06964" w14:textId="7BFAADA6" w:rsidR="005C4D45" w:rsidRPr="005C4D45" w:rsidRDefault="00000000" w:rsidP="005C4D45">
      <w:pPr>
        <w:numPr>
          <w:ilvl w:val="0"/>
          <w:numId w:val="38"/>
        </w:numPr>
        <w:pBdr>
          <w:top w:val="nil"/>
          <w:left w:val="nil"/>
          <w:bottom w:val="nil"/>
          <w:right w:val="nil"/>
          <w:between w:val="nil"/>
        </w:pBdr>
      </w:pPr>
      <m:oMath>
        <m:sSub>
          <m:sSubPr>
            <m:ctrlPr>
              <w:rPr>
                <w:rFonts w:ascii="Cambria Math" w:hAnsi="Cambria Math"/>
              </w:rPr>
            </m:ctrlPr>
          </m:sSubPr>
          <m:e>
            <m:r>
              <w:rPr>
                <w:rFonts w:ascii="Cambria Math" w:hAnsi="Cambria Math"/>
              </w:rPr>
              <m:t>C</m:t>
            </m:r>
          </m:e>
          <m:sub>
            <m:r>
              <w:rPr>
                <w:rFonts w:ascii="Cambria Math" w:hAnsi="Cambria Math"/>
              </w:rPr>
              <m:t>natureza</m:t>
            </m:r>
          </m:sub>
        </m:sSub>
      </m:oMath>
      <w:r w:rsidR="005C4D45" w:rsidRPr="005C4D45">
        <w:t>: Peso atribuído ao risco inerente do Elemento de Despesa. Elementos como 3.3.90.30 (Material de Consumo) e 3.3.90.39 (Serviços de Terceiros) possuem peso maior devido ao histórico de desvios de finalidade.</w:t>
      </w:r>
    </w:p>
    <w:p w14:paraId="5237E5D0" w14:textId="0A966D19" w:rsidR="005C4D45" w:rsidRPr="005C4D45" w:rsidRDefault="00000000" w:rsidP="005C4D45">
      <w:pPr>
        <w:numPr>
          <w:ilvl w:val="0"/>
          <w:numId w:val="38"/>
        </w:numPr>
        <w:pBdr>
          <w:top w:val="nil"/>
          <w:left w:val="nil"/>
          <w:bottom w:val="nil"/>
          <w:right w:val="nil"/>
          <w:between w:val="nil"/>
        </w:pBdr>
      </w:pPr>
      <m:oMath>
        <m:sSub>
          <m:sSubPr>
            <m:ctrlPr>
              <w:rPr>
                <w:rFonts w:ascii="Cambria Math" w:hAnsi="Cambria Math"/>
              </w:rPr>
            </m:ctrlPr>
          </m:sSubPr>
          <m:e>
            <m:r>
              <w:rPr>
                <w:rFonts w:ascii="Cambria Math" w:hAnsi="Cambria Math"/>
              </w:rPr>
              <m:t>P</m:t>
            </m:r>
          </m:e>
          <m:sub>
            <m:r>
              <w:rPr>
                <w:rFonts w:ascii="Cambria Math" w:hAnsi="Cambria Math"/>
              </w:rPr>
              <m:t>NLP</m:t>
            </m:r>
          </m:sub>
        </m:sSub>
      </m:oMath>
      <w:r w:rsidR="005C4D45" w:rsidRPr="005C4D45">
        <w:t>: A probabilidade gerada pelo modelo de Processamento de Linguagem Natural de que o texto do histórico descreva uma atividade vedada pela LDB (calculada via proximidade vetorial com termos proibidos pelo TCE-MG).</w:t>
      </w:r>
    </w:p>
    <w:p w14:paraId="45783727" w14:textId="6E575998" w:rsidR="005C4D45" w:rsidRPr="005C4D45" w:rsidRDefault="00000000" w:rsidP="005C4D45">
      <w:pPr>
        <w:numPr>
          <w:ilvl w:val="0"/>
          <w:numId w:val="38"/>
        </w:numPr>
        <w:pBdr>
          <w:top w:val="nil"/>
          <w:left w:val="nil"/>
          <w:bottom w:val="nil"/>
          <w:right w:val="nil"/>
          <w:between w:val="nil"/>
        </w:pBdr>
      </w:pPr>
      <m:oMath>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3</m:t>
            </m:r>
          </m:sub>
        </m:sSub>
      </m:oMath>
      <w:r w:rsidR="005C4D45" w:rsidRPr="005C4D45">
        <w:t xml:space="preserve">: Pesos de calibração do sistema (onde </w:t>
      </w:r>
      <m:oMath>
        <m:nary>
          <m:naryPr>
            <m:chr m:val="∑"/>
            <m:limLoc m:val="undOvr"/>
            <m:subHide m:val="1"/>
            <m:supHide m:val="1"/>
            <m:ctrlPr>
              <w:rPr>
                <w:rFonts w:ascii="Cambria Math" w:hAnsi="Cambria Math"/>
              </w:rPr>
            </m:ctrlPr>
          </m:naryPr>
          <m:sub/>
          <m:sup/>
          <m:e>
            <m:sSub>
              <m:sSubPr>
                <m:ctrlPr>
                  <w:rPr>
                    <w:rFonts w:ascii="Cambria Math" w:hAnsi="Cambria Math"/>
                  </w:rPr>
                </m:ctrlPr>
              </m:sSubPr>
              <m:e>
                <m:r>
                  <w:rPr>
                    <w:rFonts w:ascii="Cambria Math" w:hAnsi="Cambria Math"/>
                  </w:rPr>
                  <m:t>w</m:t>
                </m:r>
              </m:e>
              <m:sub>
                <m:r>
                  <w:rPr>
                    <w:rFonts w:ascii="Cambria Math" w:hAnsi="Cambria Math"/>
                  </w:rPr>
                  <m:t>i</m:t>
                </m:r>
              </m:sub>
            </m:sSub>
          </m:e>
        </m:nary>
        <m:r>
          <w:rPr>
            <w:rFonts w:ascii="Cambria Math" w:hAnsi="Cambria Math"/>
          </w:rPr>
          <m:t>=1.0</m:t>
        </m:r>
      </m:oMath>
      <w:r w:rsidR="005C4D45" w:rsidRPr="005C4D45">
        <w:t>).</w:t>
      </w:r>
    </w:p>
    <w:p w14:paraId="2FE89DCC" w14:textId="77777777" w:rsidR="005C4D45" w:rsidRPr="005C4D45" w:rsidRDefault="005C4D45" w:rsidP="005C4D45">
      <w:pPr>
        <w:pBdr>
          <w:top w:val="nil"/>
          <w:left w:val="nil"/>
          <w:bottom w:val="nil"/>
          <w:right w:val="nil"/>
          <w:between w:val="nil"/>
        </w:pBdr>
      </w:pPr>
      <w:r w:rsidRPr="005C4D45">
        <w:rPr>
          <w:rFonts w:ascii="Segoe UI Emoji" w:hAnsi="Segoe UI Emoji" w:cs="Segoe UI Emoji"/>
        </w:rPr>
        <w:t>💡</w:t>
      </w:r>
      <w:r w:rsidRPr="005C4D45">
        <w:t xml:space="preserve"> </w:t>
      </w:r>
      <w:r w:rsidRPr="005C4D45">
        <w:rPr>
          <w:b/>
          <w:bCs/>
        </w:rPr>
        <w:t>Exemplo Prático do Algoritmo:</w:t>
      </w:r>
    </w:p>
    <w:p w14:paraId="09FA71A8" w14:textId="0040EE1A" w:rsidR="005C4D45" w:rsidRPr="005C4D45" w:rsidRDefault="005C4D45" w:rsidP="005C4D45">
      <w:pPr>
        <w:pBdr>
          <w:top w:val="nil"/>
          <w:left w:val="nil"/>
          <w:bottom w:val="nil"/>
          <w:right w:val="nil"/>
          <w:between w:val="nil"/>
        </w:pBdr>
      </w:pPr>
      <w:r w:rsidRPr="005C4D45">
        <w:t xml:space="preserve">Unidade orçamentária empenha </w:t>
      </w:r>
      <m:oMath>
        <m:r>
          <w:rPr>
            <w:rFonts w:ascii="Cambria Math" w:hAnsi="Cambria Math"/>
          </w:rPr>
          <m:t>R$ 12.000,00</m:t>
        </m:r>
      </m:oMath>
      <w:r w:rsidRPr="005C4D45">
        <w:t xml:space="preserve"> no elemento 3.3.90.30 na fonte 1.540 com o histórico: </w:t>
      </w:r>
      <w:r w:rsidRPr="005C4D45">
        <w:rPr>
          <w:i/>
          <w:iCs/>
        </w:rPr>
        <w:t>"Aquisição de lanches decorrentes das atividades festivas do encerramento do ano letivo das escolas municipais"</w:t>
      </w:r>
      <w:r w:rsidRPr="005C4D45">
        <w:t>.</w:t>
      </w:r>
    </w:p>
    <w:p w14:paraId="67E6E5A3" w14:textId="3CE0FBC4" w:rsidR="005C4D45" w:rsidRPr="005C4D45" w:rsidRDefault="00000000" w:rsidP="005C4D45">
      <w:pPr>
        <w:numPr>
          <w:ilvl w:val="0"/>
          <w:numId w:val="39"/>
        </w:numPr>
        <w:pBdr>
          <w:top w:val="nil"/>
          <w:left w:val="nil"/>
          <w:bottom w:val="nil"/>
          <w:right w:val="nil"/>
          <w:between w:val="nil"/>
        </w:pBdr>
      </w:pPr>
      <m:oMath>
        <m:sSub>
          <m:sSubPr>
            <m:ctrlPr>
              <w:rPr>
                <w:rFonts w:ascii="Cambria Math" w:hAnsi="Cambria Math"/>
              </w:rPr>
            </m:ctrlPr>
          </m:sSubPr>
          <m:e>
            <m:r>
              <w:rPr>
                <w:rFonts w:ascii="Cambria Math" w:hAnsi="Cambria Math"/>
              </w:rPr>
              <m:t>C</m:t>
            </m:r>
          </m:e>
          <m:sub>
            <m:r>
              <w:rPr>
                <w:rFonts w:ascii="Cambria Math" w:hAnsi="Cambria Math"/>
              </w:rPr>
              <m:t>fonte</m:t>
            </m:r>
          </m:sub>
        </m:sSub>
        <m:r>
          <w:rPr>
            <w:rFonts w:ascii="Cambria Math" w:hAnsi="Cambria Math"/>
          </w:rPr>
          <m:t>=1</m:t>
        </m:r>
      </m:oMath>
      <w:r w:rsidR="005C4D45" w:rsidRPr="005C4D45">
        <w:t xml:space="preserve"> (Fonte Fundeb)</w:t>
      </w:r>
    </w:p>
    <w:p w14:paraId="2004937B" w14:textId="60743373" w:rsidR="005C4D45" w:rsidRPr="005C4D45" w:rsidRDefault="00000000" w:rsidP="005C4D45">
      <w:pPr>
        <w:numPr>
          <w:ilvl w:val="0"/>
          <w:numId w:val="39"/>
        </w:numPr>
        <w:pBdr>
          <w:top w:val="nil"/>
          <w:left w:val="nil"/>
          <w:bottom w:val="nil"/>
          <w:right w:val="nil"/>
          <w:between w:val="nil"/>
        </w:pBdr>
      </w:pPr>
      <m:oMath>
        <m:sSub>
          <m:sSubPr>
            <m:ctrlPr>
              <w:rPr>
                <w:rFonts w:ascii="Cambria Math" w:hAnsi="Cambria Math"/>
              </w:rPr>
            </m:ctrlPr>
          </m:sSubPr>
          <m:e>
            <m:r>
              <w:rPr>
                <w:rFonts w:ascii="Cambria Math" w:hAnsi="Cambria Math"/>
              </w:rPr>
              <m:t>C</m:t>
            </m:r>
          </m:e>
          <m:sub>
            <m:r>
              <w:rPr>
                <w:rFonts w:ascii="Cambria Math" w:hAnsi="Cambria Math"/>
              </w:rPr>
              <m:t>natureza</m:t>
            </m:r>
          </m:sub>
        </m:sSub>
        <m:r>
          <w:rPr>
            <w:rFonts w:ascii="Cambria Math" w:hAnsi="Cambria Math"/>
          </w:rPr>
          <m:t>=0.8</m:t>
        </m:r>
      </m:oMath>
      <w:r w:rsidR="005C4D45" w:rsidRPr="005C4D45">
        <w:t xml:space="preserve"> (Material de Consumo de alta variabilidade)</w:t>
      </w:r>
    </w:p>
    <w:p w14:paraId="6A9A936C" w14:textId="365A13CA" w:rsidR="005C4D45" w:rsidRPr="005C4D45" w:rsidRDefault="00000000" w:rsidP="005C4D45">
      <w:pPr>
        <w:numPr>
          <w:ilvl w:val="0"/>
          <w:numId w:val="39"/>
        </w:numPr>
        <w:pBdr>
          <w:top w:val="nil"/>
          <w:left w:val="nil"/>
          <w:bottom w:val="nil"/>
          <w:right w:val="nil"/>
          <w:between w:val="nil"/>
        </w:pBdr>
      </w:pPr>
      <m:oMath>
        <m:sSub>
          <m:sSubPr>
            <m:ctrlPr>
              <w:rPr>
                <w:rFonts w:ascii="Cambria Math" w:hAnsi="Cambria Math"/>
              </w:rPr>
            </m:ctrlPr>
          </m:sSubPr>
          <m:e>
            <m:r>
              <w:rPr>
                <w:rFonts w:ascii="Cambria Math" w:hAnsi="Cambria Math"/>
              </w:rPr>
              <m:t>P</m:t>
            </m:r>
          </m:e>
          <m:sub>
            <m:r>
              <w:rPr>
                <w:rFonts w:ascii="Cambria Math" w:hAnsi="Cambria Math"/>
              </w:rPr>
              <m:t>NLP</m:t>
            </m:r>
          </m:sub>
        </m:sSub>
        <m:r>
          <w:rPr>
            <w:rFonts w:ascii="Cambria Math" w:hAnsi="Cambria Math"/>
          </w:rPr>
          <m:t>=0.98</m:t>
        </m:r>
      </m:oMath>
      <w:r w:rsidR="005C4D45" w:rsidRPr="005C4D45">
        <w:t xml:space="preserve"> (Detecção forte dos termos "lanches" e "atividades festivas")</w:t>
      </w:r>
    </w:p>
    <w:p w14:paraId="471689D9" w14:textId="4E0B00AB" w:rsidR="005C4D45" w:rsidRPr="005C4D45" w:rsidRDefault="005C4D45" w:rsidP="005C4D45">
      <w:pPr>
        <w:pBdr>
          <w:top w:val="nil"/>
          <w:left w:val="nil"/>
          <w:bottom w:val="nil"/>
          <w:right w:val="nil"/>
          <w:between w:val="nil"/>
        </w:pBdr>
      </w:pPr>
      <w:r w:rsidRPr="005C4D45">
        <w:t xml:space="preserve">O resultado do </w:t>
      </w:r>
      <m:oMath>
        <m:r>
          <w:rPr>
            <w:rFonts w:ascii="Cambria Math" w:hAnsi="Cambria Math"/>
          </w:rPr>
          <m:t>FRG</m:t>
        </m:r>
      </m:oMath>
      <w:r w:rsidRPr="005C4D45">
        <w:t xml:space="preserve"> ultrapassará o limiar de segurança (</w:t>
      </w:r>
      <m:oMath>
        <m:r>
          <w:rPr>
            <w:rFonts w:ascii="Cambria Math" w:hAnsi="Cambria Math"/>
          </w:rPr>
          <m:t>&gt;0.85</m:t>
        </m:r>
      </m:oMath>
      <w:r w:rsidRPr="005C4D45">
        <w:t xml:space="preserve">), forçando o robô a </w:t>
      </w:r>
      <w:r w:rsidRPr="005C4D45">
        <w:rPr>
          <w:b/>
          <w:bCs/>
        </w:rPr>
        <w:t>bloquear preventivamente</w:t>
      </w:r>
      <w:r w:rsidRPr="005C4D45">
        <w:t xml:space="preserve"> a inclusão desse empenho no cálculo prévio do índice e disparando o alerta de substituição de fonte para a contabilidade.</w:t>
      </w:r>
    </w:p>
    <w:p w14:paraId="46B32E16" w14:textId="77777777" w:rsidR="005C4D45" w:rsidRPr="005C4D45" w:rsidRDefault="005C4D45" w:rsidP="005C4D45">
      <w:pPr>
        <w:pBdr>
          <w:top w:val="nil"/>
          <w:left w:val="nil"/>
          <w:bottom w:val="nil"/>
          <w:right w:val="nil"/>
          <w:between w:val="nil"/>
        </w:pBdr>
        <w:rPr>
          <w:b/>
          <w:bCs/>
        </w:rPr>
      </w:pPr>
      <w:r w:rsidRPr="005C4D45">
        <w:rPr>
          <w:b/>
          <w:bCs/>
        </w:rPr>
        <w:t>4. O Script de Validação e Roteiro de Teste do Desenvolvedor</w:t>
      </w:r>
    </w:p>
    <w:p w14:paraId="62FBDD2E" w14:textId="77777777" w:rsidR="005C4D45" w:rsidRPr="005C4D45" w:rsidRDefault="005C4D45" w:rsidP="005C4D45">
      <w:pPr>
        <w:pBdr>
          <w:top w:val="nil"/>
          <w:left w:val="nil"/>
          <w:bottom w:val="nil"/>
          <w:right w:val="nil"/>
          <w:between w:val="nil"/>
        </w:pBdr>
      </w:pPr>
      <w:r w:rsidRPr="005C4D45">
        <w:t>Para que a equipe de tecnologia consiga programar a regra central de checagem do Novo Fundeb no banco de dados da ferramenta, o fluxo de consulta SQL ou lógica em Python deve seguir o seguinte roteiro lógico de teste de estresse:</w:t>
      </w:r>
    </w:p>
    <w:p w14:paraId="736109B8" w14:textId="77777777" w:rsidR="005C4D45" w:rsidRPr="005C4D45" w:rsidRDefault="005C4D45" w:rsidP="005C4D45">
      <w:pPr>
        <w:pBdr>
          <w:top w:val="nil"/>
          <w:left w:val="nil"/>
          <w:bottom w:val="nil"/>
          <w:right w:val="nil"/>
          <w:between w:val="nil"/>
        </w:pBdr>
      </w:pPr>
      <w:r w:rsidRPr="005C4D45">
        <w:t>Python</w:t>
      </w:r>
    </w:p>
    <w:p w14:paraId="6CBEDA24" w14:textId="77777777" w:rsidR="005C4D45" w:rsidRPr="005C4D45" w:rsidRDefault="005C4D45" w:rsidP="005C4D45">
      <w:pPr>
        <w:pBdr>
          <w:top w:val="nil"/>
          <w:left w:val="nil"/>
          <w:bottom w:val="nil"/>
          <w:right w:val="nil"/>
          <w:between w:val="nil"/>
        </w:pBdr>
      </w:pPr>
      <w:r w:rsidRPr="005C4D45">
        <w:t>def verificar_conformidade_fundeb(dados_municipio):</w:t>
      </w:r>
    </w:p>
    <w:p w14:paraId="70C3927B" w14:textId="77777777" w:rsidR="005C4D45" w:rsidRPr="005C4D45" w:rsidRDefault="005C4D45" w:rsidP="005C4D45">
      <w:pPr>
        <w:pBdr>
          <w:top w:val="nil"/>
          <w:left w:val="nil"/>
          <w:bottom w:val="nil"/>
          <w:right w:val="nil"/>
          <w:between w:val="nil"/>
        </w:pBdr>
      </w:pPr>
      <w:r w:rsidRPr="005C4D45">
        <w:t xml:space="preserve">    # 1. Calcula a receita total arrecadada nas fontes do Fundeb</w:t>
      </w:r>
    </w:p>
    <w:p w14:paraId="19D77F2F" w14:textId="77777777" w:rsidR="005C4D45" w:rsidRPr="005C4D45" w:rsidRDefault="005C4D45" w:rsidP="005C4D45">
      <w:pPr>
        <w:pBdr>
          <w:top w:val="nil"/>
          <w:left w:val="nil"/>
          <w:bottom w:val="nil"/>
          <w:right w:val="nil"/>
          <w:between w:val="nil"/>
        </w:pBdr>
      </w:pPr>
      <w:r w:rsidRPr="005C4D45">
        <w:t xml:space="preserve">    receita_fundeb_total = dados_municipio.get_receita(fonte=['1.540', '1.541', '1.542'])</w:t>
      </w:r>
    </w:p>
    <w:p w14:paraId="7B36E358" w14:textId="77777777" w:rsidR="005C4D45" w:rsidRPr="005C4D45" w:rsidRDefault="005C4D45" w:rsidP="005C4D45">
      <w:pPr>
        <w:pBdr>
          <w:top w:val="nil"/>
          <w:left w:val="nil"/>
          <w:bottom w:val="nil"/>
          <w:right w:val="nil"/>
          <w:between w:val="nil"/>
        </w:pBdr>
      </w:pPr>
      <w:r w:rsidRPr="005C4D45">
        <w:t xml:space="preserve">    </w:t>
      </w:r>
    </w:p>
    <w:p w14:paraId="03BCACCB" w14:textId="77777777" w:rsidR="005C4D45" w:rsidRPr="005C4D45" w:rsidRDefault="005C4D45" w:rsidP="005C4D45">
      <w:pPr>
        <w:pBdr>
          <w:top w:val="nil"/>
          <w:left w:val="nil"/>
          <w:bottom w:val="nil"/>
          <w:right w:val="nil"/>
          <w:between w:val="nil"/>
        </w:pBdr>
      </w:pPr>
      <w:r w:rsidRPr="005C4D45">
        <w:t xml:space="preserve">    # 2. Isola as despesas liquidadas com profissionais do magistério em efetivo exercício</w:t>
      </w:r>
    </w:p>
    <w:p w14:paraId="783DAB1B" w14:textId="77777777" w:rsidR="005C4D45" w:rsidRPr="005C4D45" w:rsidRDefault="005C4D45" w:rsidP="005C4D45">
      <w:pPr>
        <w:pBdr>
          <w:top w:val="nil"/>
          <w:left w:val="nil"/>
          <w:bottom w:val="nil"/>
          <w:right w:val="nil"/>
          <w:between w:val="nil"/>
        </w:pBdr>
      </w:pPr>
      <w:r w:rsidRPr="005C4D45">
        <w:t xml:space="preserve">    pessoal_70 = dados_municipio.get_despesas_liquidadas(</w:t>
      </w:r>
    </w:p>
    <w:p w14:paraId="70DA0FF6" w14:textId="77777777" w:rsidR="005C4D45" w:rsidRPr="005C4D45" w:rsidRDefault="005C4D45" w:rsidP="005C4D45">
      <w:pPr>
        <w:pBdr>
          <w:top w:val="nil"/>
          <w:left w:val="nil"/>
          <w:bottom w:val="nil"/>
          <w:right w:val="nil"/>
          <w:between w:val="nil"/>
        </w:pBdr>
      </w:pPr>
      <w:r w:rsidRPr="005C4D45">
        <w:t xml:space="preserve">        fonte=['1.540', '1.541', '1.542'],</w:t>
      </w:r>
    </w:p>
    <w:p w14:paraId="78A33298" w14:textId="77777777" w:rsidR="005C4D45" w:rsidRPr="005C4D45" w:rsidRDefault="005C4D45" w:rsidP="005C4D45">
      <w:pPr>
        <w:pBdr>
          <w:top w:val="nil"/>
          <w:left w:val="nil"/>
          <w:bottom w:val="nil"/>
          <w:right w:val="nil"/>
          <w:between w:val="nil"/>
        </w:pBdr>
      </w:pPr>
      <w:r w:rsidRPr="005C4D45">
        <w:t xml:space="preserve">        elemento=['3.1.90.11', '3.1.90.13'],</w:t>
      </w:r>
    </w:p>
    <w:p w14:paraId="27D8F685" w14:textId="77777777" w:rsidR="005C4D45" w:rsidRPr="005C4D45" w:rsidRDefault="005C4D45" w:rsidP="005C4D45">
      <w:pPr>
        <w:pBdr>
          <w:top w:val="nil"/>
          <w:left w:val="nil"/>
          <w:bottom w:val="nil"/>
          <w:right w:val="nil"/>
          <w:between w:val="nil"/>
        </w:pBdr>
      </w:pPr>
      <w:r w:rsidRPr="005C4D45">
        <w:t xml:space="preserve">        cadastro_vinculo='ATIVO_MAGISTERIO'</w:t>
      </w:r>
    </w:p>
    <w:p w14:paraId="49760530" w14:textId="77777777" w:rsidR="005C4D45" w:rsidRPr="005C4D45" w:rsidRDefault="005C4D45" w:rsidP="005C4D45">
      <w:pPr>
        <w:pBdr>
          <w:top w:val="nil"/>
          <w:left w:val="nil"/>
          <w:bottom w:val="nil"/>
          <w:right w:val="nil"/>
          <w:between w:val="nil"/>
        </w:pBdr>
      </w:pPr>
      <w:r w:rsidRPr="005C4D45">
        <w:lastRenderedPageBreak/>
        <w:t xml:space="preserve">    )</w:t>
      </w:r>
    </w:p>
    <w:p w14:paraId="4FB1D71B" w14:textId="77777777" w:rsidR="005C4D45" w:rsidRPr="005C4D45" w:rsidRDefault="005C4D45" w:rsidP="005C4D45">
      <w:pPr>
        <w:pBdr>
          <w:top w:val="nil"/>
          <w:left w:val="nil"/>
          <w:bottom w:val="nil"/>
          <w:right w:val="nil"/>
          <w:between w:val="nil"/>
        </w:pBdr>
      </w:pPr>
      <w:r w:rsidRPr="005C4D45">
        <w:t xml:space="preserve">    </w:t>
      </w:r>
    </w:p>
    <w:p w14:paraId="74960A63" w14:textId="77777777" w:rsidR="005C4D45" w:rsidRPr="005C4D45" w:rsidRDefault="005C4D45" w:rsidP="005C4D45">
      <w:pPr>
        <w:pBdr>
          <w:top w:val="nil"/>
          <w:left w:val="nil"/>
          <w:bottom w:val="nil"/>
          <w:right w:val="nil"/>
          <w:between w:val="nil"/>
        </w:pBdr>
      </w:pPr>
      <w:r w:rsidRPr="005C4D45">
        <w:t xml:space="preserve">    # 3. Executa o teste matemático do piso constitucional</w:t>
      </w:r>
    </w:p>
    <w:p w14:paraId="3B19612A" w14:textId="77777777" w:rsidR="005C4D45" w:rsidRPr="005C4D45" w:rsidRDefault="005C4D45" w:rsidP="005C4D45">
      <w:pPr>
        <w:pBdr>
          <w:top w:val="nil"/>
          <w:left w:val="nil"/>
          <w:bottom w:val="nil"/>
          <w:right w:val="nil"/>
          <w:between w:val="nil"/>
        </w:pBdr>
      </w:pPr>
      <w:r w:rsidRPr="005C4D45">
        <w:t xml:space="preserve">    indice_valorizacao = (pessoal_70 / receita_fundeb_total) * 100</w:t>
      </w:r>
    </w:p>
    <w:p w14:paraId="57B162FF" w14:textId="77777777" w:rsidR="005C4D45" w:rsidRPr="005C4D45" w:rsidRDefault="005C4D45" w:rsidP="005C4D45">
      <w:pPr>
        <w:pBdr>
          <w:top w:val="nil"/>
          <w:left w:val="nil"/>
          <w:bottom w:val="nil"/>
          <w:right w:val="nil"/>
          <w:between w:val="nil"/>
        </w:pBdr>
      </w:pPr>
      <w:r w:rsidRPr="005C4D45">
        <w:t xml:space="preserve">    </w:t>
      </w:r>
    </w:p>
    <w:p w14:paraId="4B2FA934" w14:textId="77777777" w:rsidR="005C4D45" w:rsidRPr="005C4D45" w:rsidRDefault="005C4D45" w:rsidP="005C4D45">
      <w:pPr>
        <w:pBdr>
          <w:top w:val="nil"/>
          <w:left w:val="nil"/>
          <w:bottom w:val="nil"/>
          <w:right w:val="nil"/>
          <w:between w:val="nil"/>
        </w:pBdr>
      </w:pPr>
      <w:r w:rsidRPr="005C4D45">
        <w:t xml:space="preserve">    if indice_valorizacao &lt; 70.0:</w:t>
      </w:r>
    </w:p>
    <w:p w14:paraId="7E7AFE30" w14:textId="77777777" w:rsidR="005C4D45" w:rsidRPr="005C4D45" w:rsidRDefault="005C4D45" w:rsidP="005C4D45">
      <w:pPr>
        <w:pBdr>
          <w:top w:val="nil"/>
          <w:left w:val="nil"/>
          <w:bottom w:val="nil"/>
          <w:right w:val="nil"/>
          <w:between w:val="nil"/>
        </w:pBdr>
      </w:pPr>
      <w:r w:rsidRPr="005C4D45">
        <w:t xml:space="preserve">        return {</w:t>
      </w:r>
    </w:p>
    <w:p w14:paraId="4F767085" w14:textId="77777777" w:rsidR="005C4D45" w:rsidRPr="005C4D45" w:rsidRDefault="005C4D45" w:rsidP="005C4D45">
      <w:pPr>
        <w:pBdr>
          <w:top w:val="nil"/>
          <w:left w:val="nil"/>
          <w:bottom w:val="nil"/>
          <w:right w:val="nil"/>
          <w:between w:val="nil"/>
        </w:pBdr>
      </w:pPr>
      <w:r w:rsidRPr="005C4D45">
        <w:t xml:space="preserve">            "status": "CRÍTICO",</w:t>
      </w:r>
    </w:p>
    <w:p w14:paraId="0DC78C8A" w14:textId="77777777" w:rsidR="005C4D45" w:rsidRPr="005C4D45" w:rsidRDefault="005C4D45" w:rsidP="005C4D45">
      <w:pPr>
        <w:pBdr>
          <w:top w:val="nil"/>
          <w:left w:val="nil"/>
          <w:bottom w:val="nil"/>
          <w:right w:val="nil"/>
          <w:between w:val="nil"/>
        </w:pBdr>
      </w:pPr>
      <w:r w:rsidRPr="005C4D45">
        <w:t xml:space="preserve">            "mensagem": f"Piso dos 70% não atingido. Índice atual: {indice_valorizacao:.2%}%",</w:t>
      </w:r>
    </w:p>
    <w:p w14:paraId="3B674507" w14:textId="77777777" w:rsidR="005C4D45" w:rsidRPr="005C4D45" w:rsidRDefault="005C4D45" w:rsidP="005C4D45">
      <w:pPr>
        <w:pBdr>
          <w:top w:val="nil"/>
          <w:left w:val="nil"/>
          <w:bottom w:val="nil"/>
          <w:right w:val="nil"/>
          <w:between w:val="nil"/>
        </w:pBdr>
      </w:pPr>
      <w:r w:rsidRPr="005C4D45">
        <w:t xml:space="preserve">            "zona": "VERMELHA"</w:t>
      </w:r>
    </w:p>
    <w:p w14:paraId="03CFEE8B" w14:textId="77777777" w:rsidR="005C4D45" w:rsidRPr="005C4D45" w:rsidRDefault="005C4D45" w:rsidP="005C4D45">
      <w:pPr>
        <w:pBdr>
          <w:top w:val="nil"/>
          <w:left w:val="nil"/>
          <w:bottom w:val="nil"/>
          <w:right w:val="nil"/>
          <w:between w:val="nil"/>
        </w:pBdr>
      </w:pPr>
      <w:r w:rsidRPr="005C4D45">
        <w:t xml:space="preserve">        }</w:t>
      </w:r>
    </w:p>
    <w:p w14:paraId="5AFF0B88" w14:textId="77777777" w:rsidR="005C4D45" w:rsidRPr="005C4D45" w:rsidRDefault="005C4D45" w:rsidP="005C4D45">
      <w:pPr>
        <w:pBdr>
          <w:top w:val="nil"/>
          <w:left w:val="nil"/>
          <w:bottom w:val="nil"/>
          <w:right w:val="nil"/>
          <w:between w:val="nil"/>
        </w:pBdr>
      </w:pPr>
      <w:r w:rsidRPr="005C4D45">
        <w:t xml:space="preserve">    return {"status": "REGULAR", "indice": indice_valorizacao, "zona": "VERDE"}</w:t>
      </w:r>
    </w:p>
    <w:p w14:paraId="056A53BA" w14:textId="77777777" w:rsidR="005C4D45" w:rsidRPr="005C4D45" w:rsidRDefault="005C4D45" w:rsidP="005C4D45">
      <w:pPr>
        <w:pBdr>
          <w:top w:val="nil"/>
          <w:left w:val="nil"/>
          <w:bottom w:val="nil"/>
          <w:right w:val="nil"/>
          <w:between w:val="nil"/>
        </w:pBdr>
      </w:pPr>
      <w:r w:rsidRPr="005C4D45">
        <w:t>Este arcabouço técnico assegura que o robô funcione como um espelho do sistema de auditoria eletrônica do TCE-MG, blindando a prefeitura antes que o dado saia da diretoria de contabilidade.</w:t>
      </w:r>
    </w:p>
    <w:p w14:paraId="6BBBD21F" w14:textId="77777777" w:rsidR="005C4D45" w:rsidRDefault="005C4D45">
      <w:pPr>
        <w:pBdr>
          <w:top w:val="nil"/>
          <w:left w:val="nil"/>
          <w:bottom w:val="nil"/>
          <w:right w:val="nil"/>
          <w:between w:val="nil"/>
        </w:pBdr>
      </w:pPr>
    </w:p>
    <w:p w14:paraId="276D9398" w14:textId="77777777" w:rsidR="00EE077F" w:rsidRPr="00EE077F" w:rsidRDefault="00EE077F" w:rsidP="00EE077F">
      <w:pPr>
        <w:pBdr>
          <w:top w:val="nil"/>
          <w:left w:val="nil"/>
          <w:bottom w:val="nil"/>
          <w:right w:val="nil"/>
          <w:between w:val="nil"/>
        </w:pBdr>
        <w:rPr>
          <w:b/>
          <w:bCs/>
        </w:rPr>
      </w:pPr>
      <w:r w:rsidRPr="00EE077F">
        <w:rPr>
          <w:b/>
          <w:bCs/>
        </w:rPr>
        <w:t>CAPÍTULO 7: O Retorno sobre o Investimento (ROI) da Auditoria Digital – Como a IA Reduz Custos e Protege a Receita da Educação</w:t>
      </w:r>
    </w:p>
    <w:p w14:paraId="31C40357" w14:textId="77777777" w:rsidR="00EE077F" w:rsidRPr="00EE077F" w:rsidRDefault="00EE077F" w:rsidP="00EE077F">
      <w:pPr>
        <w:pBdr>
          <w:top w:val="nil"/>
          <w:left w:val="nil"/>
          <w:bottom w:val="nil"/>
          <w:right w:val="nil"/>
          <w:between w:val="nil"/>
        </w:pBdr>
      </w:pPr>
      <w:r w:rsidRPr="00EE077F">
        <w:t xml:space="preserve">Para a maioria dos gestores públicos, o controle de constitucionalidade e a prestação de contas aos órgãos de controle são vistos apenas como obrigações burocráticas — um centro de custo necessário para evitar penalidades. No entanto, quando a conformidade é automatizada por um motor de inteligência artificial integrado ao SICOM, ela se transforma em um dos mecanismos mais eficientes de </w:t>
      </w:r>
      <w:r w:rsidRPr="00EE077F">
        <w:rPr>
          <w:b/>
          <w:bCs/>
        </w:rPr>
        <w:t>otimização financeira e proteção do fluxo de caixa municipal</w:t>
      </w:r>
      <w:r w:rsidRPr="00EE077F">
        <w:t>.</w:t>
      </w:r>
    </w:p>
    <w:p w14:paraId="47C0EEE8" w14:textId="77777777" w:rsidR="00EE077F" w:rsidRPr="00EE077F" w:rsidRDefault="00EE077F" w:rsidP="00EE077F">
      <w:pPr>
        <w:pBdr>
          <w:top w:val="nil"/>
          <w:left w:val="nil"/>
          <w:bottom w:val="nil"/>
          <w:right w:val="nil"/>
          <w:between w:val="nil"/>
        </w:pBdr>
      </w:pPr>
      <w:r w:rsidRPr="00EE077F">
        <w:t xml:space="preserve">Este capítulo detalha a engenharia econômica do robô de auditoria, demonstrando matematicamente como a antecipação de falhas contábeis e o monitoramento preventivo geram economia real de despesas e blindam as receitas de transferências do município. </w:t>
      </w:r>
    </w:p>
    <w:p w14:paraId="4F9A0D00" w14:textId="77777777" w:rsidR="00EE077F" w:rsidRPr="00EE077F" w:rsidRDefault="00EE077F" w:rsidP="00EE077F">
      <w:pPr>
        <w:pBdr>
          <w:top w:val="nil"/>
          <w:left w:val="nil"/>
          <w:bottom w:val="nil"/>
          <w:right w:val="nil"/>
          <w:between w:val="nil"/>
        </w:pBdr>
        <w:rPr>
          <w:b/>
          <w:bCs/>
        </w:rPr>
      </w:pPr>
      <w:r w:rsidRPr="00EE077F">
        <w:rPr>
          <w:b/>
          <w:bCs/>
        </w:rPr>
        <w:t>1. Redução de Custos Ocultos e a Eliminação do "Gasto Duplicado"</w:t>
      </w:r>
    </w:p>
    <w:p w14:paraId="63F1A738" w14:textId="77777777" w:rsidR="00EE077F" w:rsidRPr="00EE077F" w:rsidRDefault="00EE077F" w:rsidP="00EE077F">
      <w:pPr>
        <w:pBdr>
          <w:top w:val="nil"/>
          <w:left w:val="nil"/>
          <w:bottom w:val="nil"/>
          <w:right w:val="nil"/>
          <w:between w:val="nil"/>
        </w:pBdr>
      </w:pPr>
      <w:r w:rsidRPr="00EE077F">
        <w:t xml:space="preserve">O maior ralo financeiro de uma prefeitura na gestão da educação não é o desvio de recursos, mas a </w:t>
      </w:r>
      <w:r w:rsidRPr="00EE077F">
        <w:rPr>
          <w:b/>
          <w:bCs/>
        </w:rPr>
        <w:t>inadequação técnica da despesa</w:t>
      </w:r>
      <w:r w:rsidRPr="00EE077F">
        <w:t xml:space="preserve">. Quando o município executa um gasto proibido ou mal classificado utilizando fontes vinculadas, ele ative o efeito colateral do "Gasto Duplicado". </w:t>
      </w:r>
    </w:p>
    <w:p w14:paraId="48A8F09A" w14:textId="77777777" w:rsidR="00EE077F" w:rsidRPr="00EE077F" w:rsidRDefault="00EE077F" w:rsidP="00EE077F">
      <w:pPr>
        <w:pBdr>
          <w:top w:val="nil"/>
          <w:left w:val="nil"/>
          <w:bottom w:val="nil"/>
          <w:right w:val="nil"/>
          <w:between w:val="nil"/>
        </w:pBdr>
        <w:rPr>
          <w:b/>
          <w:bCs/>
        </w:rPr>
      </w:pPr>
      <w:r w:rsidRPr="00EE077F">
        <w:rPr>
          <w:b/>
          <w:bCs/>
        </w:rPr>
        <w:t>O Efeito do Gasto Duplicado (Double Spending Effect)</w:t>
      </w:r>
    </w:p>
    <w:p w14:paraId="142314F2" w14:textId="3D76BAA6" w:rsidR="00EE077F" w:rsidRPr="00EE077F" w:rsidRDefault="00EE077F" w:rsidP="00EE077F">
      <w:pPr>
        <w:pBdr>
          <w:top w:val="nil"/>
          <w:left w:val="nil"/>
          <w:bottom w:val="nil"/>
          <w:right w:val="nil"/>
          <w:between w:val="nil"/>
        </w:pBdr>
      </w:pPr>
      <w:r w:rsidRPr="00EE077F">
        <w:t xml:space="preserve">Se a contabilidade empenha, liquida e paga uma despesa de </w:t>
      </w:r>
      <m:oMath>
        <m:r>
          <w:rPr>
            <w:rFonts w:ascii="Cambria Math" w:hAnsi="Cambria Math"/>
          </w:rPr>
          <m:t>R$ 100.000,00</m:t>
        </m:r>
      </m:oMath>
      <w:r w:rsidRPr="00EE077F">
        <w:t xml:space="preserve"> com merenda escolar, festividades ou fardamento utilizando a fonte dos 25% do MDE, o Tribunal de Contas aplicará uma glosa automática na prestação de contas. </w:t>
      </w:r>
    </w:p>
    <w:p w14:paraId="20E748F4" w14:textId="417CB2A6" w:rsidR="00EE077F" w:rsidRPr="00EE077F" w:rsidRDefault="00EE077F" w:rsidP="00EE077F">
      <w:pPr>
        <w:pBdr>
          <w:top w:val="nil"/>
          <w:left w:val="nil"/>
          <w:bottom w:val="nil"/>
          <w:right w:val="nil"/>
          <w:between w:val="nil"/>
        </w:pBdr>
      </w:pPr>
      <w:r w:rsidRPr="00EE077F">
        <w:t>O impacto financeiro real dessa falha pode ser mensurado pela fórmula do Impacto no Caixa Livre (</w:t>
      </w:r>
      <m:oMath>
        <m:r>
          <w:rPr>
            <w:rFonts w:ascii="Cambria Math" w:hAnsi="Cambria Math"/>
          </w:rPr>
          <m:t>ICL</m:t>
        </m:r>
      </m:oMath>
      <w:r w:rsidRPr="00EE077F">
        <w:t>):</w:t>
      </w:r>
    </w:p>
    <w:p w14:paraId="63E68597" w14:textId="63E27983" w:rsidR="00EE077F" w:rsidRPr="00EE077F" w:rsidRDefault="00EE077F" w:rsidP="00EE077F">
      <w:pPr>
        <w:pBdr>
          <w:top w:val="nil"/>
          <w:left w:val="nil"/>
          <w:bottom w:val="nil"/>
          <w:right w:val="nil"/>
          <w:between w:val="nil"/>
        </w:pBdr>
      </w:pPr>
      <m:oMathPara>
        <m:oMath>
          <m:r>
            <w:rPr>
              <w:rFonts w:ascii="Cambria Math" w:hAnsi="Cambria Math"/>
            </w:rPr>
            <m:t>ICL=G+</m:t>
          </m:r>
          <m:sSub>
            <m:sSubPr>
              <m:ctrlPr>
                <w:rPr>
                  <w:rFonts w:ascii="Cambria Math" w:hAnsi="Cambria Math"/>
                </w:rPr>
              </m:ctrlPr>
            </m:sSubPr>
            <m:e>
              <m:r>
                <w:rPr>
                  <w:rFonts w:ascii="Cambria Math" w:hAnsi="Cambria Math"/>
                </w:rPr>
                <m:t>R</m:t>
              </m:r>
            </m:e>
            <m:sub>
              <m:r>
                <w:rPr>
                  <w:rFonts w:ascii="Cambria Math" w:hAnsi="Cambria Math"/>
                </w:rPr>
                <m:t>mde</m:t>
              </m:r>
            </m:sub>
          </m:sSub>
        </m:oMath>
      </m:oMathPara>
    </w:p>
    <w:p w14:paraId="1D9FE09A" w14:textId="77777777" w:rsidR="00EE077F" w:rsidRPr="00EE077F" w:rsidRDefault="00EE077F" w:rsidP="00EE077F">
      <w:pPr>
        <w:pBdr>
          <w:top w:val="nil"/>
          <w:left w:val="nil"/>
          <w:bottom w:val="nil"/>
          <w:right w:val="nil"/>
          <w:between w:val="nil"/>
        </w:pBdr>
      </w:pPr>
      <w:r w:rsidRPr="00EE077F">
        <w:t>Onde:</w:t>
      </w:r>
    </w:p>
    <w:p w14:paraId="19783942" w14:textId="3248DB7E" w:rsidR="00EE077F" w:rsidRPr="00EE077F" w:rsidRDefault="00EE077F" w:rsidP="00EE077F">
      <w:pPr>
        <w:numPr>
          <w:ilvl w:val="0"/>
          <w:numId w:val="40"/>
        </w:numPr>
        <w:pBdr>
          <w:top w:val="nil"/>
          <w:left w:val="nil"/>
          <w:bottom w:val="nil"/>
          <w:right w:val="nil"/>
          <w:between w:val="nil"/>
        </w:pBdr>
      </w:pPr>
      <m:oMath>
        <m:r>
          <w:rPr>
            <w:rFonts w:ascii="Cambria Math" w:hAnsi="Cambria Math"/>
          </w:rPr>
          <m:t>G</m:t>
        </m:r>
      </m:oMath>
      <w:r w:rsidRPr="00EE077F">
        <w:t xml:space="preserve">: O valor absoluto da despesa glosada (dinheiro municipal que foi gasto, mas rejeitado para o índice). </w:t>
      </w:r>
    </w:p>
    <w:p w14:paraId="34394D21" w14:textId="302ACE93" w:rsidR="00EE077F" w:rsidRPr="00EE077F" w:rsidRDefault="00EE077F" w:rsidP="00EE077F">
      <w:pPr>
        <w:numPr>
          <w:ilvl w:val="0"/>
          <w:numId w:val="40"/>
        </w:numPr>
        <w:pBdr>
          <w:top w:val="nil"/>
          <w:left w:val="nil"/>
          <w:bottom w:val="nil"/>
          <w:right w:val="nil"/>
          <w:between w:val="nil"/>
        </w:pBdr>
      </w:pPr>
      <m:oMath>
        <m:sSub>
          <m:sSubPr>
            <m:ctrlPr>
              <w:rPr>
                <w:rFonts w:ascii="Cambria Math" w:hAnsi="Cambria Math"/>
              </w:rPr>
            </m:ctrlPr>
          </m:sSubPr>
          <m:e>
            <m:r>
              <w:rPr>
                <w:rFonts w:ascii="Cambria Math" w:hAnsi="Cambria Math"/>
              </w:rPr>
              <m:t>R</m:t>
            </m:r>
          </m:e>
          <m:sub>
            <m:r>
              <w:rPr>
                <w:rFonts w:ascii="Cambria Math" w:hAnsi="Cambria Math"/>
              </w:rPr>
              <m:t>mde</m:t>
            </m:r>
          </m:sub>
        </m:sSub>
      </m:oMath>
      <w:r w:rsidRPr="00EE077F">
        <w:t xml:space="preserve">: O valor de complementação obrigatória que o município terá que desembolsar novamente, utilizando recursos livres e ordinários, para cobrir o buraco deixado pela glosa e atingir o mínimo de 25%. </w:t>
      </w:r>
    </w:p>
    <w:p w14:paraId="1550AEA7" w14:textId="42E9B97E" w:rsidR="00EE077F" w:rsidRPr="00EE077F" w:rsidRDefault="00EE077F" w:rsidP="00EE077F">
      <w:pPr>
        <w:pBdr>
          <w:top w:val="nil"/>
          <w:left w:val="nil"/>
          <w:bottom w:val="nil"/>
          <w:right w:val="nil"/>
          <w:between w:val="nil"/>
        </w:pBdr>
      </w:pPr>
      <w:r w:rsidRPr="00EE077F">
        <w:t xml:space="preserve">Na prática, uma glosa de </w:t>
      </w:r>
      <m:oMath>
        <m:r>
          <w:rPr>
            <w:rFonts w:ascii="Cambria Math" w:hAnsi="Cambria Math"/>
          </w:rPr>
          <m:t>R$ 100.000,00</m:t>
        </m:r>
      </m:oMath>
      <w:r w:rsidRPr="00EE077F">
        <w:t xml:space="preserve"> custa </w:t>
      </w:r>
      <m:oMath>
        <m:r>
          <w:rPr>
            <w:rFonts w:ascii="Cambria Math" w:hAnsi="Cambria Math"/>
          </w:rPr>
          <m:t>R$ 200.000,00</m:t>
        </m:r>
      </m:oMath>
      <w:r w:rsidRPr="00EE077F">
        <w:t xml:space="preserve"> aos cofres da prefeitura (</w:t>
      </w:r>
      <m:oMath>
        <m:r>
          <w:rPr>
            <w:rFonts w:ascii="Cambria Math" w:hAnsi="Cambria Math"/>
          </w:rPr>
          <m:t>G+</m:t>
        </m:r>
        <m:sSub>
          <m:sSubPr>
            <m:ctrlPr>
              <w:rPr>
                <w:rFonts w:ascii="Cambria Math" w:hAnsi="Cambria Math"/>
              </w:rPr>
            </m:ctrlPr>
          </m:sSubPr>
          <m:e>
            <m:r>
              <w:rPr>
                <w:rFonts w:ascii="Cambria Math" w:hAnsi="Cambria Math"/>
              </w:rPr>
              <m:t>R</m:t>
            </m:r>
          </m:e>
          <m:sub>
            <m:r>
              <w:rPr>
                <w:rFonts w:ascii="Cambria Math" w:hAnsi="Cambria Math"/>
              </w:rPr>
              <m:t>mde</m:t>
            </m:r>
          </m:sub>
        </m:sSub>
        <m:r>
          <w:rPr>
            <w:rFonts w:ascii="Cambria Math" w:hAnsi="Cambria Math"/>
          </w:rPr>
          <m:t>=2G</m:t>
        </m:r>
      </m:oMath>
      <w:r w:rsidRPr="00EE077F">
        <w:t xml:space="preserve">). Ao rodar a varredura baseada em Processamento de Linguagem Natural (NLP) e bloquear esses empenhos na origem, o robô erradica esse desperdício, garantindo que cada centavo saído da Função 12 seja computado com 100% de aproveitamento pelo TCE-MG. </w:t>
      </w:r>
    </w:p>
    <w:p w14:paraId="5348F0F8" w14:textId="77777777" w:rsidR="00EE077F" w:rsidRPr="00EE077F" w:rsidRDefault="00EE077F" w:rsidP="00EE077F">
      <w:pPr>
        <w:pBdr>
          <w:top w:val="nil"/>
          <w:left w:val="nil"/>
          <w:bottom w:val="nil"/>
          <w:right w:val="nil"/>
          <w:between w:val="nil"/>
        </w:pBdr>
        <w:rPr>
          <w:b/>
          <w:bCs/>
        </w:rPr>
      </w:pPr>
      <w:r w:rsidRPr="00EE077F">
        <w:rPr>
          <w:b/>
          <w:bCs/>
        </w:rPr>
        <w:t>2. Saneamento da Folha dos 70% e Eficiência de Pessoal</w:t>
      </w:r>
    </w:p>
    <w:p w14:paraId="30512BB1" w14:textId="77777777" w:rsidR="00EE077F" w:rsidRPr="00EE077F" w:rsidRDefault="00EE077F" w:rsidP="00EE077F">
      <w:pPr>
        <w:pBdr>
          <w:top w:val="nil"/>
          <w:left w:val="nil"/>
          <w:bottom w:val="nil"/>
          <w:right w:val="nil"/>
          <w:between w:val="nil"/>
        </w:pBdr>
      </w:pPr>
      <w:r w:rsidRPr="00EE077F">
        <w:t xml:space="preserve">A folha de pagamento dos profissionais da educação básica absorve a maior parte do Fundeb. O erro mais comum mapeado pelo robô é a contaminação da subfonte dos 70% com servidores que não cumprem o requisito do </w:t>
      </w:r>
      <w:r w:rsidRPr="00EE077F">
        <w:rPr>
          <w:i/>
          <w:iCs/>
        </w:rPr>
        <w:t>efetivo exercício</w:t>
      </w:r>
      <w:r w:rsidRPr="00EE077F">
        <w:t xml:space="preserve"> na rede de ensino (professores </w:t>
      </w:r>
      <w:r w:rsidRPr="00EE077F">
        <w:lastRenderedPageBreak/>
        <w:t xml:space="preserve">cedidos para outras secretarias, profissionais de apoio de empresas terceirizadas ou servidores administrativos fora do escopo do Art. 61 da LDB). </w:t>
      </w:r>
    </w:p>
    <w:p w14:paraId="3505F7B9" w14:textId="77777777" w:rsidR="00EE077F" w:rsidRPr="00EE077F" w:rsidRDefault="00EE077F" w:rsidP="00EE077F">
      <w:pPr>
        <w:pBdr>
          <w:top w:val="nil"/>
          <w:left w:val="nil"/>
          <w:bottom w:val="nil"/>
          <w:right w:val="nil"/>
          <w:between w:val="nil"/>
        </w:pBdr>
        <w:rPr>
          <w:b/>
          <w:bCs/>
        </w:rPr>
      </w:pPr>
      <w:r w:rsidRPr="00EE077F">
        <w:rPr>
          <w:b/>
          <w:bCs/>
        </w:rPr>
        <w:t>A Otimização Financeira da Folha:</w:t>
      </w:r>
    </w:p>
    <w:p w14:paraId="40FD468E" w14:textId="77777777" w:rsidR="00EE077F" w:rsidRPr="00EE077F" w:rsidRDefault="00EE077F" w:rsidP="00EE077F">
      <w:pPr>
        <w:numPr>
          <w:ilvl w:val="0"/>
          <w:numId w:val="41"/>
        </w:numPr>
        <w:pBdr>
          <w:top w:val="nil"/>
          <w:left w:val="nil"/>
          <w:bottom w:val="nil"/>
          <w:right w:val="nil"/>
          <w:between w:val="nil"/>
        </w:pBdr>
      </w:pPr>
      <w:r w:rsidRPr="00EE077F">
        <w:rPr>
          <w:b/>
          <w:bCs/>
        </w:rPr>
        <w:t>Corte de Aportes de Emergência</w:t>
      </w:r>
      <w:r w:rsidRPr="00EE077F">
        <w:t xml:space="preserve">: Quando o município chega em novembro aplicando apenas 66% do Fundeb na folha devido a erros de classificação, a gestão é forçada a dar abonos em massa ou conceder reajustes artificiais e impensados de última hora para não descumprir a lei. O robô recalcula o índice mensalmente de forma preditiva, permitindo um planejamento linear da folha e evitando aumentos vegetativos permanentes disparados pelo desespero de fim de ano. </w:t>
      </w:r>
    </w:p>
    <w:p w14:paraId="4F8880F7" w14:textId="77777777" w:rsidR="00EE077F" w:rsidRPr="00EE077F" w:rsidRDefault="00EE077F" w:rsidP="00EE077F">
      <w:pPr>
        <w:numPr>
          <w:ilvl w:val="0"/>
          <w:numId w:val="41"/>
        </w:numPr>
        <w:pBdr>
          <w:top w:val="nil"/>
          <w:left w:val="nil"/>
          <w:bottom w:val="nil"/>
          <w:right w:val="nil"/>
          <w:between w:val="nil"/>
        </w:pBdr>
      </w:pPr>
      <w:r w:rsidRPr="00EE077F">
        <w:rPr>
          <w:b/>
          <w:bCs/>
        </w:rPr>
        <w:t>Identificação de Desvios de Função</w:t>
      </w:r>
      <w:r w:rsidRPr="00EE077F">
        <w:t xml:space="preserve">: O robô cruza a folha financeira com o arquivo de lotação de pessoal. Ao apontar servidores pagos pelos 70%, mas alocados em desvio de função, a ferramenta força o remanejamento imediato do servidor ou a correção da fonte de pagamento. Isso impede que o município pague salários na fonte errada e sofra apontamentos fiscais graves. </w:t>
      </w:r>
    </w:p>
    <w:p w14:paraId="42C8533B" w14:textId="77777777" w:rsidR="00EE077F" w:rsidRPr="00EE077F" w:rsidRDefault="00EE077F" w:rsidP="00EE077F">
      <w:pPr>
        <w:pBdr>
          <w:top w:val="nil"/>
          <w:left w:val="nil"/>
          <w:bottom w:val="nil"/>
          <w:right w:val="nil"/>
          <w:between w:val="nil"/>
        </w:pBdr>
        <w:rPr>
          <w:b/>
          <w:bCs/>
        </w:rPr>
      </w:pPr>
      <w:r w:rsidRPr="00EE077F">
        <w:rPr>
          <w:b/>
          <w:bCs/>
        </w:rPr>
        <w:t>3. O Fim da "Pastelaria Orçamentária" e do Superfaturamento de Dezembro</w:t>
      </w:r>
    </w:p>
    <w:p w14:paraId="1A2DCD8F" w14:textId="483717B5" w:rsidR="00EE077F" w:rsidRPr="00EE077F" w:rsidRDefault="00EE077F" w:rsidP="00EE077F">
      <w:pPr>
        <w:pBdr>
          <w:top w:val="nil"/>
          <w:left w:val="nil"/>
          <w:bottom w:val="nil"/>
          <w:right w:val="nil"/>
          <w:between w:val="nil"/>
        </w:pBdr>
      </w:pPr>
      <w:r w:rsidRPr="00EE077F">
        <w:t>Municípios sem monitoramento temporal de despesas sofrem da "Sindrome do Quarto Trimestre". Ao perceber, em outubro ou novembro, que o Índice de Conversão (</w:t>
      </w:r>
      <m:oMath>
        <m:r>
          <w:rPr>
            <w:rFonts w:ascii="Cambria Math" w:hAnsi="Cambria Math"/>
          </w:rPr>
          <m:t>IC</m:t>
        </m:r>
      </m:oMath>
      <w:r w:rsidRPr="00EE077F">
        <w:t xml:space="preserve">) está baixo e que os 25% de MDE correm risco, o município abre processos de compras emergenciais. </w:t>
      </w:r>
    </w:p>
    <w:p w14:paraId="6A33B998" w14:textId="77777777" w:rsidR="00EE077F" w:rsidRPr="00EE077F" w:rsidRDefault="00EE077F" w:rsidP="00EE077F">
      <w:pPr>
        <w:pBdr>
          <w:top w:val="nil"/>
          <w:left w:val="nil"/>
          <w:bottom w:val="nil"/>
          <w:right w:val="nil"/>
          <w:between w:val="nil"/>
        </w:pBdr>
      </w:pPr>
      <w:r w:rsidRPr="00EE077F">
        <w:rPr>
          <w:rFonts w:ascii="Segoe UI Emoji" w:hAnsi="Segoe UI Emoji" w:cs="Segoe UI Emoji"/>
        </w:rPr>
        <w:t>📉</w:t>
      </w:r>
      <w:r w:rsidRPr="00EE077F">
        <w:t xml:space="preserve"> Cenário SEM o Robô (Aceleração Desesperada em Dezembro):</w:t>
      </w:r>
    </w:p>
    <w:p w14:paraId="5D63E378" w14:textId="77777777" w:rsidR="00EE077F" w:rsidRPr="00EE077F" w:rsidRDefault="00EE077F" w:rsidP="00EE077F">
      <w:pPr>
        <w:pBdr>
          <w:top w:val="nil"/>
          <w:left w:val="nil"/>
          <w:bottom w:val="nil"/>
          <w:right w:val="nil"/>
          <w:between w:val="nil"/>
        </w:pBdr>
      </w:pPr>
      <w:r w:rsidRPr="00EE077F">
        <w:t xml:space="preserve">Jan a Set: Execução lenta </w:t>
      </w:r>
      <w:r w:rsidRPr="00EE077F">
        <w:rPr>
          <w:rFonts w:ascii="Segoe UI Symbol" w:hAnsi="Segoe UI Symbol" w:cs="Segoe UI Symbol"/>
        </w:rPr>
        <w:t>➔</w:t>
      </w:r>
      <w:r w:rsidRPr="00EE077F">
        <w:t xml:space="preserve"> Out/Nov: Alarme falso ou tardio </w:t>
      </w:r>
      <w:r w:rsidRPr="00EE077F">
        <w:rPr>
          <w:rFonts w:ascii="Segoe UI Symbol" w:hAnsi="Segoe UI Symbol" w:cs="Segoe UI Symbol"/>
        </w:rPr>
        <w:t>➔</w:t>
      </w:r>
      <w:r w:rsidRPr="00EE077F">
        <w:t xml:space="preserve"> Dez: Compras superfaturadas / Obras fantasmas (Alto risco de Glosa).</w:t>
      </w:r>
    </w:p>
    <w:p w14:paraId="5C1A57F8" w14:textId="77777777" w:rsidR="00EE077F" w:rsidRPr="00EE077F" w:rsidRDefault="00EE077F" w:rsidP="00EE077F">
      <w:pPr>
        <w:pBdr>
          <w:top w:val="nil"/>
          <w:left w:val="nil"/>
          <w:bottom w:val="nil"/>
          <w:right w:val="nil"/>
          <w:between w:val="nil"/>
        </w:pBdr>
      </w:pPr>
    </w:p>
    <w:p w14:paraId="79ADBC14" w14:textId="77777777" w:rsidR="00EE077F" w:rsidRPr="00EE077F" w:rsidRDefault="00EE077F" w:rsidP="00EE077F">
      <w:pPr>
        <w:pBdr>
          <w:top w:val="nil"/>
          <w:left w:val="nil"/>
          <w:bottom w:val="nil"/>
          <w:right w:val="nil"/>
          <w:between w:val="nil"/>
        </w:pBdr>
      </w:pPr>
      <w:r w:rsidRPr="00EE077F">
        <w:rPr>
          <w:rFonts w:ascii="Segoe UI Emoji" w:hAnsi="Segoe UI Emoji" w:cs="Segoe UI Emoji"/>
        </w:rPr>
        <w:t>📈</w:t>
      </w:r>
      <w:r w:rsidRPr="00EE077F">
        <w:t xml:space="preserve"> Cenário COM o Robô (Distribuição Linear e Eficiente):</w:t>
      </w:r>
    </w:p>
    <w:p w14:paraId="19153631" w14:textId="77777777" w:rsidR="00EE077F" w:rsidRPr="00EE077F" w:rsidRDefault="00EE077F" w:rsidP="00EE077F">
      <w:pPr>
        <w:pBdr>
          <w:top w:val="nil"/>
          <w:left w:val="nil"/>
          <w:bottom w:val="nil"/>
          <w:right w:val="nil"/>
          <w:between w:val="nil"/>
        </w:pBdr>
      </w:pPr>
      <w:r w:rsidRPr="00EE077F">
        <w:t xml:space="preserve">Jan a Dez: Monitoramento do IC mensal </w:t>
      </w:r>
      <w:r w:rsidRPr="00EE077F">
        <w:rPr>
          <w:rFonts w:ascii="Segoe UI Symbol" w:hAnsi="Segoe UI Symbol" w:cs="Segoe UI Symbol"/>
        </w:rPr>
        <w:t>➔</w:t>
      </w:r>
      <w:r w:rsidRPr="00EE077F">
        <w:t xml:space="preserve"> Compras planejadas </w:t>
      </w:r>
      <w:r w:rsidRPr="00EE077F">
        <w:rPr>
          <w:rFonts w:ascii="Segoe UI Symbol" w:hAnsi="Segoe UI Symbol" w:cs="Segoe UI Symbol"/>
        </w:rPr>
        <w:t>➔</w:t>
      </w:r>
      <w:r w:rsidRPr="00EE077F">
        <w:t xml:space="preserve"> Contratos com melhor preço e liquidação garantida.</w:t>
      </w:r>
    </w:p>
    <w:p w14:paraId="5DCCB111" w14:textId="77777777" w:rsidR="00EE077F" w:rsidRPr="00EE077F" w:rsidRDefault="00EE077F" w:rsidP="00EE077F">
      <w:pPr>
        <w:pBdr>
          <w:top w:val="nil"/>
          <w:left w:val="nil"/>
          <w:bottom w:val="nil"/>
          <w:right w:val="nil"/>
          <w:between w:val="nil"/>
        </w:pBdr>
      </w:pPr>
      <w:r w:rsidRPr="00EE077F">
        <w:t xml:space="preserve">O robô força a </w:t>
      </w:r>
      <w:r w:rsidRPr="00EE077F">
        <w:rPr>
          <w:b/>
          <w:bCs/>
        </w:rPr>
        <w:t>linearidade da despesa</w:t>
      </w:r>
      <w:r w:rsidRPr="00EE077F">
        <w:t xml:space="preserve">. Sabendo a velocidade real de conversão do empenho para a liquidação, o secretário de educação compra materiais permanentes, mobiliários e realiza manutenções prediais ao longo de todo o ano, garantindo ampla concorrência nas licitações, preços menores e qualidade técnica na entrega do objeto, eliminando os contratos superfaturados de urgência de final de exercício. </w:t>
      </w:r>
    </w:p>
    <w:p w14:paraId="10B1CD05" w14:textId="77777777" w:rsidR="00EE077F" w:rsidRPr="00EE077F" w:rsidRDefault="00EE077F" w:rsidP="00EE077F">
      <w:pPr>
        <w:pBdr>
          <w:top w:val="nil"/>
          <w:left w:val="nil"/>
          <w:bottom w:val="nil"/>
          <w:right w:val="nil"/>
          <w:between w:val="nil"/>
        </w:pBdr>
        <w:rPr>
          <w:b/>
          <w:bCs/>
        </w:rPr>
      </w:pPr>
      <w:r w:rsidRPr="00EE077F">
        <w:rPr>
          <w:b/>
          <w:bCs/>
        </w:rPr>
        <w:t>4. Proteção de Receitas: Blindagem contra o Bloqueio do CAUC e CAGEC</w:t>
      </w:r>
    </w:p>
    <w:p w14:paraId="1012E541" w14:textId="77777777" w:rsidR="00EE077F" w:rsidRPr="00EE077F" w:rsidRDefault="00EE077F" w:rsidP="00EE077F">
      <w:pPr>
        <w:pBdr>
          <w:top w:val="nil"/>
          <w:left w:val="nil"/>
          <w:bottom w:val="nil"/>
          <w:right w:val="nil"/>
          <w:between w:val="nil"/>
        </w:pBdr>
      </w:pPr>
      <w:r w:rsidRPr="00EE077F">
        <w:t xml:space="preserve">A maior agressão financeira que um município pode sofrer não é o aumento de uma despesa, mas o congelamento completo de suas receitas de transferências voluntárias. O descumprimento do limite constitucional dos 25% da Educação ou a aplicação irregular do Fundeb gera a inscrição automática do município no </w:t>
      </w:r>
      <w:r w:rsidRPr="00EE077F">
        <w:rPr>
          <w:b/>
          <w:bCs/>
        </w:rPr>
        <w:t>CAUC (Serviço Auxiliar de Informações para Transferências Voluntárias)</w:t>
      </w:r>
      <w:r w:rsidRPr="00EE077F">
        <w:t xml:space="preserve"> do Governo Federal e no </w:t>
      </w:r>
      <w:r w:rsidRPr="00EE077F">
        <w:rPr>
          <w:b/>
          <w:bCs/>
        </w:rPr>
        <w:t>CAGEC</w:t>
      </w:r>
      <w:r w:rsidRPr="00EE077F">
        <w:t xml:space="preserve"> no âmbito do Estado de Minas Gerais.</w:t>
      </w:r>
    </w:p>
    <w:p w14:paraId="3FF19713" w14:textId="77777777" w:rsidR="00EE077F" w:rsidRPr="00EE077F" w:rsidRDefault="00EE077F" w:rsidP="00EE077F">
      <w:pPr>
        <w:pBdr>
          <w:top w:val="nil"/>
          <w:left w:val="nil"/>
          <w:bottom w:val="nil"/>
          <w:right w:val="nil"/>
          <w:between w:val="nil"/>
        </w:pBdr>
        <w:rPr>
          <w:b/>
          <w:bCs/>
        </w:rPr>
      </w:pPr>
      <w:r w:rsidRPr="00EE077F">
        <w:rPr>
          <w:b/>
          <w:bCs/>
        </w:rPr>
        <w:t>O Impacto Financeiro da Inadimplência:</w:t>
      </w:r>
    </w:p>
    <w:p w14:paraId="323D910A" w14:textId="77777777" w:rsidR="00EE077F" w:rsidRPr="00EE077F" w:rsidRDefault="00EE077F" w:rsidP="00EE077F">
      <w:pPr>
        <w:pBdr>
          <w:top w:val="nil"/>
          <w:left w:val="nil"/>
          <w:bottom w:val="nil"/>
          <w:right w:val="nil"/>
          <w:between w:val="nil"/>
        </w:pBdr>
      </w:pPr>
      <w:r w:rsidRPr="00EE077F">
        <w:t xml:space="preserve">Estar negativado nesses cadastros significa que o município fica </w:t>
      </w:r>
      <w:r w:rsidRPr="00EE077F">
        <w:rPr>
          <w:b/>
          <w:bCs/>
        </w:rPr>
        <w:t>impossibilitado</w:t>
      </w:r>
      <w:r w:rsidRPr="00EE077F">
        <w:t xml:space="preserve"> de:</w:t>
      </w:r>
    </w:p>
    <w:p w14:paraId="7EF1FE00" w14:textId="77777777" w:rsidR="00EE077F" w:rsidRPr="00EE077F" w:rsidRDefault="00EE077F" w:rsidP="00EE077F">
      <w:pPr>
        <w:numPr>
          <w:ilvl w:val="0"/>
          <w:numId w:val="42"/>
        </w:numPr>
        <w:pBdr>
          <w:top w:val="nil"/>
          <w:left w:val="nil"/>
          <w:bottom w:val="nil"/>
          <w:right w:val="nil"/>
          <w:between w:val="nil"/>
        </w:pBdr>
      </w:pPr>
      <w:r w:rsidRPr="00EE077F">
        <w:t>Celebrar novos convênios de infraestrutura, saúde ou assistência social com o Estado e a União.</w:t>
      </w:r>
    </w:p>
    <w:p w14:paraId="24AA503F" w14:textId="77777777" w:rsidR="00EE077F" w:rsidRPr="00EE077F" w:rsidRDefault="00EE077F" w:rsidP="00EE077F">
      <w:pPr>
        <w:numPr>
          <w:ilvl w:val="0"/>
          <w:numId w:val="42"/>
        </w:numPr>
        <w:pBdr>
          <w:top w:val="nil"/>
          <w:left w:val="nil"/>
          <w:bottom w:val="nil"/>
          <w:right w:val="nil"/>
          <w:between w:val="nil"/>
        </w:pBdr>
      </w:pPr>
      <w:r w:rsidRPr="00EE077F">
        <w:t>Receber repasses financeiros de convênios que já estão em andamento, paralisando obras públicas.</w:t>
      </w:r>
    </w:p>
    <w:p w14:paraId="34D5394F" w14:textId="77777777" w:rsidR="00EE077F" w:rsidRPr="00EE077F" w:rsidRDefault="00EE077F" w:rsidP="00EE077F">
      <w:pPr>
        <w:numPr>
          <w:ilvl w:val="0"/>
          <w:numId w:val="42"/>
        </w:numPr>
        <w:pBdr>
          <w:top w:val="nil"/>
          <w:left w:val="nil"/>
          <w:bottom w:val="nil"/>
          <w:right w:val="nil"/>
          <w:between w:val="nil"/>
        </w:pBdr>
      </w:pPr>
      <w:r w:rsidRPr="00EE077F">
        <w:t>Sacar recursos vindos de emendas parlamentares federais ou estaduais destinadas ao caixa do município.</w:t>
      </w:r>
    </w:p>
    <w:p w14:paraId="73045CEB" w14:textId="77777777" w:rsidR="00EE077F" w:rsidRPr="00EE077F" w:rsidRDefault="00EE077F" w:rsidP="00EE077F">
      <w:pPr>
        <w:pBdr>
          <w:top w:val="nil"/>
          <w:left w:val="nil"/>
          <w:bottom w:val="nil"/>
          <w:right w:val="nil"/>
          <w:between w:val="nil"/>
        </w:pBdr>
      </w:pPr>
      <w:r w:rsidRPr="00EE077F">
        <w:t xml:space="preserve">O robô atua como um escudo de receita. Ao garantir que o índice seja atingido de forma técnica e real ao longo do ano, ele impede a negativação do CNPJ da prefeitura, mantendo o fluxo de entrada de milhões de reais em emendas e convênios que sustentam os investimentos da cidade. </w:t>
      </w:r>
    </w:p>
    <w:p w14:paraId="096D9FAE" w14:textId="77777777" w:rsidR="00EE077F" w:rsidRPr="00EE077F" w:rsidRDefault="00EE077F" w:rsidP="00EE077F">
      <w:pPr>
        <w:pBdr>
          <w:top w:val="nil"/>
          <w:left w:val="nil"/>
          <w:bottom w:val="nil"/>
          <w:right w:val="nil"/>
          <w:between w:val="nil"/>
        </w:pBdr>
        <w:rPr>
          <w:b/>
          <w:bCs/>
        </w:rPr>
      </w:pPr>
      <w:r w:rsidRPr="00EE077F">
        <w:rPr>
          <w:b/>
          <w:bCs/>
        </w:rPr>
        <w:t>5. Maximização e Retenção do VAAT e VAAR</w:t>
      </w:r>
    </w:p>
    <w:p w14:paraId="4D9396E0" w14:textId="77777777" w:rsidR="00EE077F" w:rsidRPr="00EE077F" w:rsidRDefault="00EE077F" w:rsidP="00EE077F">
      <w:pPr>
        <w:pBdr>
          <w:top w:val="nil"/>
          <w:left w:val="nil"/>
          <w:bottom w:val="nil"/>
          <w:right w:val="nil"/>
          <w:between w:val="nil"/>
        </w:pBdr>
      </w:pPr>
      <w:r w:rsidRPr="00EE077F">
        <w:lastRenderedPageBreak/>
        <w:t xml:space="preserve">O Novo Fundeb premia os municípios eficientes através das complementações </w:t>
      </w:r>
      <w:r w:rsidRPr="00EE077F">
        <w:rPr>
          <w:b/>
          <w:bCs/>
        </w:rPr>
        <w:t>VAAT</w:t>
      </w:r>
      <w:r w:rsidRPr="00EE077F">
        <w:t xml:space="preserve"> (Valor Aluno Ano Total) e </w:t>
      </w:r>
      <w:r w:rsidRPr="00EE077F">
        <w:rPr>
          <w:b/>
          <w:bCs/>
        </w:rPr>
        <w:t>VAAR</w:t>
      </w:r>
      <w:r w:rsidRPr="00EE077F">
        <w:t xml:space="preserve"> (Valor Aluno Ano Resultado). No entanto, receber o dinheiro é apenas metade do desafio; a outra metade é não ter que devolvê-lo com juros e correção monetária. </w:t>
      </w:r>
    </w:p>
    <w:p w14:paraId="320FDFD9" w14:textId="77777777" w:rsidR="00EE077F" w:rsidRPr="00EE077F" w:rsidRDefault="00EE077F" w:rsidP="00EE077F">
      <w:pPr>
        <w:numPr>
          <w:ilvl w:val="0"/>
          <w:numId w:val="43"/>
        </w:numPr>
        <w:pBdr>
          <w:top w:val="nil"/>
          <w:left w:val="nil"/>
          <w:bottom w:val="nil"/>
          <w:right w:val="nil"/>
          <w:between w:val="nil"/>
        </w:pBdr>
      </w:pPr>
      <w:r w:rsidRPr="00EE077F">
        <w:rPr>
          <w:b/>
          <w:bCs/>
        </w:rPr>
        <w:t>Retenção do VAAT</w:t>
      </w:r>
      <w:r w:rsidRPr="00EE077F">
        <w:t xml:space="preserve">: O robô monitora as duas travas obrigatórias da Fonte 1.542 (mínimo de 50% na Educação Infantil e mínimo de 15% em despesas de capital). Caso a contabilidade utilize o VAAT de forma genérica para custeio comum de ensino fundamental, o robô bloqueia a operação. Isso evita a penalidade máxima: a devolução do saldo mal aplicado à União e a suspensão dos repasses de complementação do ano seguinte. </w:t>
      </w:r>
    </w:p>
    <w:p w14:paraId="260B64D2" w14:textId="77777777" w:rsidR="00EE077F" w:rsidRPr="00EE077F" w:rsidRDefault="00EE077F" w:rsidP="00EE077F">
      <w:pPr>
        <w:numPr>
          <w:ilvl w:val="0"/>
          <w:numId w:val="43"/>
        </w:numPr>
        <w:pBdr>
          <w:top w:val="nil"/>
          <w:left w:val="nil"/>
          <w:bottom w:val="nil"/>
          <w:right w:val="nil"/>
          <w:between w:val="nil"/>
        </w:pBdr>
      </w:pPr>
      <w:r w:rsidRPr="00EE077F">
        <w:rPr>
          <w:b/>
          <w:bCs/>
        </w:rPr>
        <w:t>Garantia de Elegibilidade do VAAR</w:t>
      </w:r>
      <w:r w:rsidRPr="00EE077F">
        <w:t xml:space="preserve">: O VAAR exige o cumprimento de condicionalidades de melhoria de gestão e equidade escolar. O robô monitora os prazos de envio de dados, a regularidade das informações no SIOPE/SICOM e o atendimento aos parâmetros legais, garantindo que o município permaneça habilitado a receber essa receita de bônus por desempenho. </w:t>
      </w:r>
    </w:p>
    <w:p w14:paraId="1E278FBA" w14:textId="77777777" w:rsidR="00EE077F" w:rsidRPr="00EE077F" w:rsidRDefault="00EE077F" w:rsidP="00EE077F">
      <w:pPr>
        <w:pBdr>
          <w:top w:val="nil"/>
          <w:left w:val="nil"/>
          <w:bottom w:val="nil"/>
          <w:right w:val="nil"/>
          <w:between w:val="nil"/>
        </w:pBdr>
        <w:rPr>
          <w:b/>
          <w:bCs/>
        </w:rPr>
      </w:pPr>
      <w:r w:rsidRPr="00EE077F">
        <w:rPr>
          <w:b/>
          <w:bCs/>
        </w:rPr>
        <w:t>6. Painel Gerencial de ROI para Tomada de Decisão do Prefeito</w:t>
      </w:r>
    </w:p>
    <w:p w14:paraId="6EC19853" w14:textId="77777777" w:rsidR="00EE077F" w:rsidRPr="00EE077F" w:rsidRDefault="00EE077F" w:rsidP="00EE077F">
      <w:pPr>
        <w:pBdr>
          <w:top w:val="nil"/>
          <w:left w:val="nil"/>
          <w:bottom w:val="nil"/>
          <w:right w:val="nil"/>
          <w:between w:val="nil"/>
        </w:pBdr>
      </w:pPr>
      <w:r w:rsidRPr="00EE077F">
        <w:t xml:space="preserve">Para materializar esses ganhos, a interface do robô apresenta uma tela exclusiva de </w:t>
      </w:r>
      <w:r w:rsidRPr="00EE077F">
        <w:rPr>
          <w:b/>
          <w:bCs/>
        </w:rPr>
        <w:t>Demonstrativo de Economia e Proteção Financeira</w:t>
      </w:r>
      <w:r w:rsidRPr="00EE077F">
        <w:t>, permitindo que o gestor visualize o valor gerado pela ferramenta: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7"/>
        <w:gridCol w:w="3871"/>
        <w:gridCol w:w="3336"/>
      </w:tblGrid>
      <w:tr w:rsidR="00EE077F" w:rsidRPr="00EE077F" w14:paraId="7E9BAC4F"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FDAC7B" w14:textId="77777777" w:rsidR="00EE077F" w:rsidRPr="00EE077F" w:rsidRDefault="00EE077F" w:rsidP="00EE077F">
            <w:pPr>
              <w:pBdr>
                <w:top w:val="nil"/>
                <w:left w:val="nil"/>
                <w:bottom w:val="nil"/>
                <w:right w:val="nil"/>
                <w:between w:val="nil"/>
              </w:pBdr>
            </w:pPr>
            <w:r w:rsidRPr="00EE077F">
              <w:rPr>
                <w:b/>
                <w:bCs/>
              </w:rPr>
              <w:t>Indicador de Impacto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CE95C5" w14:textId="77777777" w:rsidR="00EE077F" w:rsidRPr="00EE077F" w:rsidRDefault="00EE077F" w:rsidP="00EE077F">
            <w:pPr>
              <w:pBdr>
                <w:top w:val="nil"/>
                <w:left w:val="nil"/>
                <w:bottom w:val="nil"/>
                <w:right w:val="nil"/>
                <w:between w:val="nil"/>
              </w:pBdr>
            </w:pPr>
            <w:r w:rsidRPr="00EE077F">
              <w:rPr>
                <w:b/>
                <w:bCs/>
              </w:rPr>
              <w:t>Métrica Calculada pela 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546B0D" w14:textId="77777777" w:rsidR="00EE077F" w:rsidRPr="00EE077F" w:rsidRDefault="00EE077F" w:rsidP="00EE077F">
            <w:pPr>
              <w:pBdr>
                <w:top w:val="nil"/>
                <w:left w:val="nil"/>
                <w:bottom w:val="nil"/>
                <w:right w:val="nil"/>
                <w:between w:val="nil"/>
              </w:pBdr>
            </w:pPr>
            <w:r w:rsidRPr="00EE077F">
              <w:rPr>
                <w:b/>
                <w:bCs/>
              </w:rPr>
              <w:t>Status de Proteção Financeira</w:t>
            </w:r>
          </w:p>
        </w:tc>
      </w:tr>
      <w:tr w:rsidR="00EE077F" w:rsidRPr="00EE077F" w14:paraId="1BBAB8F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2E43B1" w14:textId="77777777" w:rsidR="00EE077F" w:rsidRPr="00EE077F" w:rsidRDefault="00EE077F" w:rsidP="00EE077F">
            <w:pPr>
              <w:pBdr>
                <w:top w:val="nil"/>
                <w:left w:val="nil"/>
                <w:bottom w:val="nil"/>
                <w:right w:val="nil"/>
                <w:between w:val="nil"/>
              </w:pBdr>
            </w:pPr>
            <w:r w:rsidRPr="00EE077F">
              <w:rPr>
                <w:b/>
                <w:bCs/>
              </w:rPr>
              <w:t>Glosas Evitadas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E7B3D8" w14:textId="77777777" w:rsidR="00EE077F" w:rsidRPr="00EE077F" w:rsidRDefault="00EE077F" w:rsidP="00EE077F">
            <w:pPr>
              <w:pBdr>
                <w:top w:val="nil"/>
                <w:left w:val="nil"/>
                <w:bottom w:val="nil"/>
                <w:right w:val="nil"/>
                <w:between w:val="nil"/>
              </w:pBdr>
            </w:pPr>
            <w:r w:rsidRPr="00EE077F">
              <w:t xml:space="preserve">R$ Total de empenhos interceptados na Zona Vermelha e corrigidos a tempo.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EB3771" w14:textId="77777777" w:rsidR="00EE077F" w:rsidRPr="00EE077F" w:rsidRDefault="00EE077F" w:rsidP="00EE077F">
            <w:pPr>
              <w:pBdr>
                <w:top w:val="nil"/>
                <w:left w:val="nil"/>
                <w:bottom w:val="nil"/>
                <w:right w:val="nil"/>
                <w:between w:val="nil"/>
              </w:pBdr>
            </w:pPr>
            <w:r w:rsidRPr="00EE077F">
              <w:rPr>
                <w:b/>
                <w:bCs/>
              </w:rPr>
              <w:t>Economia Direta:</w:t>
            </w:r>
            <w:r w:rsidRPr="00EE077F">
              <w:t xml:space="preserve"> R$ X mil poupados de re-aplicação com recursos livres. </w:t>
            </w:r>
          </w:p>
        </w:tc>
      </w:tr>
      <w:tr w:rsidR="00EE077F" w:rsidRPr="00EE077F" w14:paraId="6F6423F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562661" w14:textId="77777777" w:rsidR="00EE077F" w:rsidRPr="00EE077F" w:rsidRDefault="00EE077F" w:rsidP="00EE077F">
            <w:pPr>
              <w:pBdr>
                <w:top w:val="nil"/>
                <w:left w:val="nil"/>
                <w:bottom w:val="nil"/>
                <w:right w:val="nil"/>
                <w:between w:val="nil"/>
              </w:pBdr>
            </w:pPr>
            <w:r w:rsidRPr="00EE077F">
              <w:rPr>
                <w:b/>
                <w:bCs/>
              </w:rPr>
              <w:t>Saldos Bloqueados de RP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0B4ADB" w14:textId="77777777" w:rsidR="00EE077F" w:rsidRPr="00EE077F" w:rsidRDefault="00EE077F" w:rsidP="00EE077F">
            <w:pPr>
              <w:pBdr>
                <w:top w:val="nil"/>
                <w:left w:val="nil"/>
                <w:bottom w:val="nil"/>
                <w:right w:val="nil"/>
                <w:between w:val="nil"/>
              </w:pBdr>
            </w:pPr>
            <w:r w:rsidRPr="00EE077F">
              <w:t xml:space="preserve">Volume de Restos a Pagar Não Processados cancelados preventivamente por falta de lastro de caixa.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437174" w14:textId="77777777" w:rsidR="00EE077F" w:rsidRPr="00EE077F" w:rsidRDefault="00EE077F" w:rsidP="00EE077F">
            <w:pPr>
              <w:pBdr>
                <w:top w:val="nil"/>
                <w:left w:val="nil"/>
                <w:bottom w:val="nil"/>
                <w:right w:val="nil"/>
                <w:between w:val="nil"/>
              </w:pBdr>
            </w:pPr>
            <w:r w:rsidRPr="00EE077F">
              <w:rPr>
                <w:b/>
                <w:bCs/>
              </w:rPr>
              <w:t>Risco Fiscal Mitigado:</w:t>
            </w:r>
            <w:r w:rsidRPr="00EE077F">
              <w:t xml:space="preserve"> Impede a queda retroativa do índice anual[cite: 1].</w:t>
            </w:r>
          </w:p>
        </w:tc>
      </w:tr>
      <w:tr w:rsidR="00EE077F" w:rsidRPr="00EE077F" w14:paraId="4514283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C496BD" w14:textId="77777777" w:rsidR="00EE077F" w:rsidRPr="00EE077F" w:rsidRDefault="00EE077F" w:rsidP="00EE077F">
            <w:pPr>
              <w:pBdr>
                <w:top w:val="nil"/>
                <w:left w:val="nil"/>
                <w:bottom w:val="nil"/>
                <w:right w:val="nil"/>
                <w:between w:val="nil"/>
              </w:pBdr>
            </w:pPr>
            <w:r w:rsidRPr="00EE077F">
              <w:rPr>
                <w:b/>
                <w:bCs/>
              </w:rPr>
              <w:t>Receitas de Emendas Blindadas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D7D2F5" w14:textId="77777777" w:rsidR="00EE077F" w:rsidRPr="00EE077F" w:rsidRDefault="00EE077F" w:rsidP="00EE077F">
            <w:pPr>
              <w:pBdr>
                <w:top w:val="nil"/>
                <w:left w:val="nil"/>
                <w:bottom w:val="nil"/>
                <w:right w:val="nil"/>
                <w:between w:val="nil"/>
              </w:pBdr>
            </w:pPr>
            <w:r w:rsidRPr="00EE077F">
              <w:t>R$ Total de recursos de emendas e convênios ativos que dependem da certidão limpa do CAUC/CAGEC.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C4FC69" w14:textId="77777777" w:rsidR="00EE077F" w:rsidRPr="00EE077F" w:rsidRDefault="00EE077F" w:rsidP="00EE077F">
            <w:pPr>
              <w:pBdr>
                <w:top w:val="nil"/>
                <w:left w:val="nil"/>
                <w:bottom w:val="nil"/>
                <w:right w:val="nil"/>
                <w:between w:val="nil"/>
              </w:pBdr>
            </w:pPr>
            <w:r w:rsidRPr="00EE077F">
              <w:rPr>
                <w:b/>
                <w:bCs/>
              </w:rPr>
              <w:t>Receita Protegida:</w:t>
            </w:r>
            <w:r w:rsidRPr="00EE077F">
              <w:t xml:space="preserve"> R$ X milhões mantidos seguros contra bloqueios de inadimplência.</w:t>
            </w:r>
          </w:p>
        </w:tc>
      </w:tr>
    </w:tbl>
    <w:p w14:paraId="3157277C" w14:textId="77777777" w:rsidR="00EE077F" w:rsidRPr="00EE077F" w:rsidRDefault="00EE077F" w:rsidP="00EE077F">
      <w:pPr>
        <w:pBdr>
          <w:top w:val="nil"/>
          <w:left w:val="nil"/>
          <w:bottom w:val="nil"/>
          <w:right w:val="nil"/>
          <w:between w:val="nil"/>
        </w:pBdr>
      </w:pPr>
      <w:r w:rsidRPr="00EE077F">
        <w:t>Este modelo de inteligência orçamentária prova que o robô de auditoria não serve apenas para "agradar o Tribunal de Contas", mas sim para aplicar inteligência de dados na preservação do patrimônio financeiro do município[cite: 1].</w:t>
      </w:r>
    </w:p>
    <w:p w14:paraId="3FED627E" w14:textId="77777777" w:rsidR="00EE077F" w:rsidRDefault="00EE077F">
      <w:pPr>
        <w:pBdr>
          <w:top w:val="nil"/>
          <w:left w:val="nil"/>
          <w:bottom w:val="nil"/>
          <w:right w:val="nil"/>
          <w:between w:val="nil"/>
        </w:pBdr>
      </w:pPr>
    </w:p>
    <w:sectPr w:rsidR="00EE077F">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37FCBF70-9ECC-41B5-9C66-9DFCCCE046BA}"/>
  </w:font>
  <w:font w:name="Arial Unicode MS">
    <w:altName w:val="Arial"/>
    <w:panose1 w:val="020B0604020202020204"/>
    <w:charset w:val="00"/>
    <w:family w:val="auto"/>
    <w:pitch w:val="default"/>
  </w:font>
  <w:font w:name="Gungsuh">
    <w:charset w:val="81"/>
    <w:family w:val="roman"/>
    <w:pitch w:val="variable"/>
    <w:sig w:usb0="B00002AF" w:usb1="69D77CFB" w:usb2="00000030" w:usb3="00000000" w:csb0="0008009F" w:csb1="00000000"/>
    <w:embedRegular r:id="rId2" w:subsetted="1" w:fontKey="{55425788-5EEC-4DDA-96DA-36F748D4B0E1}"/>
  </w:font>
  <w:font w:name="Segoe UI Emoji">
    <w:panose1 w:val="020B0502040204020203"/>
    <w:charset w:val="00"/>
    <w:family w:val="swiss"/>
    <w:pitch w:val="variable"/>
    <w:sig w:usb0="00000003" w:usb1="02000000" w:usb2="08000000" w:usb3="00000000" w:csb0="00000001" w:csb1="00000000"/>
    <w:embedRegular r:id="rId3" w:fontKey="{C316FD13-8252-426E-BCCA-EF862A2ACEEF}"/>
  </w:font>
  <w:font w:name="Segoe UI Symbol">
    <w:panose1 w:val="020B0502040204020203"/>
    <w:charset w:val="00"/>
    <w:family w:val="swiss"/>
    <w:pitch w:val="variable"/>
    <w:sig w:usb0="800001E3" w:usb1="1200FFEF" w:usb2="00040000" w:usb3="00000000" w:csb0="00000001" w:csb1="00000000"/>
    <w:embedRegular r:id="rId4" w:fontKey="{F451653E-F0EA-46E7-B9D1-4DAF4A6088A1}"/>
  </w:font>
  <w:font w:name="Cambria Math">
    <w:panose1 w:val="02040503050406030204"/>
    <w:charset w:val="00"/>
    <w:family w:val="roman"/>
    <w:pitch w:val="variable"/>
    <w:sig w:usb0="E00006FF" w:usb1="420024FF" w:usb2="02000000" w:usb3="00000000" w:csb0="0000019F" w:csb1="00000000"/>
    <w:embedRegular r:id="rId5" w:fontKey="{B031E58C-526D-4FD3-A2D1-11611EA77A85}"/>
    <w:embedItalic r:id="rId6" w:fontKey="{E45DA096-99B8-47A1-977A-FE869206DEAB}"/>
  </w:font>
  <w:font w:name="Calibri">
    <w:panose1 w:val="020F0502020204030204"/>
    <w:charset w:val="00"/>
    <w:family w:val="swiss"/>
    <w:pitch w:val="variable"/>
    <w:sig w:usb0="E4002EFF" w:usb1="C200247B" w:usb2="00000009" w:usb3="00000000" w:csb0="000001FF" w:csb1="00000000"/>
    <w:embedRegular r:id="rId7" w:fontKey="{449E67A6-ADA5-4345-80FA-659DD6DDE585}"/>
  </w:font>
  <w:font w:name="Cambria">
    <w:panose1 w:val="02040503050406030204"/>
    <w:charset w:val="00"/>
    <w:family w:val="roman"/>
    <w:pitch w:val="variable"/>
    <w:sig w:usb0="E00006FF" w:usb1="420024FF" w:usb2="02000000" w:usb3="00000000" w:csb0="0000019F" w:csb1="00000000"/>
    <w:embedRegular r:id="rId8" w:fontKey="{D79DF6B9-F17F-497D-A533-4D1E83AD91A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B60E7"/>
    <w:multiLevelType w:val="multilevel"/>
    <w:tmpl w:val="ABF20D4C"/>
    <w:lvl w:ilvl="0">
      <w:start w:val="1"/>
      <w:numFmt w:val="bullet"/>
      <w:lvlText w:val=""/>
      <w:lvlJc w:val="left"/>
      <w:pPr>
        <w:ind w:left="720" w:hanging="360"/>
      </w:pPr>
      <w:rPr>
        <w:rFonts w:ascii="Arial" w:eastAsia="Arial" w:hAnsi="Arial" w:cs="Arial"/>
        <w:b w:val="0"/>
        <w:bCs w:val="0"/>
        <w:i w:val="0"/>
        <w:iCs w:val="0"/>
        <w:smallCaps w:val="0"/>
        <w:color w:val="1F1F1F"/>
        <w:sz w:val="26"/>
        <w:szCs w:val="26"/>
        <w:u w:val="none"/>
      </w:rPr>
    </w:lvl>
    <w:lvl w:ilvl="1">
      <w:start w:val="1"/>
      <w:numFmt w:val="bullet"/>
      <w:lvlText w:val=""/>
      <w:lvlJc w:val="left"/>
      <w:pPr>
        <w:ind w:left="1440" w:hanging="360"/>
      </w:pPr>
      <w:rPr>
        <w:rFonts w:ascii="Arial" w:eastAsia="Arial" w:hAnsi="Arial" w:cs="Arial"/>
        <w:b w:val="0"/>
        <w:bCs w:val="0"/>
        <w:i w:val="0"/>
        <w:iCs w:val="0"/>
        <w:smallCaps w:val="0"/>
        <w:color w:val="1F1F1F"/>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0C631F"/>
    <w:multiLevelType w:val="multilevel"/>
    <w:tmpl w:val="E480C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5C682F"/>
    <w:multiLevelType w:val="multilevel"/>
    <w:tmpl w:val="5F883D86"/>
    <w:lvl w:ilvl="0">
      <w:start w:val="1"/>
      <w:numFmt w:val="bullet"/>
      <w:lvlText w:val=""/>
      <w:lvlJc w:val="left"/>
      <w:pPr>
        <w:ind w:left="720" w:hanging="360"/>
      </w:pPr>
      <w:rPr>
        <w:rFonts w:ascii="Arial" w:eastAsia="Arial" w:hAnsi="Arial" w:cs="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4724A1D"/>
    <w:multiLevelType w:val="multilevel"/>
    <w:tmpl w:val="DC94B814"/>
    <w:lvl w:ilvl="0">
      <w:start w:val="1"/>
      <w:numFmt w:val="bullet"/>
      <w:lvlText w:val=""/>
      <w:lvlJc w:val="left"/>
      <w:pPr>
        <w:ind w:left="720" w:hanging="360"/>
      </w:pPr>
      <w:rPr>
        <w:rFonts w:ascii="Arial" w:eastAsia="Arial" w:hAnsi="Arial" w:cs="Arial"/>
        <w:b w:val="0"/>
        <w:bCs w:val="0"/>
        <w:i w:val="0"/>
        <w:iCs w:val="0"/>
        <w:smallCaps w:val="0"/>
        <w:color w:val="1F1F1F"/>
        <w:sz w:val="26"/>
        <w:szCs w:val="26"/>
        <w:u w:val="none"/>
      </w:rPr>
    </w:lvl>
    <w:lvl w:ilvl="1">
      <w:start w:val="1"/>
      <w:numFmt w:val="bullet"/>
      <w:lvlText w:val=""/>
      <w:lvlJc w:val="left"/>
      <w:pPr>
        <w:ind w:left="1440" w:hanging="360"/>
      </w:pPr>
      <w:rPr>
        <w:rFonts w:ascii="Arial" w:eastAsia="Arial" w:hAnsi="Arial" w:cs="Arial"/>
        <w:b w:val="0"/>
        <w:bCs w:val="0"/>
        <w:i w:val="0"/>
        <w:iCs w:val="0"/>
        <w:smallCaps w:val="0"/>
        <w:color w:val="1F1F1F"/>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44B2CE2"/>
    <w:multiLevelType w:val="multilevel"/>
    <w:tmpl w:val="2572CC56"/>
    <w:lvl w:ilvl="0">
      <w:start w:val="1"/>
      <w:numFmt w:val="bullet"/>
      <w:lvlText w:val=""/>
      <w:lvlJc w:val="left"/>
      <w:pPr>
        <w:ind w:left="720" w:hanging="360"/>
      </w:pPr>
      <w:rPr>
        <w:rFonts w:ascii="Arial" w:eastAsia="Arial" w:hAnsi="Arial" w:cs="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7461390"/>
    <w:multiLevelType w:val="multilevel"/>
    <w:tmpl w:val="4926C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A271F7"/>
    <w:multiLevelType w:val="multilevel"/>
    <w:tmpl w:val="B2E0AEC0"/>
    <w:lvl w:ilvl="0">
      <w:start w:val="1"/>
      <w:numFmt w:val="bullet"/>
      <w:lvlText w:val=""/>
      <w:lvlJc w:val="left"/>
      <w:pPr>
        <w:ind w:left="720" w:hanging="360"/>
      </w:pPr>
      <w:rPr>
        <w:rFonts w:ascii="Arial" w:eastAsia="Arial" w:hAnsi="Arial" w:cs="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B04240C"/>
    <w:multiLevelType w:val="multilevel"/>
    <w:tmpl w:val="3D5C3C66"/>
    <w:lvl w:ilvl="0">
      <w:start w:val="1"/>
      <w:numFmt w:val="bullet"/>
      <w:lvlText w:val=""/>
      <w:lvlJc w:val="left"/>
      <w:pPr>
        <w:ind w:left="720" w:hanging="360"/>
      </w:pPr>
      <w:rPr>
        <w:rFonts w:ascii="Arial" w:eastAsia="Arial" w:hAnsi="Arial" w:cs="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E3344EA"/>
    <w:multiLevelType w:val="multilevel"/>
    <w:tmpl w:val="33D49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624133"/>
    <w:multiLevelType w:val="multilevel"/>
    <w:tmpl w:val="114E6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FF7A2F"/>
    <w:multiLevelType w:val="multilevel"/>
    <w:tmpl w:val="7990079C"/>
    <w:lvl w:ilvl="0">
      <w:start w:val="1"/>
      <w:numFmt w:val="bullet"/>
      <w:lvlText w:val=""/>
      <w:lvlJc w:val="left"/>
      <w:pPr>
        <w:ind w:left="720" w:hanging="360"/>
      </w:pPr>
      <w:rPr>
        <w:rFonts w:ascii="Arial" w:eastAsia="Arial" w:hAnsi="Arial" w:cs="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76917C8"/>
    <w:multiLevelType w:val="multilevel"/>
    <w:tmpl w:val="ED7C601E"/>
    <w:lvl w:ilvl="0">
      <w:start w:val="1"/>
      <w:numFmt w:val="bullet"/>
      <w:lvlText w:val=""/>
      <w:lvlJc w:val="left"/>
      <w:pPr>
        <w:ind w:left="720" w:hanging="360"/>
      </w:pPr>
      <w:rPr>
        <w:rFonts w:ascii="Arial" w:eastAsia="Arial" w:hAnsi="Arial" w:cs="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7AA6B7B"/>
    <w:multiLevelType w:val="multilevel"/>
    <w:tmpl w:val="3508E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295FCB"/>
    <w:multiLevelType w:val="multilevel"/>
    <w:tmpl w:val="8314F4E8"/>
    <w:lvl w:ilvl="0">
      <w:start w:val="1"/>
      <w:numFmt w:val="bullet"/>
      <w:lvlText w:val=""/>
      <w:lvlJc w:val="left"/>
      <w:pPr>
        <w:ind w:left="720" w:hanging="360"/>
      </w:pPr>
      <w:rPr>
        <w:rFonts w:ascii="Arial" w:eastAsia="Arial" w:hAnsi="Arial" w:cs="Arial"/>
        <w:b w:val="0"/>
        <w:bCs w:val="0"/>
        <w:i w:val="0"/>
        <w:iCs w:val="0"/>
        <w:smallCaps w:val="0"/>
        <w:color w:val="1F1F1F"/>
        <w:sz w:val="26"/>
        <w:szCs w:val="26"/>
        <w:u w:val="none"/>
      </w:rPr>
    </w:lvl>
    <w:lvl w:ilvl="1">
      <w:start w:val="1"/>
      <w:numFmt w:val="bullet"/>
      <w:lvlText w:val=""/>
      <w:lvlJc w:val="left"/>
      <w:pPr>
        <w:ind w:left="1440" w:hanging="360"/>
      </w:pPr>
      <w:rPr>
        <w:rFonts w:ascii="Arial" w:eastAsia="Arial" w:hAnsi="Arial" w:cs="Arial"/>
        <w:b w:val="0"/>
        <w:bCs w:val="0"/>
        <w:i w:val="0"/>
        <w:iCs w:val="0"/>
        <w:smallCaps w:val="0"/>
        <w:color w:val="1F1F1F"/>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6C71EA4"/>
    <w:multiLevelType w:val="multilevel"/>
    <w:tmpl w:val="7932F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BD583E"/>
    <w:multiLevelType w:val="multilevel"/>
    <w:tmpl w:val="1EF4E2A8"/>
    <w:lvl w:ilvl="0">
      <w:start w:val="1"/>
      <w:numFmt w:val="bullet"/>
      <w:lvlText w:val=""/>
      <w:lvlJc w:val="left"/>
      <w:pPr>
        <w:ind w:left="720" w:hanging="360"/>
      </w:pPr>
      <w:rPr>
        <w:rFonts w:ascii="Arial" w:eastAsia="Arial" w:hAnsi="Arial" w:cs="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BE622C4"/>
    <w:multiLevelType w:val="multilevel"/>
    <w:tmpl w:val="DF984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7B51CD"/>
    <w:multiLevelType w:val="multilevel"/>
    <w:tmpl w:val="CAF6DD28"/>
    <w:lvl w:ilvl="0">
      <w:start w:val="1"/>
      <w:numFmt w:val="bullet"/>
      <w:lvlText w:val=""/>
      <w:lvlJc w:val="left"/>
      <w:pPr>
        <w:ind w:left="720" w:hanging="360"/>
      </w:pPr>
      <w:rPr>
        <w:rFonts w:ascii="Arial" w:eastAsia="Arial" w:hAnsi="Arial" w:cs="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1A87E7F"/>
    <w:multiLevelType w:val="multilevel"/>
    <w:tmpl w:val="2E76D1E0"/>
    <w:lvl w:ilvl="0">
      <w:start w:val="1"/>
      <w:numFmt w:val="bullet"/>
      <w:lvlText w:val=""/>
      <w:lvlJc w:val="left"/>
      <w:pPr>
        <w:ind w:left="720" w:hanging="360"/>
      </w:pPr>
      <w:rPr>
        <w:rFonts w:ascii="Arial" w:eastAsia="Arial" w:hAnsi="Arial" w:cs="Arial"/>
        <w:b w:val="0"/>
        <w:bCs w:val="0"/>
        <w:i w:val="0"/>
        <w:iCs w:val="0"/>
        <w:smallCaps w:val="0"/>
        <w:color w:val="1F1F1F"/>
        <w:sz w:val="26"/>
        <w:szCs w:val="26"/>
        <w:u w:val="none"/>
      </w:rPr>
    </w:lvl>
    <w:lvl w:ilvl="1">
      <w:start w:val="1"/>
      <w:numFmt w:val="bullet"/>
      <w:lvlText w:val=""/>
      <w:lvlJc w:val="left"/>
      <w:pPr>
        <w:ind w:left="1440" w:hanging="360"/>
      </w:pPr>
      <w:rPr>
        <w:rFonts w:ascii="Arial" w:eastAsia="Arial" w:hAnsi="Arial" w:cs="Arial"/>
        <w:b w:val="0"/>
        <w:bCs w:val="0"/>
        <w:i w:val="0"/>
        <w:iCs w:val="0"/>
        <w:smallCaps w:val="0"/>
        <w:color w:val="1F1F1F"/>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56E3F44"/>
    <w:multiLevelType w:val="multilevel"/>
    <w:tmpl w:val="88988F02"/>
    <w:lvl w:ilvl="0">
      <w:start w:val="1"/>
      <w:numFmt w:val="bullet"/>
      <w:lvlText w:val=""/>
      <w:lvlJc w:val="left"/>
      <w:pPr>
        <w:ind w:left="720" w:hanging="360"/>
      </w:pPr>
      <w:rPr>
        <w:rFonts w:ascii="Arial" w:eastAsia="Arial" w:hAnsi="Arial" w:cs="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59533B9"/>
    <w:multiLevelType w:val="multilevel"/>
    <w:tmpl w:val="FEAE1DB6"/>
    <w:lvl w:ilvl="0">
      <w:start w:val="1"/>
      <w:numFmt w:val="bullet"/>
      <w:lvlText w:val=""/>
      <w:lvlJc w:val="left"/>
      <w:pPr>
        <w:ind w:left="720" w:hanging="360"/>
      </w:pPr>
      <w:rPr>
        <w:rFonts w:ascii="Arial" w:eastAsia="Arial" w:hAnsi="Arial" w:cs="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7415458"/>
    <w:multiLevelType w:val="multilevel"/>
    <w:tmpl w:val="DBF84E66"/>
    <w:lvl w:ilvl="0">
      <w:start w:val="1"/>
      <w:numFmt w:val="bullet"/>
      <w:lvlText w:val=""/>
      <w:lvlJc w:val="left"/>
      <w:pPr>
        <w:ind w:left="720" w:hanging="360"/>
      </w:pPr>
      <w:rPr>
        <w:rFonts w:ascii="Arial" w:eastAsia="Arial" w:hAnsi="Arial" w:cs="Arial"/>
        <w:b w:val="0"/>
        <w:bCs w:val="0"/>
        <w:i w:val="0"/>
        <w:iCs w:val="0"/>
        <w:smallCaps w:val="0"/>
        <w:color w:val="1F1F1F"/>
        <w:sz w:val="26"/>
        <w:szCs w:val="26"/>
        <w:u w:val="none"/>
      </w:rPr>
    </w:lvl>
    <w:lvl w:ilvl="1">
      <w:start w:val="1"/>
      <w:numFmt w:val="bullet"/>
      <w:lvlText w:val=""/>
      <w:lvlJc w:val="left"/>
      <w:pPr>
        <w:ind w:left="1440" w:hanging="360"/>
      </w:pPr>
      <w:rPr>
        <w:rFonts w:ascii="Arial" w:eastAsia="Arial" w:hAnsi="Arial" w:cs="Arial"/>
        <w:b w:val="0"/>
        <w:bCs w:val="0"/>
        <w:i w:val="0"/>
        <w:iCs w:val="0"/>
        <w:smallCaps w:val="0"/>
        <w:color w:val="1F1F1F"/>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76D653D"/>
    <w:multiLevelType w:val="multilevel"/>
    <w:tmpl w:val="4236808E"/>
    <w:lvl w:ilvl="0">
      <w:start w:val="1"/>
      <w:numFmt w:val="bullet"/>
      <w:lvlText w:val=""/>
      <w:lvlJc w:val="left"/>
      <w:pPr>
        <w:ind w:left="720" w:hanging="360"/>
      </w:pPr>
      <w:rPr>
        <w:rFonts w:ascii="Arial" w:eastAsia="Arial" w:hAnsi="Arial" w:cs="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8756CDE"/>
    <w:multiLevelType w:val="multilevel"/>
    <w:tmpl w:val="9806863A"/>
    <w:lvl w:ilvl="0">
      <w:start w:val="1"/>
      <w:numFmt w:val="bullet"/>
      <w:lvlText w:val=""/>
      <w:lvlJc w:val="left"/>
      <w:pPr>
        <w:ind w:left="720" w:hanging="360"/>
      </w:pPr>
      <w:rPr>
        <w:rFonts w:ascii="Arial" w:eastAsia="Arial" w:hAnsi="Arial" w:cs="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0AB6D76"/>
    <w:multiLevelType w:val="multilevel"/>
    <w:tmpl w:val="1C266154"/>
    <w:lvl w:ilvl="0">
      <w:start w:val="1"/>
      <w:numFmt w:val="bullet"/>
      <w:lvlText w:val=""/>
      <w:lvlJc w:val="left"/>
      <w:pPr>
        <w:ind w:left="720" w:hanging="360"/>
      </w:pPr>
      <w:rPr>
        <w:rFonts w:ascii="Arial" w:eastAsia="Arial" w:hAnsi="Arial" w:cs="Arial"/>
        <w:b w:val="0"/>
        <w:bCs w:val="0"/>
        <w:i w:val="0"/>
        <w:iCs w:val="0"/>
        <w:smallCaps w:val="0"/>
        <w:color w:val="1F1F1F"/>
        <w:sz w:val="26"/>
        <w:szCs w:val="26"/>
        <w:u w:val="none"/>
      </w:rPr>
    </w:lvl>
    <w:lvl w:ilvl="1">
      <w:start w:val="1"/>
      <w:numFmt w:val="bullet"/>
      <w:lvlText w:val=""/>
      <w:lvlJc w:val="left"/>
      <w:pPr>
        <w:ind w:left="1440" w:hanging="360"/>
      </w:pPr>
      <w:rPr>
        <w:rFonts w:ascii="Arial" w:eastAsia="Arial" w:hAnsi="Arial" w:cs="Arial"/>
        <w:b w:val="0"/>
        <w:bCs w:val="0"/>
        <w:i w:val="0"/>
        <w:iCs w:val="0"/>
        <w:smallCaps w:val="0"/>
        <w:color w:val="1F1F1F"/>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1DE04C0"/>
    <w:multiLevelType w:val="multilevel"/>
    <w:tmpl w:val="E812AF46"/>
    <w:lvl w:ilvl="0">
      <w:start w:val="1"/>
      <w:numFmt w:val="bullet"/>
      <w:lvlText w:val=""/>
      <w:lvlJc w:val="left"/>
      <w:pPr>
        <w:ind w:left="720" w:hanging="360"/>
      </w:pPr>
      <w:rPr>
        <w:rFonts w:ascii="Arial" w:eastAsia="Arial" w:hAnsi="Arial" w:cs="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53884D54"/>
    <w:multiLevelType w:val="multilevel"/>
    <w:tmpl w:val="BA8E4A2E"/>
    <w:lvl w:ilvl="0">
      <w:start w:val="1"/>
      <w:numFmt w:val="bullet"/>
      <w:lvlText w:val=""/>
      <w:lvlJc w:val="left"/>
      <w:pPr>
        <w:ind w:left="720" w:hanging="360"/>
      </w:pPr>
      <w:rPr>
        <w:rFonts w:ascii="Arial" w:eastAsia="Arial" w:hAnsi="Arial" w:cs="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5470126B"/>
    <w:multiLevelType w:val="multilevel"/>
    <w:tmpl w:val="6ED2D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500ED8"/>
    <w:multiLevelType w:val="multilevel"/>
    <w:tmpl w:val="1452EAD8"/>
    <w:lvl w:ilvl="0">
      <w:start w:val="1"/>
      <w:numFmt w:val="bullet"/>
      <w:lvlText w:val=""/>
      <w:lvlJc w:val="left"/>
      <w:pPr>
        <w:ind w:left="720" w:hanging="360"/>
      </w:pPr>
      <w:rPr>
        <w:rFonts w:ascii="Arial" w:eastAsia="Arial" w:hAnsi="Arial" w:cs="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64914D16"/>
    <w:multiLevelType w:val="multilevel"/>
    <w:tmpl w:val="060A2CF6"/>
    <w:lvl w:ilvl="0">
      <w:start w:val="1"/>
      <w:numFmt w:val="bullet"/>
      <w:lvlText w:val=""/>
      <w:lvlJc w:val="left"/>
      <w:pPr>
        <w:ind w:left="720" w:hanging="360"/>
      </w:pPr>
      <w:rPr>
        <w:rFonts w:ascii="Arial" w:eastAsia="Arial" w:hAnsi="Arial" w:cs="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5EC69FC"/>
    <w:multiLevelType w:val="multilevel"/>
    <w:tmpl w:val="6AE083F8"/>
    <w:lvl w:ilvl="0">
      <w:start w:val="1"/>
      <w:numFmt w:val="bullet"/>
      <w:lvlText w:val=""/>
      <w:lvlJc w:val="left"/>
      <w:pPr>
        <w:ind w:left="720" w:hanging="360"/>
      </w:pPr>
      <w:rPr>
        <w:rFonts w:ascii="Arial" w:eastAsia="Arial" w:hAnsi="Arial" w:cs="Arial"/>
        <w:b w:val="0"/>
        <w:bCs w:val="0"/>
        <w:i w:val="0"/>
        <w:iCs w:val="0"/>
        <w:smallCaps w:val="0"/>
        <w:color w:val="1F1F1F"/>
        <w:sz w:val="26"/>
        <w:szCs w:val="26"/>
        <w:u w:val="none"/>
      </w:rPr>
    </w:lvl>
    <w:lvl w:ilvl="1">
      <w:start w:val="1"/>
      <w:numFmt w:val="bullet"/>
      <w:lvlText w:val=""/>
      <w:lvlJc w:val="left"/>
      <w:pPr>
        <w:ind w:left="1440" w:hanging="360"/>
      </w:pPr>
      <w:rPr>
        <w:rFonts w:ascii="Arial" w:eastAsia="Arial" w:hAnsi="Arial" w:cs="Arial"/>
        <w:b w:val="0"/>
        <w:bCs w:val="0"/>
        <w:i w:val="0"/>
        <w:iCs w:val="0"/>
        <w:smallCaps w:val="0"/>
        <w:color w:val="1F1F1F"/>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675E42E9"/>
    <w:multiLevelType w:val="multilevel"/>
    <w:tmpl w:val="3CD049DC"/>
    <w:lvl w:ilvl="0">
      <w:start w:val="1"/>
      <w:numFmt w:val="bullet"/>
      <w:lvlText w:val=""/>
      <w:lvlJc w:val="left"/>
      <w:pPr>
        <w:ind w:left="720" w:hanging="360"/>
      </w:pPr>
      <w:rPr>
        <w:rFonts w:ascii="Arial" w:eastAsia="Arial" w:hAnsi="Arial" w:cs="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6AD24339"/>
    <w:multiLevelType w:val="multilevel"/>
    <w:tmpl w:val="2FA8914E"/>
    <w:lvl w:ilvl="0">
      <w:start w:val="1"/>
      <w:numFmt w:val="bullet"/>
      <w:lvlText w:val=""/>
      <w:lvlJc w:val="left"/>
      <w:pPr>
        <w:ind w:left="720" w:hanging="360"/>
      </w:pPr>
      <w:rPr>
        <w:rFonts w:ascii="Arial" w:eastAsia="Arial" w:hAnsi="Arial" w:cs="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6C4D0BEC"/>
    <w:multiLevelType w:val="multilevel"/>
    <w:tmpl w:val="15A0E47E"/>
    <w:lvl w:ilvl="0">
      <w:start w:val="1"/>
      <w:numFmt w:val="bullet"/>
      <w:lvlText w:val=""/>
      <w:lvlJc w:val="left"/>
      <w:pPr>
        <w:ind w:left="720" w:hanging="360"/>
      </w:pPr>
      <w:rPr>
        <w:rFonts w:ascii="Arial" w:eastAsia="Arial" w:hAnsi="Arial" w:cs="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6C5D6BDB"/>
    <w:multiLevelType w:val="multilevel"/>
    <w:tmpl w:val="DB7CA2A6"/>
    <w:lvl w:ilvl="0">
      <w:start w:val="1"/>
      <w:numFmt w:val="bullet"/>
      <w:lvlText w:val=""/>
      <w:lvlJc w:val="left"/>
      <w:pPr>
        <w:ind w:left="720" w:hanging="360"/>
      </w:pPr>
      <w:rPr>
        <w:rFonts w:ascii="Arial" w:eastAsia="Arial" w:hAnsi="Arial" w:cs="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6F71127E"/>
    <w:multiLevelType w:val="multilevel"/>
    <w:tmpl w:val="397C9ADE"/>
    <w:lvl w:ilvl="0">
      <w:start w:val="1"/>
      <w:numFmt w:val="bullet"/>
      <w:lvlText w:val=""/>
      <w:lvlJc w:val="left"/>
      <w:pPr>
        <w:ind w:left="720" w:hanging="360"/>
      </w:pPr>
      <w:rPr>
        <w:rFonts w:ascii="Arial" w:eastAsia="Arial" w:hAnsi="Arial" w:cs="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7267259C"/>
    <w:multiLevelType w:val="multilevel"/>
    <w:tmpl w:val="FD3CA5FA"/>
    <w:lvl w:ilvl="0">
      <w:start w:val="1"/>
      <w:numFmt w:val="bullet"/>
      <w:lvlText w:val=""/>
      <w:lvlJc w:val="left"/>
      <w:pPr>
        <w:ind w:left="720" w:hanging="360"/>
      </w:pPr>
      <w:rPr>
        <w:rFonts w:ascii="Arial" w:eastAsia="Arial" w:hAnsi="Arial" w:cs="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72A8686F"/>
    <w:multiLevelType w:val="multilevel"/>
    <w:tmpl w:val="8B002694"/>
    <w:lvl w:ilvl="0">
      <w:start w:val="1"/>
      <w:numFmt w:val="bullet"/>
      <w:lvlText w:val=""/>
      <w:lvlJc w:val="left"/>
      <w:pPr>
        <w:ind w:left="720" w:hanging="360"/>
      </w:pPr>
      <w:rPr>
        <w:rFonts w:ascii="Arial" w:eastAsia="Arial" w:hAnsi="Arial" w:cs="Arial"/>
        <w:b w:val="0"/>
        <w:bCs w:val="0"/>
        <w:i w:val="0"/>
        <w:iCs w:val="0"/>
        <w:smallCaps w:val="0"/>
        <w:color w:val="1F1F1F"/>
        <w:sz w:val="26"/>
        <w:szCs w:val="26"/>
        <w:u w:val="none"/>
      </w:rPr>
    </w:lvl>
    <w:lvl w:ilvl="1">
      <w:start w:val="1"/>
      <w:numFmt w:val="bullet"/>
      <w:lvlText w:val=""/>
      <w:lvlJc w:val="left"/>
      <w:pPr>
        <w:ind w:left="1440" w:hanging="360"/>
      </w:pPr>
      <w:rPr>
        <w:rFonts w:ascii="Arial" w:eastAsia="Arial" w:hAnsi="Arial" w:cs="Arial"/>
        <w:b w:val="0"/>
        <w:bCs w:val="0"/>
        <w:i w:val="0"/>
        <w:iCs w:val="0"/>
        <w:smallCaps w:val="0"/>
        <w:color w:val="1F1F1F"/>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760611B7"/>
    <w:multiLevelType w:val="multilevel"/>
    <w:tmpl w:val="BF9EB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5F0B5E"/>
    <w:multiLevelType w:val="multilevel"/>
    <w:tmpl w:val="8196CEB8"/>
    <w:lvl w:ilvl="0">
      <w:start w:val="1"/>
      <w:numFmt w:val="bullet"/>
      <w:lvlText w:val=""/>
      <w:lvlJc w:val="left"/>
      <w:pPr>
        <w:ind w:left="720" w:hanging="360"/>
      </w:pPr>
      <w:rPr>
        <w:rFonts w:ascii="Arial" w:eastAsia="Arial" w:hAnsi="Arial" w:cs="Arial"/>
        <w:b w:val="0"/>
        <w:bCs w:val="0"/>
        <w:i w:val="0"/>
        <w:iCs w:val="0"/>
        <w:smallCaps w:val="0"/>
        <w:color w:val="1F1F1F"/>
        <w:sz w:val="26"/>
        <w:szCs w:val="26"/>
        <w:u w:val="none"/>
      </w:rPr>
    </w:lvl>
    <w:lvl w:ilvl="1">
      <w:start w:val="1"/>
      <w:numFmt w:val="bullet"/>
      <w:lvlText w:val=""/>
      <w:lvlJc w:val="left"/>
      <w:pPr>
        <w:ind w:left="1440" w:hanging="360"/>
      </w:pPr>
      <w:rPr>
        <w:rFonts w:ascii="Arial" w:eastAsia="Arial" w:hAnsi="Arial" w:cs="Arial"/>
        <w:b w:val="0"/>
        <w:bCs w:val="0"/>
        <w:i w:val="0"/>
        <w:iCs w:val="0"/>
        <w:smallCaps w:val="0"/>
        <w:color w:val="1F1F1F"/>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7E10086E"/>
    <w:multiLevelType w:val="multilevel"/>
    <w:tmpl w:val="2BF00F5A"/>
    <w:lvl w:ilvl="0">
      <w:start w:val="1"/>
      <w:numFmt w:val="bullet"/>
      <w:lvlText w:val=""/>
      <w:lvlJc w:val="left"/>
      <w:pPr>
        <w:ind w:left="720" w:hanging="360"/>
      </w:pPr>
      <w:rPr>
        <w:rFonts w:ascii="Arial" w:eastAsia="Arial" w:hAnsi="Arial" w:cs="Arial"/>
        <w:b w:val="0"/>
        <w:bCs w:val="0"/>
        <w:i w:val="0"/>
        <w:iCs w:val="0"/>
        <w:smallCaps w:val="0"/>
        <w:color w:val="1F1F1F"/>
        <w:sz w:val="26"/>
        <w:szCs w:val="26"/>
        <w:u w:val="none"/>
      </w:rPr>
    </w:lvl>
    <w:lvl w:ilvl="1">
      <w:start w:val="1"/>
      <w:numFmt w:val="bullet"/>
      <w:lvlText w:val=""/>
      <w:lvlJc w:val="left"/>
      <w:pPr>
        <w:ind w:left="1440" w:hanging="360"/>
      </w:pPr>
      <w:rPr>
        <w:rFonts w:ascii="Arial" w:eastAsia="Arial" w:hAnsi="Arial" w:cs="Arial"/>
        <w:b w:val="0"/>
        <w:bCs w:val="0"/>
        <w:i w:val="0"/>
        <w:iCs w:val="0"/>
        <w:smallCaps w:val="0"/>
        <w:color w:val="1F1F1F"/>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7F0D5707"/>
    <w:multiLevelType w:val="multilevel"/>
    <w:tmpl w:val="048CD124"/>
    <w:lvl w:ilvl="0">
      <w:start w:val="1"/>
      <w:numFmt w:val="bullet"/>
      <w:lvlText w:val=""/>
      <w:lvlJc w:val="left"/>
      <w:pPr>
        <w:ind w:left="720" w:hanging="360"/>
      </w:pPr>
      <w:rPr>
        <w:rFonts w:ascii="Arial" w:eastAsia="Arial" w:hAnsi="Arial" w:cs="Arial"/>
        <w:b w:val="0"/>
        <w:bCs w:val="0"/>
        <w:i w:val="0"/>
        <w:iCs w:val="0"/>
        <w:smallCaps w:val="0"/>
        <w:color w:val="1F1F1F"/>
        <w:sz w:val="26"/>
        <w:szCs w:val="26"/>
        <w:u w:val="none"/>
      </w:rPr>
    </w:lvl>
    <w:lvl w:ilvl="1">
      <w:start w:val="1"/>
      <w:numFmt w:val="bullet"/>
      <w:lvlText w:val=""/>
      <w:lvlJc w:val="left"/>
      <w:pPr>
        <w:ind w:left="1440" w:hanging="360"/>
      </w:pPr>
      <w:rPr>
        <w:rFonts w:ascii="Arial" w:eastAsia="Arial" w:hAnsi="Arial" w:cs="Arial"/>
        <w:b w:val="0"/>
        <w:bCs w:val="0"/>
        <w:i w:val="0"/>
        <w:iCs w:val="0"/>
        <w:smallCaps w:val="0"/>
        <w:color w:val="1F1F1F"/>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7F4B26B1"/>
    <w:multiLevelType w:val="multilevel"/>
    <w:tmpl w:val="12BE5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5686641">
    <w:abstractNumId w:val="28"/>
  </w:num>
  <w:num w:numId="2" w16cid:durableId="1950118115">
    <w:abstractNumId w:val="41"/>
  </w:num>
  <w:num w:numId="3" w16cid:durableId="1506437593">
    <w:abstractNumId w:val="24"/>
  </w:num>
  <w:num w:numId="4" w16cid:durableId="1173446295">
    <w:abstractNumId w:val="37"/>
  </w:num>
  <w:num w:numId="5" w16cid:durableId="1516306891">
    <w:abstractNumId w:val="25"/>
  </w:num>
  <w:num w:numId="6" w16cid:durableId="511263526">
    <w:abstractNumId w:val="21"/>
  </w:num>
  <w:num w:numId="7" w16cid:durableId="901982712">
    <w:abstractNumId w:val="33"/>
  </w:num>
  <w:num w:numId="8" w16cid:durableId="2031684272">
    <w:abstractNumId w:val="4"/>
  </w:num>
  <w:num w:numId="9" w16cid:durableId="56559064">
    <w:abstractNumId w:val="0"/>
  </w:num>
  <w:num w:numId="10" w16cid:durableId="983318990">
    <w:abstractNumId w:val="19"/>
  </w:num>
  <w:num w:numId="11" w16cid:durableId="1446074713">
    <w:abstractNumId w:val="36"/>
  </w:num>
  <w:num w:numId="12" w16cid:durableId="170338135">
    <w:abstractNumId w:val="30"/>
  </w:num>
  <w:num w:numId="13" w16cid:durableId="375395241">
    <w:abstractNumId w:val="26"/>
  </w:num>
  <w:num w:numId="14" w16cid:durableId="2126803457">
    <w:abstractNumId w:val="29"/>
  </w:num>
  <w:num w:numId="15" w16cid:durableId="633945958">
    <w:abstractNumId w:val="18"/>
  </w:num>
  <w:num w:numId="16" w16cid:durableId="1024138361">
    <w:abstractNumId w:val="7"/>
  </w:num>
  <w:num w:numId="17" w16cid:durableId="140778308">
    <w:abstractNumId w:val="2"/>
  </w:num>
  <w:num w:numId="18" w16cid:durableId="2027707166">
    <w:abstractNumId w:val="22"/>
  </w:num>
  <w:num w:numId="19" w16cid:durableId="1741320275">
    <w:abstractNumId w:val="3"/>
  </w:num>
  <w:num w:numId="20" w16cid:durableId="2103181416">
    <w:abstractNumId w:val="32"/>
  </w:num>
  <w:num w:numId="21" w16cid:durableId="592932808">
    <w:abstractNumId w:val="11"/>
  </w:num>
  <w:num w:numId="22" w16cid:durableId="886064320">
    <w:abstractNumId w:val="35"/>
  </w:num>
  <w:num w:numId="23" w16cid:durableId="1064177258">
    <w:abstractNumId w:val="13"/>
  </w:num>
  <w:num w:numId="24" w16cid:durableId="500511826">
    <w:abstractNumId w:val="31"/>
  </w:num>
  <w:num w:numId="25" w16cid:durableId="1038702075">
    <w:abstractNumId w:val="10"/>
  </w:num>
  <w:num w:numId="26" w16cid:durableId="1100684794">
    <w:abstractNumId w:val="23"/>
  </w:num>
  <w:num w:numId="27" w16cid:durableId="139158995">
    <w:abstractNumId w:val="6"/>
  </w:num>
  <w:num w:numId="28" w16cid:durableId="422266831">
    <w:abstractNumId w:val="17"/>
  </w:num>
  <w:num w:numId="29" w16cid:durableId="798837112">
    <w:abstractNumId w:val="15"/>
  </w:num>
  <w:num w:numId="30" w16cid:durableId="605426150">
    <w:abstractNumId w:val="39"/>
  </w:num>
  <w:num w:numId="31" w16cid:durableId="1086463202">
    <w:abstractNumId w:val="40"/>
  </w:num>
  <w:num w:numId="32" w16cid:durableId="129250380">
    <w:abstractNumId w:val="34"/>
  </w:num>
  <w:num w:numId="33" w16cid:durableId="688802584">
    <w:abstractNumId w:val="20"/>
  </w:num>
  <w:num w:numId="34" w16cid:durableId="1908688201">
    <w:abstractNumId w:val="42"/>
  </w:num>
  <w:num w:numId="35" w16cid:durableId="1887986688">
    <w:abstractNumId w:val="14"/>
  </w:num>
  <w:num w:numId="36" w16cid:durableId="643393720">
    <w:abstractNumId w:val="12"/>
  </w:num>
  <w:num w:numId="37" w16cid:durableId="1888830565">
    <w:abstractNumId w:val="8"/>
  </w:num>
  <w:num w:numId="38" w16cid:durableId="1011377207">
    <w:abstractNumId w:val="38"/>
  </w:num>
  <w:num w:numId="39" w16cid:durableId="2130397239">
    <w:abstractNumId w:val="1"/>
  </w:num>
  <w:num w:numId="40" w16cid:durableId="1342507432">
    <w:abstractNumId w:val="9"/>
  </w:num>
  <w:num w:numId="41" w16cid:durableId="235167292">
    <w:abstractNumId w:val="5"/>
  </w:num>
  <w:num w:numId="42" w16cid:durableId="1061713095">
    <w:abstractNumId w:val="16"/>
  </w:num>
  <w:num w:numId="43" w16cid:durableId="164758424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5DA2"/>
    <w:rsid w:val="00305DA2"/>
    <w:rsid w:val="004A3851"/>
    <w:rsid w:val="005C4D45"/>
    <w:rsid w:val="00A02BAA"/>
    <w:rsid w:val="00EE077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59C38C"/>
  <w15:docId w15:val="{7AD3E6B6-DEA5-47CC-8FCA-2642D7887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Ttulo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Ttulo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Ttulo4">
    <w:name w:val="heading 4"/>
    <w:basedOn w:val="Normal"/>
    <w:next w:val="Normal"/>
    <w:uiPriority w:val="9"/>
    <w:unhideWhenUsed/>
    <w:qFormat/>
    <w:pPr>
      <w:pBdr>
        <w:top w:val="nil"/>
        <w:left w:val="nil"/>
        <w:bottom w:val="nil"/>
        <w:right w:val="nil"/>
        <w:between w:val="nil"/>
      </w:pBdr>
      <w:spacing w:before="255" w:after="255"/>
      <w:outlineLvl w:val="3"/>
    </w:pPr>
    <w:rPr>
      <w:b/>
      <w:bCs/>
      <w:sz w:val="24"/>
      <w:szCs w:val="24"/>
    </w:rPr>
  </w:style>
  <w:style w:type="paragraph" w:styleId="Ttulo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Ttulo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39</Pages>
  <Words>10372</Words>
  <Characters>56014</Characters>
  <Application>Microsoft Office Word</Application>
  <DocSecurity>0</DocSecurity>
  <Lines>466</Lines>
  <Paragraphs>132</Paragraphs>
  <ScaleCrop>false</ScaleCrop>
  <Company/>
  <LinksUpToDate>false</LinksUpToDate>
  <CharactersWithSpaces>66254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Victor Barcelos</cp:lastModifiedBy>
  <cp:revision>3</cp:revision>
  <dcterms:created xsi:type="dcterms:W3CDTF">2026-07-18T21:24:00Z</dcterms:created>
  <dcterms:modified xsi:type="dcterms:W3CDTF">2026-07-18T22:25:00Z</dcterms:modified>
</cp:coreProperties>
</file>