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7B3CB" w14:textId="77777777" w:rsidR="00FA3D3F" w:rsidRDefault="00000000">
      <w:pPr>
        <w:spacing w:after="100"/>
        <w:jc w:val="center"/>
      </w:pPr>
      <w:r>
        <w:rPr>
          <w:b/>
          <w:bCs/>
          <w:color w:val="808080"/>
          <w:sz w:val="20"/>
          <w:szCs w:val="20"/>
        </w:rPr>
        <w:t>FJL-F03-TD</w:t>
      </w:r>
    </w:p>
    <w:p w14:paraId="0BE92759" w14:textId="6C870A4E" w:rsidR="00FA3D3F" w:rsidRDefault="00000000">
      <w:pPr>
        <w:pStyle w:val="Ttulo"/>
        <w:spacing w:after="200"/>
        <w:jc w:val="center"/>
      </w:pPr>
      <w:r>
        <w:t>Diagnóstico Conceptual</w:t>
      </w:r>
    </w:p>
    <w:p w14:paraId="0A974871" w14:textId="77777777" w:rsidR="00FA3D3F" w:rsidRDefault="00000000">
      <w:pPr>
        <w:spacing w:after="100"/>
        <w:jc w:val="center"/>
      </w:pPr>
      <w:r>
        <w:rPr>
          <w:b/>
          <w:bCs/>
          <w:sz w:val="26"/>
          <w:szCs w:val="26"/>
        </w:rPr>
        <w:t>Portabilidad de Derechos Pensionarios entre ISSSTE e IMSS</w:t>
      </w:r>
    </w:p>
    <w:p w14:paraId="68C2D8FC" w14:textId="77777777" w:rsidR="00FA3D3F" w:rsidRDefault="00000000">
      <w:pPr>
        <w:spacing w:after="400"/>
        <w:jc w:val="center"/>
      </w:pPr>
      <w:r>
        <w:rPr>
          <w:i/>
          <w:iCs/>
          <w:color w:val="595959"/>
          <w:sz w:val="20"/>
          <w:szCs w:val="20"/>
        </w:rPr>
        <w:t>Entregable para Instituto de Seguridad y Servicios Sociales de los Trabajadores del Estado (ISSSTE) — Versión 2.0 (Entrega Final)</w:t>
      </w:r>
    </w:p>
    <w:p w14:paraId="160B35C2" w14:textId="77777777" w:rsidR="00FA3D3F" w:rsidRDefault="00000000">
      <w:r>
        <w:br w:type="page"/>
      </w:r>
    </w:p>
    <w:p w14:paraId="471A10C5" w14:textId="77777777" w:rsidR="00FA3D3F" w:rsidRDefault="00000000">
      <w:pPr>
        <w:pStyle w:val="Ttulo1"/>
        <w:spacing w:before="320" w:after="160"/>
      </w:pPr>
      <w:bookmarkStart w:id="0" w:name="_Toc240203224"/>
      <w:r>
        <w:lastRenderedPageBreak/>
        <w:t>Control de versiones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299"/>
        <w:gridCol w:w="2365"/>
        <w:gridCol w:w="1587"/>
        <w:gridCol w:w="3211"/>
      </w:tblGrid>
      <w:tr w:rsidR="00FA3D3F" w14:paraId="4B664A4F" w14:textId="77777777">
        <w:trPr>
          <w:tblHeader/>
        </w:trPr>
        <w:tc>
          <w:tcPr>
            <w:tcW w:w="800" w:type="dxa"/>
            <w:shd w:val="clear" w:color="auto" w:fill="DCE6F1"/>
            <w:tcMar>
              <w:top w:w="80" w:type="dxa"/>
              <w:left w:w="100" w:type="dxa"/>
              <w:bottom w:w="80" w:type="dxa"/>
              <w:right w:w="100" w:type="dxa"/>
            </w:tcMar>
          </w:tcPr>
          <w:p w14:paraId="4E021F5F" w14:textId="77777777" w:rsidR="00FA3D3F" w:rsidRDefault="00000000">
            <w:r>
              <w:rPr>
                <w:b/>
                <w:bCs/>
              </w:rPr>
              <w:t>Versión</w:t>
            </w:r>
          </w:p>
        </w:tc>
        <w:tc>
          <w:tcPr>
            <w:tcW w:w="1300" w:type="dxa"/>
            <w:shd w:val="clear" w:color="auto" w:fill="DCE6F1"/>
            <w:tcMar>
              <w:top w:w="80" w:type="dxa"/>
              <w:left w:w="100" w:type="dxa"/>
              <w:bottom w:w="80" w:type="dxa"/>
              <w:right w:w="100" w:type="dxa"/>
            </w:tcMar>
          </w:tcPr>
          <w:p w14:paraId="427A5621" w14:textId="77777777" w:rsidR="00FA3D3F" w:rsidRDefault="00000000">
            <w:r>
              <w:rPr>
                <w:b/>
                <w:bCs/>
              </w:rPr>
              <w:t>Fecha</w:t>
            </w:r>
          </w:p>
        </w:tc>
        <w:tc>
          <w:tcPr>
            <w:tcW w:w="2400" w:type="dxa"/>
            <w:shd w:val="clear" w:color="auto" w:fill="DCE6F1"/>
            <w:tcMar>
              <w:top w:w="80" w:type="dxa"/>
              <w:left w:w="100" w:type="dxa"/>
              <w:bottom w:w="80" w:type="dxa"/>
              <w:right w:w="100" w:type="dxa"/>
            </w:tcMar>
          </w:tcPr>
          <w:p w14:paraId="6A4708ED" w14:textId="77777777" w:rsidR="00FA3D3F" w:rsidRDefault="00000000">
            <w:r>
              <w:rPr>
                <w:b/>
                <w:bCs/>
              </w:rPr>
              <w:t>Autor</w:t>
            </w:r>
          </w:p>
        </w:tc>
        <w:tc>
          <w:tcPr>
            <w:tcW w:w="1600" w:type="dxa"/>
            <w:shd w:val="clear" w:color="auto" w:fill="DCE6F1"/>
            <w:tcMar>
              <w:top w:w="80" w:type="dxa"/>
              <w:left w:w="100" w:type="dxa"/>
              <w:bottom w:w="80" w:type="dxa"/>
              <w:right w:w="100" w:type="dxa"/>
            </w:tcMar>
          </w:tcPr>
          <w:p w14:paraId="422E5D3D" w14:textId="77777777" w:rsidR="00FA3D3F" w:rsidRDefault="00000000">
            <w:r>
              <w:rPr>
                <w:b/>
                <w:bCs/>
              </w:rPr>
              <w:t>Estado</w:t>
            </w:r>
          </w:p>
        </w:tc>
        <w:tc>
          <w:tcPr>
            <w:tcW w:w="3260" w:type="dxa"/>
            <w:shd w:val="clear" w:color="auto" w:fill="DCE6F1"/>
            <w:tcMar>
              <w:top w:w="80" w:type="dxa"/>
              <w:left w:w="100" w:type="dxa"/>
              <w:bottom w:w="80" w:type="dxa"/>
              <w:right w:w="100" w:type="dxa"/>
            </w:tcMar>
          </w:tcPr>
          <w:p w14:paraId="07BBD1A5" w14:textId="77777777" w:rsidR="00FA3D3F" w:rsidRDefault="00000000">
            <w:r>
              <w:rPr>
                <w:b/>
                <w:bCs/>
              </w:rPr>
              <w:t>Descripción</w:t>
            </w:r>
          </w:p>
        </w:tc>
      </w:tr>
      <w:tr w:rsidR="00FA3D3F" w14:paraId="11726B7D" w14:textId="77777777">
        <w:tc>
          <w:tcPr>
            <w:tcW w:w="800" w:type="dxa"/>
            <w:tcMar>
              <w:top w:w="80" w:type="dxa"/>
              <w:left w:w="100" w:type="dxa"/>
              <w:bottom w:w="80" w:type="dxa"/>
              <w:right w:w="100" w:type="dxa"/>
            </w:tcMar>
          </w:tcPr>
          <w:p w14:paraId="2E3D8859" w14:textId="77777777" w:rsidR="00FA3D3F" w:rsidRDefault="00000000">
            <w:r>
              <w:t>1.0</w:t>
            </w:r>
          </w:p>
        </w:tc>
        <w:tc>
          <w:tcPr>
            <w:tcW w:w="1300" w:type="dxa"/>
            <w:tcMar>
              <w:top w:w="80" w:type="dxa"/>
              <w:left w:w="100" w:type="dxa"/>
              <w:bottom w:w="80" w:type="dxa"/>
              <w:right w:w="100" w:type="dxa"/>
            </w:tcMar>
          </w:tcPr>
          <w:p w14:paraId="09A49B66" w14:textId="77777777" w:rsidR="00FA3D3F" w:rsidRDefault="00000000">
            <w:r>
              <w:t>27/07/2026</w:t>
            </w:r>
          </w:p>
        </w:tc>
        <w:tc>
          <w:tcPr>
            <w:tcW w:w="2400" w:type="dxa"/>
            <w:tcMar>
              <w:top w:w="80" w:type="dxa"/>
              <w:left w:w="100" w:type="dxa"/>
              <w:bottom w:w="80" w:type="dxa"/>
              <w:right w:w="100" w:type="dxa"/>
            </w:tcMar>
          </w:tcPr>
          <w:p w14:paraId="0AEA3C19" w14:textId="77777777" w:rsidR="00FA3D3F" w:rsidRDefault="00000000">
            <w:r>
              <w:t>Carlos Quintero (Four Js)</w:t>
            </w:r>
          </w:p>
        </w:tc>
        <w:tc>
          <w:tcPr>
            <w:tcW w:w="1600" w:type="dxa"/>
            <w:tcMar>
              <w:top w:w="80" w:type="dxa"/>
              <w:left w:w="100" w:type="dxa"/>
              <w:bottom w:w="80" w:type="dxa"/>
              <w:right w:w="100" w:type="dxa"/>
            </w:tcMar>
          </w:tcPr>
          <w:p w14:paraId="57104CB8" w14:textId="77777777" w:rsidR="00FA3D3F" w:rsidRDefault="00000000">
            <w:r>
              <w:t>Sustituida</w:t>
            </w:r>
          </w:p>
        </w:tc>
        <w:tc>
          <w:tcPr>
            <w:tcW w:w="3260" w:type="dxa"/>
            <w:tcMar>
              <w:top w:w="80" w:type="dxa"/>
              <w:left w:w="100" w:type="dxa"/>
              <w:bottom w:w="80" w:type="dxa"/>
              <w:right w:w="100" w:type="dxa"/>
            </w:tcMar>
          </w:tcPr>
          <w:p w14:paraId="275C0D2E" w14:textId="77777777" w:rsidR="00FA3D3F" w:rsidRDefault="00000000">
            <w:r>
              <w:t>Versión inicial — entrega formal a ISSSTE</w:t>
            </w:r>
          </w:p>
        </w:tc>
      </w:tr>
      <w:tr w:rsidR="00FA3D3F" w14:paraId="71576C25" w14:textId="77777777">
        <w:tc>
          <w:tcPr>
            <w:tcW w:w="800" w:type="dxa"/>
            <w:tcMar>
              <w:top w:w="80" w:type="dxa"/>
              <w:left w:w="100" w:type="dxa"/>
              <w:bottom w:w="80" w:type="dxa"/>
              <w:right w:w="100" w:type="dxa"/>
            </w:tcMar>
          </w:tcPr>
          <w:p w14:paraId="6D9262B7" w14:textId="77777777" w:rsidR="00FA3D3F" w:rsidRDefault="00000000">
            <w:r>
              <w:t>2.0</w:t>
            </w:r>
          </w:p>
        </w:tc>
        <w:tc>
          <w:tcPr>
            <w:tcW w:w="1300" w:type="dxa"/>
            <w:tcMar>
              <w:top w:w="80" w:type="dxa"/>
              <w:left w:w="100" w:type="dxa"/>
              <w:bottom w:w="80" w:type="dxa"/>
              <w:right w:w="100" w:type="dxa"/>
            </w:tcMar>
          </w:tcPr>
          <w:p w14:paraId="23E1EB30" w14:textId="77777777" w:rsidR="00FA3D3F" w:rsidRDefault="00000000">
            <w:r>
              <w:t>27/07/2026</w:t>
            </w:r>
          </w:p>
        </w:tc>
        <w:tc>
          <w:tcPr>
            <w:tcW w:w="2400" w:type="dxa"/>
            <w:tcMar>
              <w:top w:w="80" w:type="dxa"/>
              <w:left w:w="100" w:type="dxa"/>
              <w:bottom w:w="80" w:type="dxa"/>
              <w:right w:w="100" w:type="dxa"/>
            </w:tcMar>
          </w:tcPr>
          <w:p w14:paraId="2D0848B6" w14:textId="77777777" w:rsidR="00FA3D3F" w:rsidRDefault="00000000">
            <w:r>
              <w:t>Carlos Quintero (Four Js)</w:t>
            </w:r>
          </w:p>
        </w:tc>
        <w:tc>
          <w:tcPr>
            <w:tcW w:w="1600" w:type="dxa"/>
            <w:tcMar>
              <w:top w:w="80" w:type="dxa"/>
              <w:left w:w="100" w:type="dxa"/>
              <w:bottom w:w="80" w:type="dxa"/>
              <w:right w:w="100" w:type="dxa"/>
            </w:tcMar>
          </w:tcPr>
          <w:p w14:paraId="31DA3167" w14:textId="77777777" w:rsidR="00FA3D3F" w:rsidRDefault="00000000">
            <w:r>
              <w:t>Entrega Final</w:t>
            </w:r>
          </w:p>
        </w:tc>
        <w:tc>
          <w:tcPr>
            <w:tcW w:w="3260" w:type="dxa"/>
            <w:tcMar>
              <w:top w:w="80" w:type="dxa"/>
              <w:left w:w="100" w:type="dxa"/>
              <w:bottom w:w="80" w:type="dxa"/>
              <w:right w:w="100" w:type="dxa"/>
            </w:tcMar>
          </w:tcPr>
          <w:p w14:paraId="1AA61A9B" w14:textId="77777777" w:rsidR="00FA3D3F" w:rsidRDefault="00000000">
            <w:r>
              <w:t>Sustituye a la versión 1.0; incorpora la habilitación de la re-portabilidad en el proceso entrante (WS1, WS3, WS6), conservando el resto del contenido de la versión anterior</w:t>
            </w:r>
          </w:p>
        </w:tc>
      </w:tr>
    </w:tbl>
    <w:p w14:paraId="41DCBE5A" w14:textId="77777777" w:rsidR="00FA3D3F" w:rsidRDefault="00000000">
      <w:r>
        <w:br w:type="page"/>
      </w:r>
    </w:p>
    <w:p w14:paraId="4C7F66B9" w14:textId="77777777" w:rsidR="00FA3D3F" w:rsidRDefault="00000000">
      <w:pPr>
        <w:pStyle w:val="Ttulo1"/>
        <w:spacing w:before="320" w:after="160"/>
      </w:pPr>
      <w:bookmarkStart w:id="1" w:name="_Toc240203225"/>
      <w:r>
        <w:lastRenderedPageBreak/>
        <w:t>Tabla de contenido</w:t>
      </w:r>
      <w:bookmarkEnd w:id="1"/>
    </w:p>
    <w:sdt>
      <w:sdtPr>
        <w:alias w:val="Tabla de contenido"/>
        <w:id w:val="620652478"/>
      </w:sdtPr>
      <w:sdtContent>
        <w:p w14:paraId="10257024" w14:textId="4C306CA4" w:rsidR="00F60B2E"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203224" w:history="1">
            <w:r w:rsidR="00F60B2E" w:rsidRPr="00623819">
              <w:rPr>
                <w:rStyle w:val="Hipervnculo"/>
                <w:noProof/>
              </w:rPr>
              <w:t>Control de versiones</w:t>
            </w:r>
            <w:r w:rsidR="00F60B2E">
              <w:rPr>
                <w:noProof/>
              </w:rPr>
              <w:tab/>
            </w:r>
            <w:r w:rsidR="00F60B2E">
              <w:rPr>
                <w:noProof/>
              </w:rPr>
              <w:fldChar w:fldCharType="begin"/>
            </w:r>
            <w:r w:rsidR="00F60B2E">
              <w:rPr>
                <w:noProof/>
              </w:rPr>
              <w:instrText xml:space="preserve"> PAGEREF _Toc240203224 \h </w:instrText>
            </w:r>
            <w:r w:rsidR="00F60B2E">
              <w:rPr>
                <w:noProof/>
              </w:rPr>
            </w:r>
            <w:r w:rsidR="00F60B2E">
              <w:rPr>
                <w:noProof/>
              </w:rPr>
              <w:fldChar w:fldCharType="separate"/>
            </w:r>
            <w:r w:rsidR="00F60B2E">
              <w:rPr>
                <w:noProof/>
              </w:rPr>
              <w:t>2</w:t>
            </w:r>
            <w:r w:rsidR="00F60B2E">
              <w:rPr>
                <w:noProof/>
              </w:rPr>
              <w:fldChar w:fldCharType="end"/>
            </w:r>
          </w:hyperlink>
        </w:p>
        <w:p w14:paraId="074BD200" w14:textId="2A8D6C17" w:rsidR="00F60B2E" w:rsidRDefault="00F60B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225" w:history="1">
            <w:r w:rsidRPr="00623819">
              <w:rPr>
                <w:rStyle w:val="Hipervnculo"/>
                <w:noProof/>
              </w:rPr>
              <w:t>Tabla de contenido</w:t>
            </w:r>
            <w:r>
              <w:rPr>
                <w:noProof/>
              </w:rPr>
              <w:tab/>
            </w:r>
            <w:r>
              <w:rPr>
                <w:noProof/>
              </w:rPr>
              <w:fldChar w:fldCharType="begin"/>
            </w:r>
            <w:r>
              <w:rPr>
                <w:noProof/>
              </w:rPr>
              <w:instrText xml:space="preserve"> PAGEREF _Toc240203225 \h </w:instrText>
            </w:r>
            <w:r>
              <w:rPr>
                <w:noProof/>
              </w:rPr>
            </w:r>
            <w:r>
              <w:rPr>
                <w:noProof/>
              </w:rPr>
              <w:fldChar w:fldCharType="separate"/>
            </w:r>
            <w:r>
              <w:rPr>
                <w:noProof/>
              </w:rPr>
              <w:t>3</w:t>
            </w:r>
            <w:r>
              <w:rPr>
                <w:noProof/>
              </w:rPr>
              <w:fldChar w:fldCharType="end"/>
            </w:r>
          </w:hyperlink>
        </w:p>
        <w:p w14:paraId="02C3F0F7" w14:textId="3DA99EE5" w:rsidR="00F60B2E" w:rsidRDefault="00F60B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226" w:history="1">
            <w:r w:rsidRPr="00623819">
              <w:rPr>
                <w:rStyle w:val="Hipervnculo"/>
                <w:noProof/>
              </w:rPr>
              <w:t>1. Propósito</w:t>
            </w:r>
            <w:r>
              <w:rPr>
                <w:noProof/>
              </w:rPr>
              <w:tab/>
            </w:r>
            <w:r>
              <w:rPr>
                <w:noProof/>
              </w:rPr>
              <w:fldChar w:fldCharType="begin"/>
            </w:r>
            <w:r>
              <w:rPr>
                <w:noProof/>
              </w:rPr>
              <w:instrText xml:space="preserve"> PAGEREF _Toc240203226 \h </w:instrText>
            </w:r>
            <w:r>
              <w:rPr>
                <w:noProof/>
              </w:rPr>
            </w:r>
            <w:r>
              <w:rPr>
                <w:noProof/>
              </w:rPr>
              <w:fldChar w:fldCharType="separate"/>
            </w:r>
            <w:r>
              <w:rPr>
                <w:noProof/>
              </w:rPr>
              <w:t>4</w:t>
            </w:r>
            <w:r>
              <w:rPr>
                <w:noProof/>
              </w:rPr>
              <w:fldChar w:fldCharType="end"/>
            </w:r>
          </w:hyperlink>
        </w:p>
        <w:p w14:paraId="31FFF897" w14:textId="7E1E5756" w:rsidR="00F60B2E" w:rsidRDefault="00F60B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227" w:history="1">
            <w:r w:rsidRPr="00623819">
              <w:rPr>
                <w:rStyle w:val="Hipervnculo"/>
                <w:noProof/>
              </w:rPr>
              <w:t>2. Modelo conceptual de entidades</w:t>
            </w:r>
            <w:r>
              <w:rPr>
                <w:noProof/>
              </w:rPr>
              <w:tab/>
            </w:r>
            <w:r>
              <w:rPr>
                <w:noProof/>
              </w:rPr>
              <w:fldChar w:fldCharType="begin"/>
            </w:r>
            <w:r>
              <w:rPr>
                <w:noProof/>
              </w:rPr>
              <w:instrText xml:space="preserve"> PAGEREF _Toc240203227 \h </w:instrText>
            </w:r>
            <w:r>
              <w:rPr>
                <w:noProof/>
              </w:rPr>
            </w:r>
            <w:r>
              <w:rPr>
                <w:noProof/>
              </w:rPr>
              <w:fldChar w:fldCharType="separate"/>
            </w:r>
            <w:r>
              <w:rPr>
                <w:noProof/>
              </w:rPr>
              <w:t>4</w:t>
            </w:r>
            <w:r>
              <w:rPr>
                <w:noProof/>
              </w:rPr>
              <w:fldChar w:fldCharType="end"/>
            </w:r>
          </w:hyperlink>
        </w:p>
        <w:p w14:paraId="43F08FED" w14:textId="224FD5A0" w:rsidR="00F60B2E" w:rsidRDefault="00F60B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228" w:history="1">
            <w:r w:rsidRPr="00623819">
              <w:rPr>
                <w:rStyle w:val="Hipervnculo"/>
                <w:noProof/>
              </w:rPr>
              <w:t>3. Diccionario de datos (nivel entidad)</w:t>
            </w:r>
            <w:r>
              <w:rPr>
                <w:noProof/>
              </w:rPr>
              <w:tab/>
            </w:r>
            <w:r>
              <w:rPr>
                <w:noProof/>
              </w:rPr>
              <w:fldChar w:fldCharType="begin"/>
            </w:r>
            <w:r>
              <w:rPr>
                <w:noProof/>
              </w:rPr>
              <w:instrText xml:space="preserve"> PAGEREF _Toc240203228 \h </w:instrText>
            </w:r>
            <w:r>
              <w:rPr>
                <w:noProof/>
              </w:rPr>
            </w:r>
            <w:r>
              <w:rPr>
                <w:noProof/>
              </w:rPr>
              <w:fldChar w:fldCharType="separate"/>
            </w:r>
            <w:r>
              <w:rPr>
                <w:noProof/>
              </w:rPr>
              <w:t>4</w:t>
            </w:r>
            <w:r>
              <w:rPr>
                <w:noProof/>
              </w:rPr>
              <w:fldChar w:fldCharType="end"/>
            </w:r>
          </w:hyperlink>
        </w:p>
        <w:p w14:paraId="7ECE441F" w14:textId="38A6127E" w:rsidR="00F60B2E" w:rsidRDefault="00F60B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229" w:history="1">
            <w:r w:rsidRPr="00623819">
              <w:rPr>
                <w:rStyle w:val="Hipervnculo"/>
                <w:noProof/>
              </w:rPr>
              <w:t>4. Relaciones principales</w:t>
            </w:r>
            <w:r>
              <w:rPr>
                <w:noProof/>
              </w:rPr>
              <w:tab/>
            </w:r>
            <w:r>
              <w:rPr>
                <w:noProof/>
              </w:rPr>
              <w:fldChar w:fldCharType="begin"/>
            </w:r>
            <w:r>
              <w:rPr>
                <w:noProof/>
              </w:rPr>
              <w:instrText xml:space="preserve"> PAGEREF _Toc240203229 \h </w:instrText>
            </w:r>
            <w:r>
              <w:rPr>
                <w:noProof/>
              </w:rPr>
            </w:r>
            <w:r>
              <w:rPr>
                <w:noProof/>
              </w:rPr>
              <w:fldChar w:fldCharType="separate"/>
            </w:r>
            <w:r>
              <w:rPr>
                <w:noProof/>
              </w:rPr>
              <w:t>6</w:t>
            </w:r>
            <w:r>
              <w:rPr>
                <w:noProof/>
              </w:rPr>
              <w:fldChar w:fldCharType="end"/>
            </w:r>
          </w:hyperlink>
        </w:p>
        <w:p w14:paraId="4A184EF9" w14:textId="2E1E7517" w:rsidR="00F60B2E" w:rsidRDefault="00F60B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230" w:history="1">
            <w:r w:rsidRPr="00623819">
              <w:rPr>
                <w:rStyle w:val="Hipervnculo"/>
                <w:noProof/>
              </w:rPr>
              <w:t>5. Glosario de conceptos de negocio</w:t>
            </w:r>
            <w:r>
              <w:rPr>
                <w:noProof/>
              </w:rPr>
              <w:tab/>
            </w:r>
            <w:r>
              <w:rPr>
                <w:noProof/>
              </w:rPr>
              <w:fldChar w:fldCharType="begin"/>
            </w:r>
            <w:r>
              <w:rPr>
                <w:noProof/>
              </w:rPr>
              <w:instrText xml:space="preserve"> PAGEREF _Toc240203230 \h </w:instrText>
            </w:r>
            <w:r>
              <w:rPr>
                <w:noProof/>
              </w:rPr>
            </w:r>
            <w:r>
              <w:rPr>
                <w:noProof/>
              </w:rPr>
              <w:fldChar w:fldCharType="separate"/>
            </w:r>
            <w:r>
              <w:rPr>
                <w:noProof/>
              </w:rPr>
              <w:t>7</w:t>
            </w:r>
            <w:r>
              <w:rPr>
                <w:noProof/>
              </w:rPr>
              <w:fldChar w:fldCharType="end"/>
            </w:r>
          </w:hyperlink>
        </w:p>
        <w:p w14:paraId="15A77C3B" w14:textId="219A8E16" w:rsidR="00FA3D3F" w:rsidRDefault="00000000">
          <w:r>
            <w:fldChar w:fldCharType="end"/>
          </w:r>
        </w:p>
      </w:sdtContent>
    </w:sdt>
    <w:p w14:paraId="555592DD" w14:textId="77777777" w:rsidR="00FA3D3F" w:rsidRDefault="00000000">
      <w:r>
        <w:br w:type="page"/>
      </w:r>
    </w:p>
    <w:p w14:paraId="4EF0014D" w14:textId="77777777" w:rsidR="00FA3D3F" w:rsidRDefault="00000000">
      <w:pPr>
        <w:pStyle w:val="Ttulo1"/>
        <w:spacing w:before="320" w:after="160"/>
      </w:pPr>
      <w:bookmarkStart w:id="2" w:name="_Toc240203226"/>
      <w:r>
        <w:lastRenderedPageBreak/>
        <w:t>1. Propósito</w:t>
      </w:r>
      <w:bookmarkEnd w:id="2"/>
    </w:p>
    <w:p w14:paraId="686EB8B8" w14:textId="77777777" w:rsidR="00FA3D3F" w:rsidRDefault="00000000">
      <w:pPr>
        <w:spacing w:after="140"/>
      </w:pPr>
      <w:r>
        <w:t>Este documento presenta el modelo conceptual de datos identificado para el sistema, describiendo las entidades principales, sus atributos relevantes y las relaciones entre ellas, como base para el diseño físico de la base de datos.</w:t>
      </w:r>
    </w:p>
    <w:p w14:paraId="7AB14B33" w14:textId="77777777" w:rsidR="00FA3D3F" w:rsidRDefault="00000000">
      <w:pPr>
        <w:pStyle w:val="Ttulo1"/>
        <w:spacing w:before="320" w:after="160"/>
      </w:pPr>
      <w:bookmarkStart w:id="3" w:name="_Toc240203227"/>
      <w:r>
        <w:t>2. Modelo conceptual de entidades</w:t>
      </w:r>
      <w:bookmarkEnd w:id="3"/>
    </w:p>
    <w:p w14:paraId="7E9ED3FE" w14:textId="77777777" w:rsidR="00FA3D3F" w:rsidRDefault="00000000">
      <w:pPr>
        <w:spacing w:after="140"/>
      </w:pPr>
      <w:r>
        <w:t>El modelo corresponde al esquema real de base de datos (Informix, esquema "Usuario", base dsipe), confirmado contra el script de definición de datos (DDL) del proyecto. Las entidades se agrupan en tres bloques: (a) catálogos de apoyo, (b) núcleo de la solicitud (registro, firma y detalle de trámite), y (c) detalle por servicio consumido o expuesto, tanto del proceso saliente como del entrante.</w:t>
      </w:r>
    </w:p>
    <w:p w14:paraId="2E37A9D7" w14:textId="77777777" w:rsidR="00FA3D3F" w:rsidRDefault="00000000">
      <w:pPr>
        <w:spacing w:after="60"/>
        <w:jc w:val="center"/>
      </w:pPr>
      <w:r>
        <w:rPr>
          <w:noProof/>
        </w:rPr>
        <w:drawing>
          <wp:inline distT="0" distB="0" distL="0" distR="0" wp14:anchorId="3715C91B" wp14:editId="59D0D0DF">
            <wp:extent cx="6286500" cy="4000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86500" cy="4000500"/>
                    </a:xfrm>
                    <a:prstGeom prst="rect">
                      <a:avLst/>
                    </a:prstGeom>
                  </pic:spPr>
                </pic:pic>
              </a:graphicData>
            </a:graphic>
          </wp:inline>
        </w:drawing>
      </w:r>
    </w:p>
    <w:p w14:paraId="287B6C9B" w14:textId="77777777" w:rsidR="00FA3D3F" w:rsidRDefault="00000000">
      <w:pPr>
        <w:spacing w:after="200"/>
        <w:jc w:val="center"/>
      </w:pPr>
      <w:r>
        <w:rPr>
          <w:i/>
          <w:iCs/>
          <w:color w:val="595959"/>
          <w:sz w:val="18"/>
          <w:szCs w:val="18"/>
        </w:rPr>
        <w:t>Diagrama Entidad-Relación del esquema real (script DDL)</w:t>
      </w:r>
    </w:p>
    <w:p w14:paraId="2202456F" w14:textId="77777777" w:rsidR="00FA3D3F" w:rsidRDefault="00000000">
      <w:pPr>
        <w:pStyle w:val="Ttulo1"/>
        <w:spacing w:before="320" w:after="160"/>
      </w:pPr>
      <w:bookmarkStart w:id="4" w:name="_Toc240203228"/>
      <w:r>
        <w:t>3. Diccionario de datos (nivel entidad)</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8"/>
        <w:gridCol w:w="5322"/>
      </w:tblGrid>
      <w:tr w:rsidR="00FA3D3F" w14:paraId="4E87AF59" w14:textId="77777777">
        <w:trPr>
          <w:tblHeader/>
        </w:trPr>
        <w:tc>
          <w:tcPr>
            <w:tcW w:w="2600" w:type="dxa"/>
            <w:shd w:val="clear" w:color="auto" w:fill="DCE6F1"/>
            <w:tcMar>
              <w:top w:w="80" w:type="dxa"/>
              <w:left w:w="100" w:type="dxa"/>
              <w:bottom w:w="80" w:type="dxa"/>
              <w:right w:w="100" w:type="dxa"/>
            </w:tcMar>
          </w:tcPr>
          <w:p w14:paraId="4C2E85F8" w14:textId="77777777" w:rsidR="00FA3D3F" w:rsidRDefault="00000000">
            <w:r>
              <w:rPr>
                <w:b/>
                <w:bCs/>
              </w:rPr>
              <w:t>Entidad</w:t>
            </w:r>
          </w:p>
        </w:tc>
        <w:tc>
          <w:tcPr>
            <w:tcW w:w="6760" w:type="dxa"/>
            <w:shd w:val="clear" w:color="auto" w:fill="DCE6F1"/>
            <w:tcMar>
              <w:top w:w="80" w:type="dxa"/>
              <w:left w:w="100" w:type="dxa"/>
              <w:bottom w:w="80" w:type="dxa"/>
              <w:right w:w="100" w:type="dxa"/>
            </w:tcMar>
          </w:tcPr>
          <w:p w14:paraId="2FD66259" w14:textId="77777777" w:rsidR="00FA3D3F" w:rsidRDefault="00000000">
            <w:r>
              <w:rPr>
                <w:b/>
                <w:bCs/>
              </w:rPr>
              <w:t>Descripción</w:t>
            </w:r>
          </w:p>
        </w:tc>
      </w:tr>
      <w:tr w:rsidR="00FA3D3F" w14:paraId="0A5265DF" w14:textId="77777777">
        <w:tc>
          <w:tcPr>
            <w:tcW w:w="2600" w:type="dxa"/>
            <w:tcMar>
              <w:top w:w="80" w:type="dxa"/>
              <w:left w:w="100" w:type="dxa"/>
              <w:bottom w:w="80" w:type="dxa"/>
              <w:right w:w="100" w:type="dxa"/>
            </w:tcMar>
          </w:tcPr>
          <w:p w14:paraId="465EB9F4" w14:textId="77777777" w:rsidR="00FA3D3F" w:rsidRDefault="00000000">
            <w:r>
              <w:t>CEI_CAT_TIPOSOLICITUD</w:t>
            </w:r>
          </w:p>
        </w:tc>
        <w:tc>
          <w:tcPr>
            <w:tcW w:w="6760" w:type="dxa"/>
            <w:tcMar>
              <w:top w:w="80" w:type="dxa"/>
              <w:left w:w="100" w:type="dxa"/>
              <w:bottom w:w="80" w:type="dxa"/>
              <w:right w:w="100" w:type="dxa"/>
            </w:tcMar>
          </w:tcPr>
          <w:p w14:paraId="3B10B090" w14:textId="77777777" w:rsidR="00FA3D3F" w:rsidRDefault="00000000">
            <w:r>
              <w:t>Catálogo de tipos de solicitud (1 = proceso saliente, 2 = proceso entrante). PK: id_tiposolicitud.</w:t>
            </w:r>
          </w:p>
        </w:tc>
      </w:tr>
      <w:tr w:rsidR="00FA3D3F" w14:paraId="2530CF40" w14:textId="77777777">
        <w:tc>
          <w:tcPr>
            <w:tcW w:w="2600" w:type="dxa"/>
            <w:tcMar>
              <w:top w:w="80" w:type="dxa"/>
              <w:left w:w="100" w:type="dxa"/>
              <w:bottom w:w="80" w:type="dxa"/>
              <w:right w:w="100" w:type="dxa"/>
            </w:tcMar>
          </w:tcPr>
          <w:p w14:paraId="161AE286" w14:textId="77777777" w:rsidR="00FA3D3F" w:rsidRDefault="00000000">
            <w:r>
              <w:t>CEI_CAT_APLICACION</w:t>
            </w:r>
          </w:p>
        </w:tc>
        <w:tc>
          <w:tcPr>
            <w:tcW w:w="6760" w:type="dxa"/>
            <w:tcMar>
              <w:top w:w="80" w:type="dxa"/>
              <w:left w:w="100" w:type="dxa"/>
              <w:bottom w:w="80" w:type="dxa"/>
              <w:right w:w="100" w:type="dxa"/>
            </w:tcMar>
          </w:tcPr>
          <w:p w14:paraId="2070DF3C" w14:textId="77777777" w:rsidR="00FA3D3F" w:rsidRDefault="00000000">
            <w:r>
              <w:t>Catálogo del canal de origen de la solicitud (p. ej. SINAVID-OV, SIPE-AV). PK: id_aplicacion.</w:t>
            </w:r>
          </w:p>
        </w:tc>
      </w:tr>
      <w:tr w:rsidR="00FA3D3F" w14:paraId="1DFA39F7" w14:textId="77777777">
        <w:tc>
          <w:tcPr>
            <w:tcW w:w="2600" w:type="dxa"/>
            <w:tcMar>
              <w:top w:w="80" w:type="dxa"/>
              <w:left w:w="100" w:type="dxa"/>
              <w:bottom w:w="80" w:type="dxa"/>
              <w:right w:w="100" w:type="dxa"/>
            </w:tcMar>
          </w:tcPr>
          <w:p w14:paraId="5C8B848B" w14:textId="77777777" w:rsidR="00FA3D3F" w:rsidRDefault="00000000">
            <w:r>
              <w:lastRenderedPageBreak/>
              <w:t>CEI_CAT_ESTATUS</w:t>
            </w:r>
          </w:p>
        </w:tc>
        <w:tc>
          <w:tcPr>
            <w:tcW w:w="6760" w:type="dxa"/>
            <w:tcMar>
              <w:top w:w="80" w:type="dxa"/>
              <w:left w:w="100" w:type="dxa"/>
              <w:bottom w:w="80" w:type="dxa"/>
              <w:right w:w="100" w:type="dxa"/>
            </w:tcMar>
          </w:tcPr>
          <w:p w14:paraId="6F68AE79" w14:textId="77777777" w:rsidR="00FA3D3F" w:rsidRDefault="00000000">
            <w:r>
              <w:t>Catálogo de estatus de la solicitud, por tipo de solicitud. PK: id_estatus + id_tiposolicitud; FK a CEI_CAT_TIPOSOLICITUD.</w:t>
            </w:r>
          </w:p>
        </w:tc>
      </w:tr>
      <w:tr w:rsidR="00FA3D3F" w14:paraId="6599BAAF" w14:textId="77777777">
        <w:tc>
          <w:tcPr>
            <w:tcW w:w="2600" w:type="dxa"/>
            <w:tcMar>
              <w:top w:w="80" w:type="dxa"/>
              <w:left w:w="100" w:type="dxa"/>
              <w:bottom w:w="80" w:type="dxa"/>
              <w:right w:w="100" w:type="dxa"/>
            </w:tcMar>
          </w:tcPr>
          <w:p w14:paraId="238E82B0" w14:textId="77777777" w:rsidR="00FA3D3F" w:rsidRDefault="00000000">
            <w:r>
              <w:t>CEI_CAT_MOTIVORECHAZO</w:t>
            </w:r>
          </w:p>
        </w:tc>
        <w:tc>
          <w:tcPr>
            <w:tcW w:w="6760" w:type="dxa"/>
            <w:tcMar>
              <w:top w:w="80" w:type="dxa"/>
              <w:left w:w="100" w:type="dxa"/>
              <w:bottom w:w="80" w:type="dxa"/>
              <w:right w:w="100" w:type="dxa"/>
            </w:tcMar>
          </w:tcPr>
          <w:p w14:paraId="2D385821" w14:textId="77777777" w:rsidR="00FA3D3F" w:rsidRDefault="00000000">
            <w:r>
              <w:t>Catálogo oficial de motivos de rechazo/observación, por tipo de solicitud (correspondiente a las claves 101-134 y 201-225). PK: id_motivorechazo + id_tiposolicitud; FK a CEI_CAT_TIPOSOLICITUD.</w:t>
            </w:r>
          </w:p>
        </w:tc>
      </w:tr>
      <w:tr w:rsidR="00FA3D3F" w14:paraId="38897601" w14:textId="77777777">
        <w:tc>
          <w:tcPr>
            <w:tcW w:w="2600" w:type="dxa"/>
            <w:tcMar>
              <w:top w:w="80" w:type="dxa"/>
              <w:left w:w="100" w:type="dxa"/>
              <w:bottom w:w="80" w:type="dxa"/>
              <w:right w:w="100" w:type="dxa"/>
            </w:tcMar>
          </w:tcPr>
          <w:p w14:paraId="559BBD77" w14:textId="77777777" w:rsidR="00FA3D3F" w:rsidRDefault="00000000">
            <w:r>
              <w:t>CEI_CAT_PROCESAR</w:t>
            </w:r>
          </w:p>
        </w:tc>
        <w:tc>
          <w:tcPr>
            <w:tcW w:w="6760" w:type="dxa"/>
            <w:tcMar>
              <w:top w:w="80" w:type="dxa"/>
              <w:left w:w="100" w:type="dxa"/>
              <w:bottom w:w="80" w:type="dxa"/>
              <w:right w:w="100" w:type="dxa"/>
            </w:tcMar>
          </w:tcPr>
          <w:p w14:paraId="52C05BAA" w14:textId="77777777" w:rsidR="00FA3D3F" w:rsidRDefault="00000000">
            <w:r>
              <w:t>Catálogo de dictaminación/diagnóstico devuelto por ProceSAR.</w:t>
            </w:r>
          </w:p>
        </w:tc>
      </w:tr>
      <w:tr w:rsidR="00FA3D3F" w14:paraId="0C33D51C" w14:textId="77777777">
        <w:tc>
          <w:tcPr>
            <w:tcW w:w="2600" w:type="dxa"/>
            <w:tcMar>
              <w:top w:w="80" w:type="dxa"/>
              <w:left w:w="100" w:type="dxa"/>
              <w:bottom w:w="80" w:type="dxa"/>
              <w:right w:w="100" w:type="dxa"/>
            </w:tcMar>
          </w:tcPr>
          <w:p w14:paraId="0C80D7C3" w14:textId="77777777" w:rsidR="00FA3D3F" w:rsidRDefault="00000000">
            <w:r>
              <w:t>CEI_CAT_CNSF_PROSPECTOS</w:t>
            </w:r>
          </w:p>
        </w:tc>
        <w:tc>
          <w:tcPr>
            <w:tcW w:w="6760" w:type="dxa"/>
            <w:tcMar>
              <w:top w:w="80" w:type="dxa"/>
              <w:left w:w="100" w:type="dxa"/>
              <w:bottom w:w="80" w:type="dxa"/>
              <w:right w:w="100" w:type="dxa"/>
            </w:tcMar>
          </w:tcPr>
          <w:p w14:paraId="45E20DAF" w14:textId="77777777" w:rsidR="00FA3D3F" w:rsidRDefault="00000000">
            <w:r>
              <w:t>Catálogo de diagnóstico, concepto y resultado asociado al consumo del servicio de la CNSF.</w:t>
            </w:r>
          </w:p>
        </w:tc>
      </w:tr>
      <w:tr w:rsidR="00FA3D3F" w14:paraId="7CD56130" w14:textId="77777777">
        <w:tc>
          <w:tcPr>
            <w:tcW w:w="2600" w:type="dxa"/>
            <w:tcMar>
              <w:top w:w="80" w:type="dxa"/>
              <w:left w:w="100" w:type="dxa"/>
              <w:bottom w:w="80" w:type="dxa"/>
              <w:right w:w="100" w:type="dxa"/>
            </w:tcMar>
          </w:tcPr>
          <w:p w14:paraId="3B83412E" w14:textId="77777777" w:rsidR="00FA3D3F" w:rsidRDefault="00000000">
            <w:r>
              <w:t>CEI_SOLICITUD</w:t>
            </w:r>
          </w:p>
        </w:tc>
        <w:tc>
          <w:tcPr>
            <w:tcW w:w="6760" w:type="dxa"/>
            <w:tcMar>
              <w:top w:w="80" w:type="dxa"/>
              <w:left w:w="100" w:type="dxa"/>
              <w:bottom w:w="80" w:type="dxa"/>
              <w:right w:w="100" w:type="dxa"/>
            </w:tcMar>
          </w:tcPr>
          <w:p w14:paraId="3568496B" w14:textId="77777777" w:rsidR="00FA3D3F" w:rsidRDefault="00000000">
            <w:r>
              <w:t>Registro principal de cada solicitud de portabilidad: folio, tipo de solicitud, aplicación de origen, Número ISSSTE, NSS IMSS, CURP, datos de contacto, motivo de rechazo y estatus. PK: folio_solicitud; FK a CEI_CAT_APLICACION y CEI_CAT_MOTIVORECHAZO.</w:t>
            </w:r>
          </w:p>
        </w:tc>
      </w:tr>
      <w:tr w:rsidR="00FA3D3F" w14:paraId="63741062" w14:textId="77777777">
        <w:tc>
          <w:tcPr>
            <w:tcW w:w="2600" w:type="dxa"/>
            <w:tcMar>
              <w:top w:w="80" w:type="dxa"/>
              <w:left w:w="100" w:type="dxa"/>
              <w:bottom w:w="80" w:type="dxa"/>
              <w:right w:w="100" w:type="dxa"/>
            </w:tcMar>
          </w:tcPr>
          <w:p w14:paraId="20FE6E0B" w14:textId="77777777" w:rsidR="00FA3D3F" w:rsidRDefault="00000000">
            <w:r>
              <w:t>CEI_SOLICITUD_FIRMA</w:t>
            </w:r>
          </w:p>
        </w:tc>
        <w:tc>
          <w:tcPr>
            <w:tcW w:w="6760" w:type="dxa"/>
            <w:tcMar>
              <w:top w:w="80" w:type="dxa"/>
              <w:left w:w="100" w:type="dxa"/>
              <w:bottom w:w="80" w:type="dxa"/>
              <w:right w:w="100" w:type="dxa"/>
            </w:tcMar>
          </w:tcPr>
          <w:p w14:paraId="5BD05C5C" w14:textId="77777777" w:rsidR="00FA3D3F" w:rsidRDefault="00000000">
            <w:r>
              <w:t>Datos de la firma electrónica aplicada a la solicitud (RFC, CURP, sello digital, serie del certificado). PK/FK: folio_solicitud → CEI_SOLICITUD.</w:t>
            </w:r>
          </w:p>
        </w:tc>
      </w:tr>
      <w:tr w:rsidR="00FA3D3F" w14:paraId="5D0F92F3" w14:textId="77777777">
        <w:tc>
          <w:tcPr>
            <w:tcW w:w="2600" w:type="dxa"/>
            <w:tcMar>
              <w:top w:w="80" w:type="dxa"/>
              <w:left w:w="100" w:type="dxa"/>
              <w:bottom w:w="80" w:type="dxa"/>
              <w:right w:w="100" w:type="dxa"/>
            </w:tcMar>
          </w:tcPr>
          <w:p w14:paraId="76A56D12" w14:textId="77777777" w:rsidR="00FA3D3F" w:rsidRDefault="00000000">
            <w:r>
              <w:t>CEI_REPDINPORT</w:t>
            </w:r>
          </w:p>
        </w:tc>
        <w:tc>
          <w:tcPr>
            <w:tcW w:w="6760" w:type="dxa"/>
            <w:tcMar>
              <w:top w:w="80" w:type="dxa"/>
              <w:left w:w="100" w:type="dxa"/>
              <w:bottom w:w="80" w:type="dxa"/>
              <w:right w:w="100" w:type="dxa"/>
            </w:tcMar>
          </w:tcPr>
          <w:p w14:paraId="435633D7" w14:textId="77777777" w:rsidR="00FA3D3F" w:rsidRDefault="00000000">
            <w:r>
              <w:t>Almacenamiento temporal y encriptado del certificado, llave y contraseña usados para firmar una solicitud. PK: folio_solicitud.</w:t>
            </w:r>
          </w:p>
        </w:tc>
      </w:tr>
      <w:tr w:rsidR="00FA3D3F" w14:paraId="3695381B" w14:textId="77777777">
        <w:tc>
          <w:tcPr>
            <w:tcW w:w="2600" w:type="dxa"/>
            <w:tcMar>
              <w:top w:w="80" w:type="dxa"/>
              <w:left w:w="100" w:type="dxa"/>
              <w:bottom w:w="80" w:type="dxa"/>
              <w:right w:w="100" w:type="dxa"/>
            </w:tcMar>
          </w:tcPr>
          <w:p w14:paraId="398557EF" w14:textId="77777777" w:rsidR="00FA3D3F" w:rsidRDefault="00000000">
            <w:r>
              <w:t>CEI_TD_SOLICITUD</w:t>
            </w:r>
          </w:p>
        </w:tc>
        <w:tc>
          <w:tcPr>
            <w:tcW w:w="6760" w:type="dxa"/>
            <w:tcMar>
              <w:top w:w="80" w:type="dxa"/>
              <w:left w:w="100" w:type="dxa"/>
              <w:bottom w:w="80" w:type="dxa"/>
              <w:right w:w="100" w:type="dxa"/>
            </w:tcMar>
          </w:tcPr>
          <w:p w14:paraId="4B8B35A1" w14:textId="77777777" w:rsidR="00FA3D3F" w:rsidRDefault="00000000">
            <w:r>
              <w:t>Detalle del trámite entre institutos: institución receptora, folio externo, NSS IMSS/ISSSTE, fecha de respuesta. PK/FK: folio_solicitud → CEI_SOLICITUD.</w:t>
            </w:r>
          </w:p>
        </w:tc>
      </w:tr>
      <w:tr w:rsidR="00FA3D3F" w14:paraId="45DB8B86" w14:textId="77777777">
        <w:tc>
          <w:tcPr>
            <w:tcW w:w="2600" w:type="dxa"/>
            <w:tcMar>
              <w:top w:w="80" w:type="dxa"/>
              <w:left w:w="100" w:type="dxa"/>
              <w:bottom w:w="80" w:type="dxa"/>
              <w:right w:w="100" w:type="dxa"/>
            </w:tcMar>
          </w:tcPr>
          <w:p w14:paraId="15963CC0" w14:textId="77777777" w:rsidR="00FA3D3F" w:rsidRDefault="00000000">
            <w:r>
              <w:t>CEI_TD_WS1_BASICA</w:t>
            </w:r>
          </w:p>
        </w:tc>
        <w:tc>
          <w:tcPr>
            <w:tcW w:w="6760" w:type="dxa"/>
            <w:tcMar>
              <w:top w:w="80" w:type="dxa"/>
              <w:left w:w="100" w:type="dxa"/>
              <w:bottom w:w="80" w:type="dxa"/>
              <w:right w:w="100" w:type="dxa"/>
            </w:tcMar>
          </w:tcPr>
          <w:p w14:paraId="3FA55C87" w14:textId="77777777" w:rsidR="00FA3D3F" w:rsidRDefault="00000000">
            <w:r>
              <w:t>Respuesta de la Consulta Básica en el proceso saliente. PK/FK: folio_solicitud → CEI_TD_SOLICITUD.</w:t>
            </w:r>
          </w:p>
        </w:tc>
      </w:tr>
      <w:tr w:rsidR="00FA3D3F" w14:paraId="56C1CCCE" w14:textId="77777777">
        <w:tc>
          <w:tcPr>
            <w:tcW w:w="2600" w:type="dxa"/>
            <w:tcMar>
              <w:top w:w="80" w:type="dxa"/>
              <w:left w:w="100" w:type="dxa"/>
              <w:bottom w:w="80" w:type="dxa"/>
              <w:right w:w="100" w:type="dxa"/>
            </w:tcMar>
          </w:tcPr>
          <w:p w14:paraId="12845D6A" w14:textId="77777777" w:rsidR="00FA3D3F" w:rsidRDefault="00000000">
            <w:r>
              <w:t>CEI_TD_WS1_BASICA_OTRA</w:t>
            </w:r>
          </w:p>
        </w:tc>
        <w:tc>
          <w:tcPr>
            <w:tcW w:w="6760" w:type="dxa"/>
            <w:tcMar>
              <w:top w:w="80" w:type="dxa"/>
              <w:left w:w="100" w:type="dxa"/>
              <w:bottom w:w="80" w:type="dxa"/>
              <w:right w:w="100" w:type="dxa"/>
            </w:tcMar>
          </w:tcPr>
          <w:p w14:paraId="7B0054CA" w14:textId="77777777" w:rsidR="00FA3D3F" w:rsidRDefault="00000000">
            <w:r>
              <w:t>Bitácora de la Consulta Básica recibida en el proceso entrante (petición de IMSS). PK: folio_consulta (sin llave foránea declarada hacia CEI_TD_SOLICITUD).</w:t>
            </w:r>
          </w:p>
        </w:tc>
      </w:tr>
      <w:tr w:rsidR="00FA3D3F" w14:paraId="0673A809" w14:textId="77777777">
        <w:tc>
          <w:tcPr>
            <w:tcW w:w="2600" w:type="dxa"/>
            <w:tcMar>
              <w:top w:w="80" w:type="dxa"/>
              <w:left w:w="100" w:type="dxa"/>
              <w:bottom w:w="80" w:type="dxa"/>
              <w:right w:w="100" w:type="dxa"/>
            </w:tcMar>
          </w:tcPr>
          <w:p w14:paraId="63DAEBC0" w14:textId="77777777" w:rsidR="00FA3D3F" w:rsidRDefault="00000000">
            <w:r>
              <w:t>CEI_TD_WS2_PROCESARALTA</w:t>
            </w:r>
          </w:p>
        </w:tc>
        <w:tc>
          <w:tcPr>
            <w:tcW w:w="6760" w:type="dxa"/>
            <w:tcMar>
              <w:top w:w="80" w:type="dxa"/>
              <w:left w:w="100" w:type="dxa"/>
              <w:bottom w:w="80" w:type="dxa"/>
              <w:right w:w="100" w:type="dxa"/>
            </w:tcMar>
          </w:tcPr>
          <w:p w14:paraId="60931AAF" w14:textId="77777777" w:rsidR="00FA3D3F" w:rsidRDefault="00000000">
            <w:r>
              <w:t>Respuesta de la determinación/alta del trámite ante ProceSAR. PK/FK: folio_solicitud → CEI_TD_SOLICITUD.</w:t>
            </w:r>
          </w:p>
        </w:tc>
      </w:tr>
      <w:tr w:rsidR="00FA3D3F" w14:paraId="18C0645A" w14:textId="77777777">
        <w:tc>
          <w:tcPr>
            <w:tcW w:w="2600" w:type="dxa"/>
            <w:tcMar>
              <w:top w:w="80" w:type="dxa"/>
              <w:left w:w="100" w:type="dxa"/>
              <w:bottom w:w="80" w:type="dxa"/>
              <w:right w:w="100" w:type="dxa"/>
            </w:tcMar>
          </w:tcPr>
          <w:p w14:paraId="1E02096F" w14:textId="77777777" w:rsidR="00FA3D3F" w:rsidRDefault="00000000">
            <w:r>
              <w:t>CEI_TD_WS3_ROBUSTA</w:t>
            </w:r>
          </w:p>
        </w:tc>
        <w:tc>
          <w:tcPr>
            <w:tcW w:w="6760" w:type="dxa"/>
            <w:tcMar>
              <w:top w:w="80" w:type="dxa"/>
              <w:left w:w="100" w:type="dxa"/>
              <w:bottom w:w="80" w:type="dxa"/>
              <w:right w:w="100" w:type="dxa"/>
            </w:tcMar>
          </w:tcPr>
          <w:p w14:paraId="4F30A896" w14:textId="77777777" w:rsidR="00FA3D3F" w:rsidRDefault="00000000">
            <w:r>
              <w:t>Respuesta de la Consulta Robusta en el proceso saliente (totales de días cotizados/descontados/reintegrados). Columna folio_solicitud presente, pero esta tabla no tiene una llave primaria declarada en el script revisado.</w:t>
            </w:r>
          </w:p>
        </w:tc>
      </w:tr>
      <w:tr w:rsidR="00FA3D3F" w14:paraId="1105F6F6" w14:textId="77777777">
        <w:tc>
          <w:tcPr>
            <w:tcW w:w="2600" w:type="dxa"/>
            <w:tcMar>
              <w:top w:w="80" w:type="dxa"/>
              <w:left w:w="100" w:type="dxa"/>
              <w:bottom w:w="80" w:type="dxa"/>
              <w:right w:w="100" w:type="dxa"/>
            </w:tcMar>
          </w:tcPr>
          <w:p w14:paraId="27D68CB7" w14:textId="77777777" w:rsidR="00FA3D3F" w:rsidRDefault="00000000">
            <w:r>
              <w:t>CEI_TD_WS3_ROBUSTA_OTRA</w:t>
            </w:r>
          </w:p>
        </w:tc>
        <w:tc>
          <w:tcPr>
            <w:tcW w:w="6760" w:type="dxa"/>
            <w:tcMar>
              <w:top w:w="80" w:type="dxa"/>
              <w:left w:w="100" w:type="dxa"/>
              <w:bottom w:w="80" w:type="dxa"/>
              <w:right w:w="100" w:type="dxa"/>
            </w:tcMar>
          </w:tcPr>
          <w:p w14:paraId="6CE10EE9" w14:textId="77777777" w:rsidR="00FA3D3F" w:rsidRDefault="00000000">
            <w:r>
              <w:t>Bitácora de la Consulta Robusta recibida en el proceso entrante. PK: folio_consulta.</w:t>
            </w:r>
          </w:p>
        </w:tc>
      </w:tr>
      <w:tr w:rsidR="00FA3D3F" w14:paraId="75BCD6F6" w14:textId="77777777">
        <w:tc>
          <w:tcPr>
            <w:tcW w:w="2600" w:type="dxa"/>
            <w:tcMar>
              <w:top w:w="80" w:type="dxa"/>
              <w:left w:w="100" w:type="dxa"/>
              <w:bottom w:w="80" w:type="dxa"/>
              <w:right w:w="100" w:type="dxa"/>
            </w:tcMar>
          </w:tcPr>
          <w:p w14:paraId="2CDFE7A7" w14:textId="77777777" w:rsidR="00FA3D3F" w:rsidRDefault="00000000">
            <w:r>
              <w:lastRenderedPageBreak/>
              <w:t>CEI_TD_WS3_ROBUSTA_PERIODOS</w:t>
            </w:r>
          </w:p>
        </w:tc>
        <w:tc>
          <w:tcPr>
            <w:tcW w:w="6760" w:type="dxa"/>
            <w:tcMar>
              <w:top w:w="80" w:type="dxa"/>
              <w:left w:w="100" w:type="dxa"/>
              <w:bottom w:w="80" w:type="dxa"/>
              <w:right w:w="100" w:type="dxa"/>
            </w:tcMar>
          </w:tcPr>
          <w:p w14:paraId="24C6B28F" w14:textId="77777777" w:rsidR="00FA3D3F" w:rsidRDefault="00000000">
            <w:r>
              <w:t>Detalle de cada periodo cotizado IMSS recibido en la Consulta Robusta (fechas, patrón, pagaduría, sueldo, tipo de movimiento). PK: id_periodo_ws.</w:t>
            </w:r>
          </w:p>
        </w:tc>
      </w:tr>
      <w:tr w:rsidR="00FA3D3F" w14:paraId="64899BF4" w14:textId="77777777">
        <w:tc>
          <w:tcPr>
            <w:tcW w:w="2600" w:type="dxa"/>
            <w:tcMar>
              <w:top w:w="80" w:type="dxa"/>
              <w:left w:w="100" w:type="dxa"/>
              <w:bottom w:w="80" w:type="dxa"/>
              <w:right w:w="100" w:type="dxa"/>
            </w:tcMar>
          </w:tcPr>
          <w:p w14:paraId="688F925A" w14:textId="77777777" w:rsidR="00FA3D3F" w:rsidRDefault="00000000">
            <w:r>
              <w:t>CEI_TD_WS3_ROBUSTA_PERIODOS_ISSSTE</w:t>
            </w:r>
          </w:p>
        </w:tc>
        <w:tc>
          <w:tcPr>
            <w:tcW w:w="6760" w:type="dxa"/>
            <w:tcMar>
              <w:top w:w="80" w:type="dxa"/>
              <w:left w:w="100" w:type="dxa"/>
              <w:bottom w:w="80" w:type="dxa"/>
              <w:right w:w="100" w:type="dxa"/>
            </w:tcMar>
          </w:tcPr>
          <w:p w14:paraId="66EE719E" w14:textId="77777777" w:rsidR="00FA3D3F" w:rsidRDefault="00000000">
            <w:r>
              <w:t>Detalle de periodos cotizados equivalente, del lado ISSSTE (ramo, pagaduría, marca). Sin llave primaria declarada en el script revisado.</w:t>
            </w:r>
          </w:p>
        </w:tc>
      </w:tr>
      <w:tr w:rsidR="00FA3D3F" w14:paraId="26A80DAE" w14:textId="77777777">
        <w:tc>
          <w:tcPr>
            <w:tcW w:w="2600" w:type="dxa"/>
            <w:tcMar>
              <w:top w:w="80" w:type="dxa"/>
              <w:left w:w="100" w:type="dxa"/>
              <w:bottom w:w="80" w:type="dxa"/>
              <w:right w:w="100" w:type="dxa"/>
            </w:tcMar>
          </w:tcPr>
          <w:p w14:paraId="0E30CC84" w14:textId="77777777" w:rsidR="00FA3D3F" w:rsidRDefault="00000000">
            <w:r>
              <w:t>CEI_TD_WS3_ROBUSTA_PERIODOS_MM</w:t>
            </w:r>
          </w:p>
        </w:tc>
        <w:tc>
          <w:tcPr>
            <w:tcW w:w="6760" w:type="dxa"/>
            <w:tcMar>
              <w:top w:w="80" w:type="dxa"/>
              <w:left w:w="100" w:type="dxa"/>
              <w:bottom w:w="80" w:type="dxa"/>
              <w:right w:w="100" w:type="dxa"/>
            </w:tcMar>
          </w:tcPr>
          <w:p w14:paraId="01229483" w14:textId="77777777" w:rsidR="00FA3D3F" w:rsidRDefault="00000000">
            <w:r>
              <w:t>Tabla de apoyo con periodos (fecha inicio/término, sueldo), sin llave primaria ni foránea declarada; parece de uso auxiliar/temporal.</w:t>
            </w:r>
          </w:p>
        </w:tc>
      </w:tr>
      <w:tr w:rsidR="00FA3D3F" w14:paraId="6C779E42" w14:textId="77777777">
        <w:tc>
          <w:tcPr>
            <w:tcW w:w="2600" w:type="dxa"/>
            <w:tcMar>
              <w:top w:w="80" w:type="dxa"/>
              <w:left w:w="100" w:type="dxa"/>
              <w:bottom w:w="80" w:type="dxa"/>
              <w:right w:w="100" w:type="dxa"/>
            </w:tcMar>
          </w:tcPr>
          <w:p w14:paraId="18218682" w14:textId="77777777" w:rsidR="00FA3D3F" w:rsidRDefault="00000000">
            <w:r>
              <w:t>CEI_TD_WS4_PROCESAREXITO</w:t>
            </w:r>
          </w:p>
        </w:tc>
        <w:tc>
          <w:tcPr>
            <w:tcW w:w="6760" w:type="dxa"/>
            <w:tcMar>
              <w:top w:w="80" w:type="dxa"/>
              <w:left w:w="100" w:type="dxa"/>
              <w:bottom w:w="80" w:type="dxa"/>
              <w:right w:w="100" w:type="dxa"/>
            </w:tcMar>
          </w:tcPr>
          <w:p w14:paraId="5931F457" w14:textId="77777777" w:rsidR="00FA3D3F" w:rsidRDefault="00000000">
            <w:r>
              <w:t>Resultado exitoso de inserción ante ProceSAR, con el resumen de días y años reconocidos por instituto. PK/FK: folio_solicitud → CEI_TD_SOLICITUD.</w:t>
            </w:r>
          </w:p>
        </w:tc>
      </w:tr>
      <w:tr w:rsidR="00FA3D3F" w14:paraId="466C21A0" w14:textId="77777777">
        <w:tc>
          <w:tcPr>
            <w:tcW w:w="2600" w:type="dxa"/>
            <w:tcMar>
              <w:top w:w="80" w:type="dxa"/>
              <w:left w:w="100" w:type="dxa"/>
              <w:bottom w:w="80" w:type="dxa"/>
              <w:right w:w="100" w:type="dxa"/>
            </w:tcMar>
          </w:tcPr>
          <w:p w14:paraId="43FF3AAB" w14:textId="77777777" w:rsidR="00FA3D3F" w:rsidRDefault="00000000">
            <w:r>
              <w:t>CEI_TD_WS5_PROCESARRECHAZO</w:t>
            </w:r>
          </w:p>
        </w:tc>
        <w:tc>
          <w:tcPr>
            <w:tcW w:w="6760" w:type="dxa"/>
            <w:tcMar>
              <w:top w:w="80" w:type="dxa"/>
              <w:left w:w="100" w:type="dxa"/>
              <w:bottom w:w="80" w:type="dxa"/>
              <w:right w:w="100" w:type="dxa"/>
            </w:tcMar>
          </w:tcPr>
          <w:p w14:paraId="317A9328" w14:textId="77777777" w:rsidR="00FA3D3F" w:rsidRDefault="00000000">
            <w:r>
              <w:t>Resultado de rechazo/cancelación del trámite reportado a o por ProceSAR. PK/FK: folio_solicitud → CEI_TD_SOLICITUD.</w:t>
            </w:r>
          </w:p>
        </w:tc>
      </w:tr>
      <w:tr w:rsidR="00FA3D3F" w14:paraId="59C14FF5" w14:textId="77777777">
        <w:tc>
          <w:tcPr>
            <w:tcW w:w="2600" w:type="dxa"/>
            <w:tcMar>
              <w:top w:w="80" w:type="dxa"/>
              <w:left w:w="100" w:type="dxa"/>
              <w:bottom w:w="80" w:type="dxa"/>
              <w:right w:w="100" w:type="dxa"/>
            </w:tcMar>
          </w:tcPr>
          <w:p w14:paraId="3D52C487" w14:textId="77777777" w:rsidR="00FA3D3F" w:rsidRDefault="00000000">
            <w:r>
              <w:t>CEI_TD_WS6_PROCEDENCIA</w:t>
            </w:r>
          </w:p>
        </w:tc>
        <w:tc>
          <w:tcPr>
            <w:tcW w:w="6760" w:type="dxa"/>
            <w:tcMar>
              <w:top w:w="80" w:type="dxa"/>
              <w:left w:w="100" w:type="dxa"/>
              <w:bottom w:w="80" w:type="dxa"/>
              <w:right w:w="100" w:type="dxa"/>
            </w:tcMar>
          </w:tcPr>
          <w:p w14:paraId="2B4A3ADF" w14:textId="77777777" w:rsidR="00FA3D3F" w:rsidRDefault="00000000">
            <w:r>
              <w:t>Registro de la conclusión/procedencia del trámite en el proceso saliente. PK/FK: folio_solicitud → CEI_TD_SOLICITUD.</w:t>
            </w:r>
          </w:p>
        </w:tc>
      </w:tr>
      <w:tr w:rsidR="00FA3D3F" w14:paraId="410F6B34" w14:textId="77777777">
        <w:tc>
          <w:tcPr>
            <w:tcW w:w="2600" w:type="dxa"/>
            <w:tcMar>
              <w:top w:w="80" w:type="dxa"/>
              <w:left w:w="100" w:type="dxa"/>
              <w:bottom w:w="80" w:type="dxa"/>
              <w:right w:w="100" w:type="dxa"/>
            </w:tcMar>
          </w:tcPr>
          <w:p w14:paraId="682546C3" w14:textId="77777777" w:rsidR="00FA3D3F" w:rsidRDefault="00000000">
            <w:r>
              <w:t>CEI_TD_WS6_PROCEDENCIA_OTRA</w:t>
            </w:r>
          </w:p>
        </w:tc>
        <w:tc>
          <w:tcPr>
            <w:tcW w:w="6760" w:type="dxa"/>
            <w:tcMar>
              <w:top w:w="80" w:type="dxa"/>
              <w:left w:w="100" w:type="dxa"/>
              <w:bottom w:w="80" w:type="dxa"/>
              <w:right w:w="100" w:type="dxa"/>
            </w:tcMar>
          </w:tcPr>
          <w:p w14:paraId="7918A218" w14:textId="77777777" w:rsidR="00FA3D3F" w:rsidRDefault="00000000">
            <w:r>
              <w:t>Bitácora del aviso de estatus final recibido de IMSS en el proceso entrante. PK: folio_consulta.</w:t>
            </w:r>
          </w:p>
        </w:tc>
      </w:tr>
      <w:tr w:rsidR="00FA3D3F" w14:paraId="22129554" w14:textId="77777777">
        <w:tc>
          <w:tcPr>
            <w:tcW w:w="2600" w:type="dxa"/>
            <w:tcMar>
              <w:top w:w="80" w:type="dxa"/>
              <w:left w:w="100" w:type="dxa"/>
              <w:bottom w:w="80" w:type="dxa"/>
              <w:right w:w="100" w:type="dxa"/>
            </w:tcMar>
          </w:tcPr>
          <w:p w14:paraId="079086BB" w14:textId="77777777" w:rsidR="00FA3D3F" w:rsidRDefault="00000000">
            <w:r>
              <w:t>CEI_TD_WSPENSIONES_DICTAMEN</w:t>
            </w:r>
          </w:p>
        </w:tc>
        <w:tc>
          <w:tcPr>
            <w:tcW w:w="6760" w:type="dxa"/>
            <w:tcMar>
              <w:top w:w="80" w:type="dxa"/>
              <w:left w:w="100" w:type="dxa"/>
              <w:bottom w:w="80" w:type="dxa"/>
              <w:right w:w="100" w:type="dxa"/>
            </w:tcMar>
          </w:tcPr>
          <w:p w14:paraId="4E8D696F" w14:textId="77777777" w:rsidR="00FA3D3F" w:rsidRDefault="00000000">
            <w:r>
              <w:t>Resultado del dictamen de beneficio pensionario. Sin llave primaria declarada en el script revisado.</w:t>
            </w:r>
          </w:p>
        </w:tc>
      </w:tr>
      <w:tr w:rsidR="00FA3D3F" w14:paraId="52F7B162" w14:textId="77777777">
        <w:tc>
          <w:tcPr>
            <w:tcW w:w="2600" w:type="dxa"/>
            <w:tcMar>
              <w:top w:w="80" w:type="dxa"/>
              <w:left w:w="100" w:type="dxa"/>
              <w:bottom w:w="80" w:type="dxa"/>
              <w:right w:w="100" w:type="dxa"/>
            </w:tcMar>
          </w:tcPr>
          <w:p w14:paraId="3DF76E5D" w14:textId="77777777" w:rsidR="00FA3D3F" w:rsidRDefault="00000000">
            <w:r>
              <w:t>CEI_TD_WSRENAPO</w:t>
            </w:r>
          </w:p>
        </w:tc>
        <w:tc>
          <w:tcPr>
            <w:tcW w:w="6760" w:type="dxa"/>
            <w:tcMar>
              <w:top w:w="80" w:type="dxa"/>
              <w:left w:w="100" w:type="dxa"/>
              <w:bottom w:w="80" w:type="dxa"/>
              <w:right w:w="100" w:type="dxa"/>
            </w:tcMar>
          </w:tcPr>
          <w:p w14:paraId="5851BE20" w14:textId="77777777" w:rsidR="00FA3D3F" w:rsidRDefault="00000000">
            <w:r>
              <w:t>Resultado de la consulta de CURP ante RENAPO (estatus de CURP, nivel de confiabilidad). PK/FK: folio_solicitud → CEI_TD_SOLICITUD.</w:t>
            </w:r>
          </w:p>
        </w:tc>
      </w:tr>
      <w:tr w:rsidR="00FA3D3F" w14:paraId="5E9A4CF1" w14:textId="77777777">
        <w:tc>
          <w:tcPr>
            <w:tcW w:w="2600" w:type="dxa"/>
            <w:tcMar>
              <w:top w:w="80" w:type="dxa"/>
              <w:left w:w="100" w:type="dxa"/>
              <w:bottom w:w="80" w:type="dxa"/>
              <w:right w:w="100" w:type="dxa"/>
            </w:tcMar>
          </w:tcPr>
          <w:p w14:paraId="035CDBB1" w14:textId="77777777" w:rsidR="00FA3D3F" w:rsidRDefault="00000000">
            <w:r>
              <w:t>CEI_BIT_SALDOS_PRE</w:t>
            </w:r>
          </w:p>
        </w:tc>
        <w:tc>
          <w:tcPr>
            <w:tcW w:w="6760" w:type="dxa"/>
            <w:tcMar>
              <w:top w:w="80" w:type="dxa"/>
              <w:left w:w="100" w:type="dxa"/>
              <w:bottom w:w="80" w:type="dxa"/>
              <w:right w:w="100" w:type="dxa"/>
            </w:tcMar>
          </w:tcPr>
          <w:p w14:paraId="1C64B5AC" w14:textId="77777777" w:rsidR="00FA3D3F" w:rsidRDefault="00000000">
            <w:r>
              <w:t>Bitácora de consulta de saldos preliminares ante ProceSAR (saldos por subcuenta: SAR92, Retiro97, Vivienda92/97, aportaciones voluntarias, entre otros).</w:t>
            </w:r>
          </w:p>
        </w:tc>
      </w:tr>
    </w:tbl>
    <w:p w14:paraId="6086A200" w14:textId="77777777" w:rsidR="00FA3D3F" w:rsidRDefault="00000000">
      <w:pPr>
        <w:pStyle w:val="Ttulo1"/>
        <w:spacing w:before="320" w:after="160"/>
      </w:pPr>
      <w:bookmarkStart w:id="5" w:name="_Toc240203229"/>
      <w:r>
        <w:t>4. Relaciones principales</w:t>
      </w:r>
      <w:bookmarkEnd w:id="5"/>
    </w:p>
    <w:p w14:paraId="2801BBC9" w14:textId="77777777" w:rsidR="00FA3D3F" w:rsidRDefault="00000000">
      <w:pPr>
        <w:pStyle w:val="Prrafodelista"/>
        <w:numPr>
          <w:ilvl w:val="0"/>
          <w:numId w:val="1"/>
        </w:numPr>
        <w:spacing w:after="60"/>
      </w:pPr>
      <w:r>
        <w:t>CEI_SOLICITUD es la entidad raíz de cada trámite (PK: folio_solicitud); de ella dependen 1:1 CEI_SOLICITUD_FIRMA, CEI_REPDINPORT y CEI_TD_SOLICITUD.</w:t>
      </w:r>
    </w:p>
    <w:p w14:paraId="658DC311" w14:textId="77777777" w:rsidR="00FA3D3F" w:rsidRDefault="00000000">
      <w:pPr>
        <w:pStyle w:val="Prrafodelista"/>
        <w:numPr>
          <w:ilvl w:val="0"/>
          <w:numId w:val="1"/>
        </w:numPr>
        <w:spacing w:after="60"/>
      </w:pPr>
      <w:r>
        <w:t>CEI_SOLICITUD referencia por llave foránea a CEI_CAT_APLICACION (canal de origen) y a CEI_CAT_MOTIVORECHAZO (motivo de rechazo, cuando aplica).</w:t>
      </w:r>
    </w:p>
    <w:p w14:paraId="0A815419" w14:textId="77777777" w:rsidR="00FA3D3F" w:rsidRDefault="00000000">
      <w:pPr>
        <w:pStyle w:val="Prrafodelista"/>
        <w:numPr>
          <w:ilvl w:val="0"/>
          <w:numId w:val="1"/>
        </w:numPr>
        <w:spacing w:after="60"/>
      </w:pPr>
      <w:r>
        <w:t>A partir de CEI_TD_SOLICITUD cuelgan, 1:1 por folio_solicitud, las tablas de detalle del proceso saliente: CEI_TD_WS1_BASICA, CEI_TD_WS2_PROCESARALTA, CEI_TD_WS3_ROBUSTA, CEI_TD_WS4_PROCESAREXITO, CEI_TD_WS5_PROCESARRECHAZO, CEI_TD_WS6_PROCEDENCIA y CEI_TD_WSRENAPO.</w:t>
      </w:r>
    </w:p>
    <w:p w14:paraId="1E83EC4C" w14:textId="77777777" w:rsidR="00FA3D3F" w:rsidRDefault="00000000">
      <w:pPr>
        <w:pStyle w:val="Prrafodelista"/>
        <w:numPr>
          <w:ilvl w:val="0"/>
          <w:numId w:val="1"/>
        </w:numPr>
        <w:spacing w:after="60"/>
      </w:pPr>
      <w:r>
        <w:lastRenderedPageBreak/>
        <w:t>CEI_TD_WS3_ROBUSTA se relaciona 1:N con CEI_TD_WS3_ROBUSTA_PERIODOS (periodos IMSS), que a su vez se relaciona con CEI_TD_WS3_ROBUSTA_PERIODOS_ISSSTE (periodos ISSSTE).</w:t>
      </w:r>
    </w:p>
    <w:p w14:paraId="460CCF57" w14:textId="77777777" w:rsidR="00FA3D3F" w:rsidRDefault="00000000">
      <w:pPr>
        <w:pStyle w:val="Prrafodelista"/>
        <w:numPr>
          <w:ilvl w:val="0"/>
          <w:numId w:val="1"/>
        </w:numPr>
        <w:spacing w:after="60"/>
      </w:pPr>
      <w:r>
        <w:t>Las tablas terminadas en "_OTRA" (CEI_TD_WS1_BASICA_OTRA, CEI_TD_WS3_ROBUSTA_OTRA, CEI_TD_WS6_PROCEDENCIA_OTRA) son la bitácora del proceso entrante (peticiones recibidas de IMSS); tienen su propia llave primaria (folio_consulta) y no declaran llave foránea hacia CEI_TD_SOLICITUD en el script revisado.</w:t>
      </w:r>
    </w:p>
    <w:p w14:paraId="747B0B21" w14:textId="77777777" w:rsidR="00FA3D3F" w:rsidRDefault="00000000">
      <w:pPr>
        <w:pStyle w:val="Prrafodelista"/>
        <w:numPr>
          <w:ilvl w:val="0"/>
          <w:numId w:val="1"/>
        </w:numPr>
        <w:spacing w:after="60"/>
      </w:pPr>
      <w:r>
        <w:t>CEI_CAT_ESTATUS y CEI_CAT_MOTIVORECHAZO están particionados por CEI_CAT_TIPOSOLICITUD (1 = saliente, 2 = entrante), lo que confirma a nivel de base de datos la separación de catálogos que se documenta en FJL-F02 y FJL-F10.</w:t>
      </w:r>
    </w:p>
    <w:p w14:paraId="2F66D89E" w14:textId="77777777" w:rsidR="00FA3D3F" w:rsidRDefault="00000000">
      <w:pPr>
        <w:pStyle w:val="Ttulo1"/>
        <w:spacing w:before="320" w:after="160"/>
      </w:pPr>
      <w:bookmarkStart w:id="6" w:name="_Toc240203230"/>
      <w:r>
        <w:t>5. Glosario de conceptos de negocio</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A3D3F" w14:paraId="7B80E0F0" w14:textId="77777777">
        <w:trPr>
          <w:tblHeader/>
        </w:trPr>
        <w:tc>
          <w:tcPr>
            <w:tcW w:w="2600" w:type="dxa"/>
            <w:shd w:val="clear" w:color="auto" w:fill="DCE6F1"/>
            <w:tcMar>
              <w:top w:w="80" w:type="dxa"/>
              <w:left w:w="100" w:type="dxa"/>
              <w:bottom w:w="80" w:type="dxa"/>
              <w:right w:w="100" w:type="dxa"/>
            </w:tcMar>
          </w:tcPr>
          <w:p w14:paraId="1790E0F8" w14:textId="77777777" w:rsidR="00FA3D3F" w:rsidRDefault="00000000">
            <w:r>
              <w:rPr>
                <w:b/>
                <w:bCs/>
              </w:rPr>
              <w:t>Concepto</w:t>
            </w:r>
          </w:p>
        </w:tc>
        <w:tc>
          <w:tcPr>
            <w:tcW w:w="6760" w:type="dxa"/>
            <w:shd w:val="clear" w:color="auto" w:fill="DCE6F1"/>
            <w:tcMar>
              <w:top w:w="80" w:type="dxa"/>
              <w:left w:w="100" w:type="dxa"/>
              <w:bottom w:w="80" w:type="dxa"/>
              <w:right w:w="100" w:type="dxa"/>
            </w:tcMar>
          </w:tcPr>
          <w:p w14:paraId="2C134D15" w14:textId="77777777" w:rsidR="00FA3D3F" w:rsidRDefault="00000000">
            <w:r>
              <w:rPr>
                <w:b/>
                <w:bCs/>
              </w:rPr>
              <w:t>Definición</w:t>
            </w:r>
          </w:p>
        </w:tc>
      </w:tr>
      <w:tr w:rsidR="00FA3D3F" w14:paraId="611D7646" w14:textId="77777777">
        <w:tc>
          <w:tcPr>
            <w:tcW w:w="2600" w:type="dxa"/>
            <w:tcMar>
              <w:top w:w="80" w:type="dxa"/>
              <w:left w:w="100" w:type="dxa"/>
              <w:bottom w:w="80" w:type="dxa"/>
              <w:right w:w="100" w:type="dxa"/>
            </w:tcMar>
          </w:tcPr>
          <w:p w14:paraId="1A424DE0" w14:textId="77777777" w:rsidR="00FA3D3F" w:rsidRDefault="00000000">
            <w:r>
              <w:t>Folio</w:t>
            </w:r>
          </w:p>
        </w:tc>
        <w:tc>
          <w:tcPr>
            <w:tcW w:w="6760" w:type="dxa"/>
            <w:tcMar>
              <w:top w:w="80" w:type="dxa"/>
              <w:left w:w="100" w:type="dxa"/>
              <w:bottom w:w="80" w:type="dxa"/>
              <w:right w:w="100" w:type="dxa"/>
            </w:tcMar>
          </w:tcPr>
          <w:p w14:paraId="7CB2596C" w14:textId="77777777" w:rsidR="00FA3D3F" w:rsidRDefault="00000000">
            <w:r>
              <w:t>Identificador único de una solicitud de portabilidad (folio_solicitud), generado al momento del registro.</w:t>
            </w:r>
          </w:p>
        </w:tc>
      </w:tr>
      <w:tr w:rsidR="00FA3D3F" w14:paraId="20BDEF40" w14:textId="77777777">
        <w:tc>
          <w:tcPr>
            <w:tcW w:w="2600" w:type="dxa"/>
            <w:tcMar>
              <w:top w:w="80" w:type="dxa"/>
              <w:left w:w="100" w:type="dxa"/>
              <w:bottom w:w="80" w:type="dxa"/>
              <w:right w:w="100" w:type="dxa"/>
            </w:tcMar>
          </w:tcPr>
          <w:p w14:paraId="424F46F4" w14:textId="77777777" w:rsidR="00FA3D3F" w:rsidRDefault="00000000">
            <w:r>
              <w:t>Periodo cotizado</w:t>
            </w:r>
          </w:p>
        </w:tc>
        <w:tc>
          <w:tcPr>
            <w:tcW w:w="6760" w:type="dxa"/>
            <w:tcMar>
              <w:top w:w="80" w:type="dxa"/>
              <w:left w:w="100" w:type="dxa"/>
              <w:bottom w:w="80" w:type="dxa"/>
              <w:right w:w="100" w:type="dxa"/>
            </w:tcMar>
          </w:tcPr>
          <w:p w14:paraId="7661CB37" w14:textId="77777777" w:rsidR="00FA3D3F" w:rsidRDefault="00000000">
            <w:r>
              <w:t>Intervalo de tiempo en que el derechohabiente cotizó ante un instituto, con su dependencia, sueldo y tipo de movimiento.</w:t>
            </w:r>
          </w:p>
        </w:tc>
      </w:tr>
      <w:tr w:rsidR="00FA3D3F" w14:paraId="524109B2" w14:textId="77777777">
        <w:tc>
          <w:tcPr>
            <w:tcW w:w="2600" w:type="dxa"/>
            <w:tcMar>
              <w:top w:w="80" w:type="dxa"/>
              <w:left w:w="100" w:type="dxa"/>
              <w:bottom w:w="80" w:type="dxa"/>
              <w:right w:w="100" w:type="dxa"/>
            </w:tcMar>
          </w:tcPr>
          <w:p w14:paraId="31901DE0" w14:textId="77777777" w:rsidR="00FA3D3F" w:rsidRDefault="00000000">
            <w:r>
              <w:t>Régimen pensionario</w:t>
            </w:r>
          </w:p>
        </w:tc>
        <w:tc>
          <w:tcPr>
            <w:tcW w:w="6760" w:type="dxa"/>
            <w:tcMar>
              <w:top w:w="80" w:type="dxa"/>
              <w:left w:w="100" w:type="dxa"/>
              <w:bottom w:w="80" w:type="dxa"/>
              <w:right w:w="100" w:type="dxa"/>
            </w:tcMar>
          </w:tcPr>
          <w:p w14:paraId="00D6F9FD" w14:textId="77777777" w:rsidR="00FA3D3F" w:rsidRDefault="00000000">
            <w:r>
              <w:t>Clasificación del derechohabiente que condiciona las reglas de elegibilidad aplicables.</w:t>
            </w:r>
          </w:p>
        </w:tc>
      </w:tr>
      <w:tr w:rsidR="00FA3D3F" w14:paraId="168C643B" w14:textId="77777777">
        <w:tc>
          <w:tcPr>
            <w:tcW w:w="2600" w:type="dxa"/>
            <w:tcMar>
              <w:top w:w="80" w:type="dxa"/>
              <w:left w:w="100" w:type="dxa"/>
              <w:bottom w:w="80" w:type="dxa"/>
              <w:right w:w="100" w:type="dxa"/>
            </w:tcMar>
          </w:tcPr>
          <w:p w14:paraId="241DC0A4" w14:textId="77777777" w:rsidR="00FA3D3F" w:rsidRDefault="00000000">
            <w:r>
              <w:t>Dictamen de beneficio pensionario</w:t>
            </w:r>
          </w:p>
        </w:tc>
        <w:tc>
          <w:tcPr>
            <w:tcW w:w="6760" w:type="dxa"/>
            <w:tcMar>
              <w:top w:w="80" w:type="dxa"/>
              <w:left w:w="100" w:type="dxa"/>
              <w:bottom w:w="80" w:type="dxa"/>
              <w:right w:w="100" w:type="dxa"/>
            </w:tcMar>
          </w:tcPr>
          <w:p w14:paraId="247423C1" w14:textId="77777777" w:rsidR="00FA3D3F" w:rsidRDefault="00000000">
            <w:r>
              <w:t>Resolución sobre el derecho a pensión, combinando tiempo cotizado en ambos institutos y edad del derechohabiente.</w:t>
            </w:r>
          </w:p>
        </w:tc>
      </w:tr>
      <w:tr w:rsidR="00FA3D3F" w14:paraId="3546E974" w14:textId="77777777">
        <w:tc>
          <w:tcPr>
            <w:tcW w:w="2600" w:type="dxa"/>
            <w:tcMar>
              <w:top w:w="80" w:type="dxa"/>
              <w:left w:w="100" w:type="dxa"/>
              <w:bottom w:w="80" w:type="dxa"/>
              <w:right w:w="100" w:type="dxa"/>
            </w:tcMar>
          </w:tcPr>
          <w:p w14:paraId="22EDD8FE" w14:textId="77777777" w:rsidR="00FA3D3F" w:rsidRDefault="00000000">
            <w:r>
              <w:t>Marca 410 (uso_pen)</w:t>
            </w:r>
          </w:p>
        </w:tc>
        <w:tc>
          <w:tcPr>
            <w:tcW w:w="6760" w:type="dxa"/>
            <w:tcMar>
              <w:top w:w="80" w:type="dxa"/>
              <w:left w:w="100" w:type="dxa"/>
              <w:bottom w:w="80" w:type="dxa"/>
              <w:right w:w="100" w:type="dxa"/>
            </w:tcMar>
          </w:tcPr>
          <w:p w14:paraId="19AA4C89" w14:textId="77777777" w:rsidR="00FA3D3F" w:rsidRDefault="00000000">
            <w:r>
              <w:t>Valor de la columna uso_pen en cuenta_ind que identifica un periodo de cotización ya reportado y marcado en un trámite de portabilidad; a diferencia de otras marcas, no constituye un impedimento y el periodo puede volver a consultarse y marcarse en un trámite posterior (re-portabilidad).</w:t>
            </w:r>
          </w:p>
        </w:tc>
      </w:tr>
    </w:tbl>
    <w:p w14:paraId="773493C4" w14:textId="64354802" w:rsidR="00FA3D3F" w:rsidRDefault="00FA3D3F" w:rsidP="00A2669B">
      <w:pPr>
        <w:pStyle w:val="Ttulo1"/>
        <w:spacing w:before="320" w:after="160"/>
      </w:pPr>
    </w:p>
    <w:sectPr w:rsidR="00FA3D3F">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24E76" w14:textId="77777777" w:rsidR="00C06A19" w:rsidRDefault="00C06A19">
      <w:r>
        <w:separator/>
      </w:r>
    </w:p>
  </w:endnote>
  <w:endnote w:type="continuationSeparator" w:id="0">
    <w:p w14:paraId="10F6A3E7" w14:textId="77777777" w:rsidR="00C06A19" w:rsidRDefault="00C06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300E8" w14:textId="77777777" w:rsidR="00FA3D3F"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A2669B">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A2669B">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DD49C" w14:textId="77777777" w:rsidR="00C06A19" w:rsidRDefault="00C06A19">
      <w:r>
        <w:separator/>
      </w:r>
    </w:p>
  </w:footnote>
  <w:footnote w:type="continuationSeparator" w:id="0">
    <w:p w14:paraId="17C1DF3B" w14:textId="77777777" w:rsidR="00C06A19" w:rsidRDefault="00C06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F80CF" w14:textId="77777777" w:rsidR="00FA3D3F" w:rsidRDefault="00000000">
    <w:pPr>
      <w:jc w:val="right"/>
    </w:pPr>
    <w:r>
      <w:rPr>
        <w:color w:val="808080"/>
        <w:sz w:val="16"/>
        <w:szCs w:val="16"/>
      </w:rPr>
      <w:t>FJL-F03-TD · Diagnóstico Conceptual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74CAA"/>
    <w:multiLevelType w:val="hybridMultilevel"/>
    <w:tmpl w:val="9FBC5BB4"/>
    <w:lvl w:ilvl="0" w:tplc="5B72AC72">
      <w:start w:val="1"/>
      <w:numFmt w:val="bullet"/>
      <w:lvlText w:val="•"/>
      <w:lvlJc w:val="left"/>
    </w:lvl>
    <w:lvl w:ilvl="1" w:tplc="2F8C916A">
      <w:numFmt w:val="decimal"/>
      <w:lvlText w:val=""/>
      <w:lvlJc w:val="left"/>
    </w:lvl>
    <w:lvl w:ilvl="2" w:tplc="30628AE4">
      <w:numFmt w:val="decimal"/>
      <w:lvlText w:val=""/>
      <w:lvlJc w:val="left"/>
    </w:lvl>
    <w:lvl w:ilvl="3" w:tplc="C5282920">
      <w:numFmt w:val="decimal"/>
      <w:lvlText w:val=""/>
      <w:lvlJc w:val="left"/>
    </w:lvl>
    <w:lvl w:ilvl="4" w:tplc="0C1E4856">
      <w:numFmt w:val="decimal"/>
      <w:lvlText w:val=""/>
      <w:lvlJc w:val="left"/>
    </w:lvl>
    <w:lvl w:ilvl="5" w:tplc="84CE5EE4">
      <w:numFmt w:val="decimal"/>
      <w:lvlText w:val=""/>
      <w:lvlJc w:val="left"/>
    </w:lvl>
    <w:lvl w:ilvl="6" w:tplc="B3C89212">
      <w:numFmt w:val="decimal"/>
      <w:lvlText w:val=""/>
      <w:lvlJc w:val="left"/>
    </w:lvl>
    <w:lvl w:ilvl="7" w:tplc="506486F2">
      <w:numFmt w:val="decimal"/>
      <w:lvlText w:val=""/>
      <w:lvlJc w:val="left"/>
    </w:lvl>
    <w:lvl w:ilvl="8" w:tplc="9B4A122E">
      <w:numFmt w:val="decimal"/>
      <w:lvlText w:val=""/>
      <w:lvlJc w:val="left"/>
    </w:lvl>
  </w:abstractNum>
  <w:abstractNum w:abstractNumId="1" w15:restartNumberingAfterBreak="0">
    <w:nsid w:val="7621197A"/>
    <w:multiLevelType w:val="hybridMultilevel"/>
    <w:tmpl w:val="9FACF300"/>
    <w:lvl w:ilvl="0" w:tplc="E0CC7C34">
      <w:start w:val="1"/>
      <w:numFmt w:val="bullet"/>
      <w:lvlText w:val="●"/>
      <w:lvlJc w:val="left"/>
      <w:pPr>
        <w:ind w:left="720" w:hanging="360"/>
      </w:pPr>
    </w:lvl>
    <w:lvl w:ilvl="1" w:tplc="7A22EBCE">
      <w:start w:val="1"/>
      <w:numFmt w:val="bullet"/>
      <w:lvlText w:val="○"/>
      <w:lvlJc w:val="left"/>
      <w:pPr>
        <w:ind w:left="1440" w:hanging="360"/>
      </w:pPr>
    </w:lvl>
    <w:lvl w:ilvl="2" w:tplc="D4D6B21E">
      <w:start w:val="1"/>
      <w:numFmt w:val="bullet"/>
      <w:lvlText w:val="■"/>
      <w:lvlJc w:val="left"/>
      <w:pPr>
        <w:ind w:left="2160" w:hanging="360"/>
      </w:pPr>
    </w:lvl>
    <w:lvl w:ilvl="3" w:tplc="AEF80DCE">
      <w:start w:val="1"/>
      <w:numFmt w:val="bullet"/>
      <w:lvlText w:val="●"/>
      <w:lvlJc w:val="left"/>
      <w:pPr>
        <w:ind w:left="2880" w:hanging="360"/>
      </w:pPr>
    </w:lvl>
    <w:lvl w:ilvl="4" w:tplc="1B5A9F2E">
      <w:start w:val="1"/>
      <w:numFmt w:val="bullet"/>
      <w:lvlText w:val="○"/>
      <w:lvlJc w:val="left"/>
      <w:pPr>
        <w:ind w:left="3600" w:hanging="360"/>
      </w:pPr>
    </w:lvl>
    <w:lvl w:ilvl="5" w:tplc="390CD1B2">
      <w:start w:val="1"/>
      <w:numFmt w:val="bullet"/>
      <w:lvlText w:val="■"/>
      <w:lvlJc w:val="left"/>
      <w:pPr>
        <w:ind w:left="4320" w:hanging="360"/>
      </w:pPr>
    </w:lvl>
    <w:lvl w:ilvl="6" w:tplc="540CBF98">
      <w:start w:val="1"/>
      <w:numFmt w:val="bullet"/>
      <w:lvlText w:val="●"/>
      <w:lvlJc w:val="left"/>
      <w:pPr>
        <w:ind w:left="5040" w:hanging="360"/>
      </w:pPr>
    </w:lvl>
    <w:lvl w:ilvl="7" w:tplc="CBB4743C">
      <w:start w:val="1"/>
      <w:numFmt w:val="bullet"/>
      <w:lvlText w:val="●"/>
      <w:lvlJc w:val="left"/>
      <w:pPr>
        <w:ind w:left="5760" w:hanging="360"/>
      </w:pPr>
    </w:lvl>
    <w:lvl w:ilvl="8" w:tplc="B1EE68EA">
      <w:start w:val="1"/>
      <w:numFmt w:val="bullet"/>
      <w:lvlText w:val="●"/>
      <w:lvlJc w:val="left"/>
      <w:pPr>
        <w:ind w:left="6480" w:hanging="360"/>
      </w:pPr>
    </w:lvl>
  </w:abstractNum>
  <w:num w:numId="1" w16cid:durableId="18865277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D3F"/>
    <w:rsid w:val="00116E7C"/>
    <w:rsid w:val="002449B2"/>
    <w:rsid w:val="002F2CC3"/>
    <w:rsid w:val="00675D58"/>
    <w:rsid w:val="00833219"/>
    <w:rsid w:val="00A2669B"/>
    <w:rsid w:val="00AE451B"/>
    <w:rsid w:val="00BE2087"/>
    <w:rsid w:val="00C06A19"/>
    <w:rsid w:val="00C209E2"/>
    <w:rsid w:val="00C6373E"/>
    <w:rsid w:val="00F60B2E"/>
    <w:rsid w:val="00FA3D3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50219"/>
  <w15:docId w15:val="{1647E910-6C31-461D-98FA-7BC5CC819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semiHidden/>
    <w:unhideWhenUsed/>
    <w:qFormat/>
    <w:pPr>
      <w:outlineLvl w:val="1"/>
    </w:pPr>
    <w:rPr>
      <w:b/>
      <w:bCs/>
      <w:color w:val="1F3864"/>
      <w:sz w:val="26"/>
      <w:szCs w:val="26"/>
    </w:rPr>
  </w:style>
  <w:style w:type="paragraph" w:styleId="Ttulo3">
    <w:name w:val="heading 3"/>
    <w:uiPriority w:val="9"/>
    <w:semiHidden/>
    <w:unhideWhenUsed/>
    <w:qFormat/>
    <w:pPr>
      <w:outlineLvl w:val="2"/>
    </w:pPr>
    <w:rPr>
      <w:b/>
      <w:bCs/>
      <w:color w:val="C0000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2669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792097f-8f50-4f4e-82f0-23731625fea7">
      <Terms xmlns="http://schemas.microsoft.com/office/infopath/2007/PartnerControls"/>
    </lcf76f155ced4ddcb4097134ff3c332f>
    <TaxCatchAll xmlns="1b81ff49-d556-4718-ba3a-b4ee88364ca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65F950D60E1834B8D83E3E9E2A9DDAD" ma:contentTypeVersion="14" ma:contentTypeDescription="Crear nuevo documento." ma:contentTypeScope="" ma:versionID="fa98f095a7816ddf207bcd4a9b2efae3">
  <xsd:schema xmlns:xsd="http://www.w3.org/2001/XMLSchema" xmlns:xs="http://www.w3.org/2001/XMLSchema" xmlns:p="http://schemas.microsoft.com/office/2006/metadata/properties" xmlns:ns2="8792097f-8f50-4f4e-82f0-23731625fea7" xmlns:ns3="1b81ff49-d556-4718-ba3a-b4ee88364cae" targetNamespace="http://schemas.microsoft.com/office/2006/metadata/properties" ma:root="true" ma:fieldsID="732c2389252d2adffbc15801921660d1" ns2:_="" ns3:_="">
    <xsd:import namespace="8792097f-8f50-4f4e-82f0-23731625fea7"/>
    <xsd:import namespace="1b81ff49-d556-4718-ba3a-b4ee88364ca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2097f-8f50-4f4e-82f0-23731625fe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96e1eb9b-baf5-47d2-8ccf-d14f38d7d9a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b81ff49-d556-4718-ba3a-b4ee88364cae"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17b80d75-4d2d-443f-b2a5-82dd36ea7342}" ma:internalName="TaxCatchAll" ma:showField="CatchAllData" ma:web="1b81ff49-d556-4718-ba3a-b4ee88364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D46D10-241C-4BFE-A73C-70C3CE155094}">
  <ds:schemaRefs>
    <ds:schemaRef ds:uri="http://schemas.microsoft.com/office/2006/metadata/properties"/>
    <ds:schemaRef ds:uri="http://schemas.microsoft.com/office/infopath/2007/PartnerControls"/>
    <ds:schemaRef ds:uri="8792097f-8f50-4f4e-82f0-23731625fea7"/>
    <ds:schemaRef ds:uri="1b81ff49-d556-4718-ba3a-b4ee88364cae"/>
  </ds:schemaRefs>
</ds:datastoreItem>
</file>

<file path=customXml/itemProps2.xml><?xml version="1.0" encoding="utf-8"?>
<ds:datastoreItem xmlns:ds="http://schemas.openxmlformats.org/officeDocument/2006/customXml" ds:itemID="{CB72CB26-E9E3-4C7A-9574-9DFB3CE8ED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92097f-8f50-4f4e-82f0-23731625fea7"/>
    <ds:schemaRef ds:uri="1b81ff49-d556-4718-ba3a-b4ee88364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59BDA0-DAD6-46CD-8238-07DAF1A70B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1247</Words>
  <Characters>6860</Characters>
  <Application>Microsoft Office Word</Application>
  <DocSecurity>0</DocSecurity>
  <Lines>57</Lines>
  <Paragraphs>16</Paragraphs>
  <ScaleCrop>false</ScaleCrop>
  <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FJL-F03-TD · Diagnóstico Conceptual</dc:title>
  <dc:subject>Documentación oficial del proyecto</dc:subject>
  <dc:creator>Carlos Quintero (carlos.quintero@4js.com)</dc:creator>
  <dc:description>Portabilidad de Derechos Pensionarios entre ISSSTE e IMSS</dc:description>
  <cp:lastModifiedBy>Carlos Quintero</cp:lastModifiedBy>
  <cp:revision>5</cp:revision>
  <dcterms:created xsi:type="dcterms:W3CDTF">2026-07-29T18:20:00Z</dcterms:created>
  <dcterms:modified xsi:type="dcterms:W3CDTF">2026-09-22T14:00:00Z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0x010100265F950D60E1834B8D83E3E9E2A9DDAD</vt:lpwstr>
  </property>
</Properties>
</file>