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theme="minorHAnsi"/>
          <w:b/>
          <w:bCs/>
          <w:color w:val="000000" w:themeColor="text1"/>
          <w:sz w:val="20"/>
          <w:szCs w:val="20"/>
        </w:rPr>
      </w:sdtEndPr>
      <w:sdtContent>
        <w:p w14:paraId="74284C3C" w14:textId="77777777" w:rsidR="00D1152D" w:rsidRDefault="00D1152D" w:rsidP="00D1152D">
          <w:pPr>
            <w:pStyle w:val="TtuloTDC"/>
          </w:pPr>
          <w:r>
            <w:t>Índice</w:t>
          </w:r>
        </w:p>
        <w:p w14:paraId="3924B088" w14:textId="7BF175CB" w:rsidR="008E2FD2" w:rsidRDefault="00D1152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7421716" w:history="1">
            <w:r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_Toc157421716 \h </w:instrText>
              <w:fldChar w:fldCharType="separate"/>
              <w:t>2</w:t>
              <w:fldChar w:fldCharType="end"/>
            </w:r>
          </w:hyperlink>
        </w:p>
        <w:p w14:paraId="4F951597" w14:textId="2A7107D8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7" w:history="1">
            <w:r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_Toc157421717 \h </w:instrText>
              <w:fldChar w:fldCharType="separate"/>
              <w:t>2</w:t>
              <w:fldChar w:fldCharType="end"/>
            </w:r>
          </w:hyperlink>
        </w:p>
        <w:p w14:paraId="256A26F0" w14:textId="29BD790D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8" w:history="1">
            <w:r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Formato del encabezado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_Toc157421718 \h </w:instrText>
              <w:fldChar w:fldCharType="separate"/>
              <w:t>2</w:t>
              <w:fldChar w:fldCharType="end"/>
            </w:r>
          </w:hyperlink>
        </w:p>
        <w:p w14:paraId="746479EF" w14:textId="104E09B6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9" w:history="1">
            <w:r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Formato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_Toc157421719 \h </w:instrText>
              <w:fldChar w:fldCharType="separate"/>
              <w:t>2</w:t>
              <w:fldChar w:fldCharType="end"/>
            </w:r>
          </w:hyperlink>
        </w:p>
        <w:p w14:paraId="4DA6C13B" w14:textId="0BD638DF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0" w:history="1">
            <w:r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Indentación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_Toc157421720 \h </w:instrText>
              <w:fldChar w:fldCharType="separate"/>
              <w:t>2</w:t>
              <w:fldChar w:fldCharType="end"/>
            </w:r>
          </w:hyperlink>
        </w:p>
        <w:p w14:paraId="114FD492" w14:textId="1034502F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1" w:history="1">
            <w:r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Convenciones de nombrado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_Toc157421721 \h </w:instrText>
              <w:fldChar w:fldCharType="separate"/>
              <w:t>2</w:t>
              <w:fldChar w:fldCharType="end"/>
            </w:r>
          </w:hyperlink>
        </w:p>
        <w:p w14:paraId="3E9A9A3D" w14:textId="6B595E37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2" w:history="1">
            <w:r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Comentarios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_Toc157421722 \h </w:instrText>
              <w:fldChar w:fldCharType="separate"/>
              <w:t>2</w:t>
              <w:fldChar w:fldCharType="end"/>
            </w:r>
          </w:hyperlink>
        </w:p>
        <w:p w14:paraId="4C1BEEA6" w14:textId="7BE9CF57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3" w:history="1">
            <w:r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Módulos y archivos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_Toc157421723 \h </w:instrText>
              <w:fldChar w:fldCharType="separate"/>
              <w:t>3</w:t>
              <w:fldChar w:fldCharType="end"/>
            </w:r>
          </w:hyperlink>
        </w:p>
        <w:p w14:paraId="669F43FF" w14:textId="279D62B5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4" w:history="1">
            <w:r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Restricciones de tamaño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_Toc157421724 \h </w:instrText>
              <w:fldChar w:fldCharType="separate"/>
              <w:t>3</w:t>
              <w:fldChar w:fldCharType="end"/>
            </w:r>
          </w:hyperlink>
        </w:p>
        <w:p w14:paraId="07008AD8" w14:textId="4FA535BF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5" w:history="1">
            <w:r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Complejidad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_Toc157421725 \h </w:instrText>
              <w:fldChar w:fldCharType="separate"/>
              <w:t>3</w:t>
              <w:fldChar w:fldCharType="end"/>
            </w:r>
          </w:hyperlink>
        </w:p>
        <w:p w14:paraId="3ADB47F3" w14:textId="2DC5EB4E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6" w:history="1">
            <w:r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Construcción de lenguaje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_Toc157421726 \h </w:instrText>
              <w:fldChar w:fldCharType="separate"/>
              <w:t>3</w:t>
              <w:fldChar w:fldCharType="end"/>
            </w:r>
          </w:hyperlink>
        </w:p>
        <w:p w14:paraId="09641A0F" w14:textId="76760D88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7" w:history="1">
            <w:r>
              <w:rPr>
                <w:rStyle w:val="Hipervnculo"/>
                <w:rFonts w:cstheme="majorHAnsi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Declaraciones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_Toc157421727 \h </w:instrText>
              <w:fldChar w:fldCharType="separate"/>
              <w:t>4</w:t>
              <w:fldChar w:fldCharType="end"/>
            </w:r>
          </w:hyperlink>
        </w:p>
        <w:p w14:paraId="604870B0" w14:textId="478F08DF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8" w:history="1">
            <w:r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Expresiones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_Toc157421728 \h </w:instrText>
              <w:fldChar w:fldCharType="separate"/>
              <w:t>4</w:t>
              <w:fldChar w:fldCharType="end"/>
            </w:r>
          </w:hyperlink>
        </w:p>
        <w:p w14:paraId="5617F577" w14:textId="17D6A98E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9" w:history="1">
            <w:r>
              <w:rPr>
                <w:rStyle w:val="Hipervnculo"/>
                <w:rFonts w:cstheme="majorHAnsi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Administración de memoria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_Toc157421729 \h </w:instrText>
              <w:fldChar w:fldCharType="separate"/>
              <w:t>4</w:t>
              <w:fldChar w:fldCharType="end"/>
            </w:r>
          </w:hyperlink>
        </w:p>
        <w:p w14:paraId="7030B4CA" w14:textId="4A1601B3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0" w:history="1">
            <w:r>
              <w:rPr>
                <w:rStyle w:val="Hipervnculo"/>
                <w:rFonts w:cstheme="majorHAnsi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Manejo de errores y excepciones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_Toc157421730 \h </w:instrText>
              <w:fldChar w:fldCharType="separate"/>
              <w:t>4</w:t>
              <w:fldChar w:fldCharType="end"/>
            </w:r>
          </w:hyperlink>
        </w:p>
        <w:p w14:paraId="17948C11" w14:textId="07DDDBE6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1" w:history="1">
            <w:r>
              <w:rPr>
                <w:rStyle w:val="Hipervnculo"/>
                <w:rFonts w:cstheme="majorHAnsi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Portabilidad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_Toc157421731 \h </w:instrText>
              <w:fldChar w:fldCharType="separate"/>
              <w:t>4</w:t>
              <w:fldChar w:fldCharType="end"/>
            </w:r>
          </w:hyperlink>
        </w:p>
        <w:p w14:paraId="38CE2432" w14:textId="57C8FE35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2" w:history="1">
            <w:r>
              <w:rPr>
                <w:rStyle w:val="Hipervnculo"/>
                <w:rFonts w:cstheme="majorHAnsi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Reúso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_Toc157421732 \h </w:instrText>
              <w:fldChar w:fldCharType="separate"/>
              <w:t>4</w:t>
              <w:fldChar w:fldCharType="end"/>
            </w:r>
          </w:hyperlink>
        </w:p>
        <w:p w14:paraId="574F5898" w14:textId="5BF5A1CB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3" w:history="1">
            <w:r>
              <w:rPr>
                <w:rStyle w:val="Hipervnculo"/>
                <w:rFonts w:cstheme="majorHAnsi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Asuntos de compilación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_Toc157421733 \h </w:instrText>
              <w:fldChar w:fldCharType="separate"/>
              <w:t>4</w:t>
              <w:fldChar w:fldCharType="end"/>
            </w:r>
          </w:hyperlink>
        </w:p>
        <w:p w14:paraId="1A06B588" w14:textId="1119A2EF" w:rsidR="008E2FD2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4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_Toc157421734 \h </w:instrText>
              <w:fldChar w:fldCharType="separate"/>
              <w:t>5</w:t>
              <w:fldChar w:fldCharType="end"/>
            </w:r>
          </w:hyperlink>
        </w:p>
        <w:p w14:paraId="1481299E" w14:textId="0E6EF4FB" w:rsidR="00D1152D" w:rsidRDefault="00D1152D" w:rsidP="00D1152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64979F" w14:textId="732E87AD" w:rsidR="00AE1793" w:rsidRDefault="00AE1793"/>
    <w:p w14:paraId="5B17ED55" w14:textId="3FF8CEE3" w:rsidR="001C7919" w:rsidRDefault="001C7919"/>
    <w:p w14:paraId="4725C1B7" w14:textId="0E856EDD" w:rsidR="001C7919" w:rsidRDefault="001C7919"/>
    <w:p w14:paraId="2FFABE8C" w14:textId="416CC56B" w:rsidR="001C7919" w:rsidRDefault="001C7919"/>
    <w:p w14:paraId="04DE7B6F" w14:textId="6631F177" w:rsidR="001C7919" w:rsidRDefault="001C7919"/>
    <w:p w14:paraId="25095F83" w14:textId="73A1F309" w:rsidR="001C7919" w:rsidRDefault="001C7919"/>
    <w:p w14:paraId="26F5A74B" w14:textId="391FA803" w:rsidR="001C7919" w:rsidRDefault="001C7919"/>
    <w:p w14:paraId="0E7D44AC" w14:textId="76C03C32" w:rsidR="001C7919" w:rsidRDefault="001C7919"/>
    <w:p w14:paraId="47D22F78" w14:textId="6573D83F" w:rsidR="001C7919" w:rsidRDefault="001C7919"/>
    <w:p w14:paraId="283BD7EF" w14:textId="1AD7A6A5" w:rsidR="001C7919" w:rsidRDefault="001C7919"/>
    <w:p w14:paraId="5E20D1F8" w14:textId="2C24029E" w:rsidR="001C7919" w:rsidRDefault="001C7919"/>
    <w:p w14:paraId="2CDAE9D6" w14:textId="77777777" w:rsidR="004D176E" w:rsidRDefault="004D176E"/>
    <w:p w14:paraId="31889B44" w14:textId="16BE941F" w:rsidR="001C7919" w:rsidRDefault="001C7919" w:rsidP="00763027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157421716"/>
      <w:r>
        <w:lastRenderedPageBreak/>
        <w:t>Propósito</w:t>
      </w:r>
      <w:bookmarkEnd w:id="0"/>
    </w:p>
    <w:p w14:paraId="18B42E58" w14:textId="0741D6C4" w:rsidR="00877582" w:rsidRPr="00704C60" w:rsidRDefault="00877582" w:rsidP="00877582">
      <w:pPr>
        <w:spacing w:line="276" w:lineRule="auto"/>
        <w:jc w:val="both"/>
      </w:pPr>
      <w:r>
        <w:t>Describir un estándar de codificación para tener una guía para construir los componentes de software.</w:t>
      </w:r>
    </w:p>
    <w:p w14:paraId="781F9A0E" w14:textId="709FBB0C" w:rsidR="00877582" w:rsidRPr="00877582" w:rsidRDefault="00877582" w:rsidP="00877582">
      <w:pPr>
        <w:pStyle w:val="Ttulo1"/>
        <w:numPr>
          <w:ilvl w:val="0"/>
          <w:numId w:val="1"/>
        </w:numPr>
      </w:pPr>
      <w:bookmarkStart w:id="1" w:name="_Toc157421717"/>
      <w:r>
        <w:t>Alcance</w:t>
      </w:r>
      <w:bookmarkEnd w:id="1"/>
    </w:p>
    <w:p w14:paraId="2845261B" w14:textId="411668C3" w:rsidR="001C7919" w:rsidRPr="004A07AB" w:rsidRDefault="00704C60" w:rsidP="00763027">
      <w:pPr>
        <w:spacing w:line="276" w:lineRule="auto"/>
        <w:jc w:val="both"/>
      </w:pPr>
      <w:r>
        <w:t xml:space="preserve">Este documento tiene un alcance a nivel proyecto</w:t>
      </w:r>
    </w:p>
    <w:p w14:paraId="7C365287" w14:textId="0DAAE6A6" w:rsidR="00763027" w:rsidRDefault="00BA69FC" w:rsidP="004A07A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2" w:name="_Toc157421718"/>
      <w:r>
        <w:t>Formato del encabezado</w:t>
      </w:r>
      <w:bookmarkEnd w:id="2"/>
    </w:p>
    <w:p w14:paraId="426933B7" w14:textId="0D359DE9" w:rsidR="007E1038" w:rsidRPr="00747587" w:rsidRDefault="00EC6930" w:rsidP="00763027">
      <w:pPr>
        <w:spacing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el encabezado del código fuente. Se puede crear un archivo de ejemplo y hacer referencia su lugar de origen en este punto.</w:t>
      </w:r>
    </w:p>
    <w:p w14:paraId="7F761090" w14:textId="7955E463" w:rsidR="00F24B51" w:rsidRDefault="00F24B51" w:rsidP="001E497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3" w:name="_Toc157421719"/>
      <w:r>
        <w:t>Formato general</w:t>
      </w:r>
      <w:bookmarkEnd w:id="3"/>
    </w:p>
    <w:p w14:paraId="61503300" w14:textId="752FF5D6" w:rsidR="00DF4FB6" w:rsidRPr="00747587" w:rsidRDefault="00DF4FB6" w:rsidP="00DF4FB6">
      <w:pPr>
        <w:rPr>
          <w:rFonts w:asciiTheme="minorHAnsi" w:hAnsiTheme="minorHAnsi"/>
          <w:sz w:val="24"/>
          <w:szCs w:val="24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los lineamientos que se deberán seguir para la construcción del código fuente.</w:t>
      </w:r>
    </w:p>
    <w:p w14:paraId="47A37CD5" w14:textId="3E5B4A79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Si no hay un estilo definido en el código existente, se debe reformatear el archivo de acuerdo con el estándar de construcción.</w:t>
      </w:r>
    </w:p>
    <w:p w14:paraId="65F8DC01" w14:textId="06671B4F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Si hay un estilo definido en el código existente, pero difiere al del estándar de construcción, se debe considerar reformatear el archivo de acuerdo con el mismo.</w:t>
      </w:r>
    </w:p>
    <w:p w14:paraId="171D1065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 xml:space="preserve">Siga los ejemplos de formato usados en el template de construcción.</w:t>
      </w:r>
    </w:p>
    <w:p w14:paraId="510ABA19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 xml:space="preserve">Cuando no existan conflictos con los estándares de construcción, sigua el tipo de formato del código existente. </w:t>
      </w:r>
    </w:p>
    <w:p w14:paraId="23922EE5" w14:textId="61B62C85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No cree líneas con más de 79 caracteres de longitud.</w:t>
      </w:r>
    </w:p>
    <w:p w14:paraId="3A1DCA8D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Use líneas blancas libremente para separar y organizar el código.</w:t>
      </w:r>
    </w:p>
    <w:p w14:paraId="23F06861" w14:textId="5F71F5B8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 xml:space="preserve">Use una línea blanca dentro de las funciones, 2 líneas blancas entre funciones y entre 3-4 entre las secciones del archivo. No use más de 4 líneas blancas juntas. </w:t>
      </w:r>
    </w:p>
    <w:p w14:paraId="58E10CF4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Coloque un espacio antes y después de cada operador y sentencia de control.</w:t>
      </w:r>
    </w:p>
    <w:p w14:paraId="4CBAE3ED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Coloque un espacio después de cada coma dentro de las listas de parámetros.</w:t>
      </w:r>
    </w:p>
    <w:p w14:paraId="38C6DB88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Coloque un espacio antes de cada apertura de paréntesis y después de cada cierre de paréntesis en las llamadas a una función o en la declaración de una función.</w:t>
      </w:r>
    </w:p>
    <w:p w14:paraId="1C52A074" w14:textId="28072EF9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Coloque un espacio antes y después del índice de un array.</w:t>
      </w:r>
    </w:p>
    <w:p w14:paraId="26967694" w14:textId="204D1F54" w:rsidR="009B001F" w:rsidRPr="00980002" w:rsidRDefault="009B001F" w:rsidP="009B001F">
      <w:pPr>
        <w:pStyle w:val="Ttulo1"/>
        <w:numPr>
          <w:ilvl w:val="0"/>
          <w:numId w:val="1"/>
        </w:numPr>
        <w:tabs>
          <w:tab w:val="left" w:pos="284"/>
        </w:tabs>
        <w:ind w:left="0" w:firstLine="0"/>
      </w:pPr>
      <w:bookmarkStart w:id="4" w:name="_Toc157421720"/>
      <w:r>
        <w:t>Indentación</w:t>
      </w:r>
      <w:bookmarkEnd w:id="4"/>
    </w:p>
    <w:p w14:paraId="49BF07C7" w14:textId="34663140" w:rsidR="009B001F" w:rsidRPr="00D9301D" w:rsidRDefault="00C763DC" w:rsidP="009B001F">
      <w:pPr>
        <w:rPr>
          <w:i/>
          <w:iCs/>
          <w:color w:val="7F7F7F" w:themeColor="text1" w:themeTint="8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 xml:space="preserve">Especificar la regla de indentación que va a aplicarse al lenguaje de programación del proyecto.</w:t>
      </w:r>
      <w:r>
        <w:rPr>
          <w:i/>
          <w:iCs/>
          <w:color w:val="7F7F7F" w:themeColor="text1" w:themeTint="80"/>
        </w:rPr>
        <w:br/>
        <w:t xml:space="preserve">La indentación será usada para asegurar que el código es comprensible. La indentación recomendada es de 4 caracteres por línea, no use tabs.</w:t>
      </w:r>
    </w:p>
    <w:p w14:paraId="04CE0C6C" w14:textId="1097564D" w:rsidR="003F7349" w:rsidRPr="006C294A" w:rsidRDefault="003F7349" w:rsidP="00EB3CC9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</w:pPr>
      <w:bookmarkStart w:id="5" w:name="_Toc157421721"/>
      <w:r>
        <w:t xml:space="preserve">Convenciones de nombrado</w:t>
      </w:r>
      <w:bookmarkEnd w:id="5"/>
    </w:p>
    <w:p w14:paraId="3349A0CE" w14:textId="77777777" w:rsidR="00605B6E" w:rsidRPr="00502EEB" w:rsidRDefault="000F3677" w:rsidP="000F3677">
      <w:pPr>
        <w:spacing w:after="0" w:line="276" w:lineRule="auto"/>
        <w:jc w:val="both"/>
        <w:rPr>
          <w:rStyle w:val="cf01"/>
          <w:rFonts w:asciiTheme="minorHAnsi" w:hAnsiTheme="minorHAnsi" w:cstheme="minorHAnsi"/>
          <w:sz w:val="20"/>
          <w:szCs w:val="2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Definir las convenciones de nombres para código fuente, variables, subrutinas, archivos, directorios, clases, funciones, etc.</w:t>
      </w:r>
    </w:p>
    <w:p w14:paraId="1A6F5082" w14:textId="339F56D8" w:rsidR="00EB3CC9" w:rsidRPr="00A8172A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Se seguirán las convenciones de nombrado que se encuentran documentadas en el archivo de proyecto.</w:t>
      </w:r>
    </w:p>
    <w:p w14:paraId="3B705661" w14:textId="266DAB60" w:rsidR="00EB3CC9" w:rsidRPr="00A8172A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No limite artificialmente la longitud de los nombres a menos que la tecnología lo demande.</w:t>
      </w:r>
    </w:p>
    <w:p w14:paraId="0F5CC423" w14:textId="4F4FE21F" w:rsidR="00B013BE" w:rsidRPr="006C294A" w:rsidRDefault="00B013BE" w:rsidP="00B013BE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6" w:name="_Toc157421722"/>
      <w:r>
        <w:t>Comentarios</w:t>
      </w:r>
      <w:bookmarkEnd w:id="6"/>
    </w:p>
    <w:p w14:paraId="770AD93B" w14:textId="39B60FA8" w:rsidR="00605B6E" w:rsidRPr="00502EEB" w:rsidRDefault="00605B6E" w:rsidP="00605B6E">
      <w:pPr>
        <w:spacing w:after="0" w:line="240" w:lineRule="auto"/>
        <w:ind w:left="757"/>
        <w:jc w:val="both"/>
        <w:rPr>
          <w:rFonts w:cs="Calibri"/>
          <w:i/>
          <w:iCs/>
          <w:color w:val="7F7F7F" w:themeColor="text1" w:themeTint="80"/>
        </w:rPr>
      </w:pPr>
      <w:r>
        <w:rPr>
          <w:rStyle w:val="cf01"/>
          <w:rFonts w:ascii="Calibri" w:hAnsi="Calibri" w:cs="Calibri"/>
          <w:sz w:val="20"/>
          <w:szCs w:val="20"/>
        </w:rPr>
        <w:t>Definir reglas para el uso de comentarios y describe el formato de un comentario.</w:t>
      </w:r>
    </w:p>
    <w:p w14:paraId="7A789615" w14:textId="763CB600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lastRenderedPageBreak/>
        <w:t>Los comentarios serán usados libremente para ayudar a los usuarios a leer el código. Las líneas de comentario serán resaltadas por filas de '*' arriba y abajo de los comentarios. Como mínimo, los comentarios deben ser provistos al comienzo de cada sección de código.</w:t>
      </w:r>
    </w:p>
    <w:p w14:paraId="7F229A89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Use comentarios para describir las intenciones del programador o para proveer un resumen de una sección del código.</w:t>
      </w:r>
    </w:p>
    <w:p w14:paraId="6D8F8429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No use comentarios para volver a exponer lo que hace el código o explicar la acción de una sección del código.</w:t>
      </w:r>
    </w:p>
    <w:p w14:paraId="35CE059E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Use comentarios, especialmente a nivel de archivo, para describir asuntos de diseño de bajo nivel.</w:t>
      </w:r>
    </w:p>
    <w:p w14:paraId="3BBA4774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Escriba los comentarios en español.</w:t>
      </w:r>
    </w:p>
    <w:p w14:paraId="74540ACC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Use sentencias completas si es apropiado.</w:t>
      </w:r>
    </w:p>
    <w:p w14:paraId="572F364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No omita las mayúsculas o la puntuación.</w:t>
      </w:r>
    </w:p>
    <w:p w14:paraId="49416F7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Recuerde la audiencia de los comentarios.</w:t>
      </w:r>
    </w:p>
    <w:p w14:paraId="6E5D50B6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Los comentarios de declaración deben contener información útil para el usuario de la función.</w:t>
      </w:r>
    </w:p>
    <w:p w14:paraId="0CEE5054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Los comentarios de declaración deben contener información útil para el usuario de la función.</w:t>
      </w:r>
    </w:p>
    <w:p w14:paraId="2D8C63E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Los comentarios de definición deben contener detalles de definición.</w:t>
      </w:r>
    </w:p>
    <w:p w14:paraId="7DE0A5DF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Comente cada bloque principal de código con una breve descripción de su intención.</w:t>
      </w:r>
    </w:p>
    <w:p w14:paraId="2E4854DF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 xml:space="preserve">Indente el comentario al mismo nivel que el código que está comentando.</w:t>
      </w:r>
    </w:p>
    <w:p w14:paraId="27ECC867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No ponga comentarios al final de la línea de código.</w:t>
      </w:r>
    </w:p>
    <w:p w14:paraId="41D0E5A5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Ponga una línea blanca antes de un comentario.</w:t>
      </w:r>
    </w:p>
    <w:p w14:paraId="46A29DE5" w14:textId="613FF18B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>
        <w:rPr>
          <w:rFonts w:cs="Calibri"/>
          <w:i/>
          <w:iCs/>
          <w:color w:val="7F7F7F" w:themeColor="text1" w:themeTint="80"/>
        </w:rPr>
        <w:t>Use un marcador estándar para identificar secciones de código incompletas.</w:t>
      </w:r>
    </w:p>
    <w:p w14:paraId="6CCEDC22" w14:textId="74DAB448" w:rsidR="0033547D" w:rsidRPr="006C294A" w:rsidRDefault="0033547D" w:rsidP="0033547D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7" w:name="_Toc157421723"/>
      <w:r>
        <w:t>Módulos y archivos</w:t>
      </w:r>
      <w:bookmarkEnd w:id="7"/>
    </w:p>
    <w:p w14:paraId="62E2AEDF" w14:textId="77777777" w:rsidR="00FD35EF" w:rsidRPr="00502EEB" w:rsidRDefault="00605B6E" w:rsidP="00605B6E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 estructura que se seguirá para la construcción de módulos y archivos.</w:t>
      </w:r>
    </w:p>
    <w:p w14:paraId="6658C42A" w14:textId="22581D2E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 xml:space="preserve">Base los archivos fuentes nuevos en el template de construcción apropiado.</w:t>
      </w:r>
    </w:p>
    <w:p w14:paraId="766A7498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 xml:space="preserve">Siga los estilos de formato indicados en el template de construcción.</w:t>
      </w:r>
    </w:p>
    <w:p w14:paraId="6D07D64A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>Cuando nombre un archivo, sólo use caracteres alfanuméricos.</w:t>
      </w:r>
    </w:p>
    <w:p w14:paraId="60B4C473" w14:textId="674C4D15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 xml:space="preserve">Los módulos siguen el convenio: prefijo "m" para módulos orquestadores o de menú (por ejemplo, mSolicitudPortabilidad.4gl), prefijo "l" para librerías reutilizables (por ejemplo, lPeriodos.4gl), y el sufijo "ISSSTE" para los módulos que exponen servicios institucionales (por ejemplo, mWS1ConsultaBasicaISSSTE.4gl).</w:t>
      </w:r>
    </w:p>
    <w:p w14:paraId="11E15B74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>Use el nombre del archivo para poner juntos archivos relacionados.</w:t>
      </w:r>
    </w:p>
    <w:p w14:paraId="0D7E254B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>Comience todos los archivos fuente con el comentario estándar de encabezado describiendo el propósito del archivo y dando una breve sinopsis de sus contenidos.</w:t>
      </w:r>
    </w:p>
    <w:p w14:paraId="3B6971E8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>Un archivo debe contener un módulo o componente, a lo sumo.</w:t>
      </w:r>
    </w:p>
    <w:p w14:paraId="5743ABF2" w14:textId="4DAF1674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Fonts w:asciiTheme="minorHAnsi" w:hAnsiTheme="minorHAnsi"/>
          <w:i/>
          <w:iCs/>
          <w:color w:val="7F7F7F" w:themeColor="text1" w:themeTint="80"/>
        </w:rPr>
        <w:t>Cuando incluya un archivo incluya siempre un camino relativo.</w:t>
      </w:r>
    </w:p>
    <w:p w14:paraId="7D6B2EF0" w14:textId="4CB84DC8" w:rsidR="00A92E86" w:rsidRPr="00A92E86" w:rsidRDefault="00890D67" w:rsidP="00A92E86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sz w:val="36"/>
          <w:szCs w:val="36"/>
        </w:rPr>
      </w:pPr>
      <w:bookmarkStart w:id="8" w:name="_Toc157421724"/>
      <w:r>
        <w:t>Restricciones de tamaño</w:t>
      </w:r>
      <w:bookmarkEnd w:id="8"/>
    </w:p>
    <w:p w14:paraId="4297BEBA" w14:textId="4532B8AC" w:rsidR="00890D67" w:rsidRPr="00502EEB" w:rsidRDefault="00A92E86" w:rsidP="00A01AE8">
      <w:pPr>
        <w:spacing w:line="276" w:lineRule="auto"/>
        <w:jc w:val="both"/>
        <w:rPr>
          <w:rFonts w:cs="Calibri"/>
        </w:rPr>
      </w:pPr>
      <w:r>
        <w:rPr>
          <w:rStyle w:val="cf01"/>
          <w:rFonts w:ascii="Calibri" w:hAnsi="Calibri" w:cs="Calibri"/>
          <w:sz w:val="20"/>
          <w:szCs w:val="20"/>
        </w:rPr>
        <w:t>Definir la longitud máxima de un archivo fuente y que permiso es necesario para extender ese límite.</w:t>
      </w:r>
      <w:r>
        <w:rPr>
          <w:rFonts w:cs="Calibri"/>
          <w:i/>
          <w:iCs/>
          <w:color w:val="7F7F7F" w:themeColor="text1" w:themeTint="80"/>
        </w:rPr>
        <w:br/>
        <w:t xml:space="preserve">Ningún archivo fuente contendrá más de 200 líneas de código (excluyendo comentarios y rutinas de librería) sin permiso del líder técnico asignado al proyecto.</w:t>
      </w:r>
    </w:p>
    <w:p w14:paraId="4AADBCD7" w14:textId="5B79D734" w:rsidR="00A01AE8" w:rsidRPr="006C294A" w:rsidRDefault="00A01AE8" w:rsidP="00C3391C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9" w:name="_Toc157421725"/>
      <w:r>
        <w:t>Complejidad</w:t>
      </w:r>
      <w:bookmarkEnd w:id="9"/>
    </w:p>
    <w:p w14:paraId="11560CC0" w14:textId="5C46FBB9" w:rsidR="00A01AE8" w:rsidRPr="00502EEB" w:rsidRDefault="00A92E86" w:rsidP="00502EEB">
      <w:pPr>
        <w:spacing w:line="276" w:lineRule="auto"/>
        <w:rPr>
          <w:rFonts w:cs="Calibri"/>
        </w:rPr>
      </w:pPr>
      <w:r>
        <w:rPr>
          <w:rStyle w:val="cf01"/>
          <w:rFonts w:ascii="Calibri" w:hAnsi="Calibri" w:cs="Calibri"/>
          <w:sz w:val="20"/>
          <w:szCs w:val="20"/>
        </w:rPr>
        <w:t>Definir cualquier regla que gobierne la complejidad de los módulos.</w:t>
        <w:br/>
      </w:r>
      <w:r>
        <w:rPr>
          <w:rFonts w:cs="Calibri"/>
          <w:i/>
          <w:iCs/>
          <w:color w:val="7F7F7F" w:themeColor="text1" w:themeTint="80"/>
        </w:rPr>
        <w:t>Se debe minimizar la complejidad del código y subdividir los módulos cuando sea necesario para simplificar el código.</w:t>
      </w:r>
    </w:p>
    <w:p w14:paraId="2AB3D45B" w14:textId="6B3E843B" w:rsidR="00655D6D" w:rsidRPr="006C294A" w:rsidRDefault="00655D6D" w:rsidP="00655D6D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0" w:name="_Toc157421726"/>
      <w:r>
        <w:t>Construcción de lenguaje</w:t>
      </w:r>
      <w:bookmarkEnd w:id="10"/>
    </w:p>
    <w:p w14:paraId="576C89A1" w14:textId="3868180C" w:rsidR="00655D6D" w:rsidRPr="00502EEB" w:rsidRDefault="001109A4" w:rsidP="00655D6D">
      <w:pPr>
        <w:rPr>
          <w:rFonts w:cs="Calibri"/>
        </w:rPr>
      </w:pPr>
      <w:r>
        <w:rPr>
          <w:rStyle w:val="cf01"/>
          <w:rFonts w:ascii="Calibri" w:hAnsi="Calibri" w:cs="Calibri"/>
          <w:sz w:val="20"/>
          <w:szCs w:val="20"/>
        </w:rPr>
        <w:t>Definir cualquier regla que gobierne la construcción del lenguaje.</w:t>
        <w:br/>
      </w:r>
      <w:r>
        <w:rPr>
          <w:rFonts w:cs="Calibri"/>
          <w:i/>
          <w:iCs/>
          <w:color w:val="7F7F7F" w:themeColor="text1" w:themeTint="80"/>
        </w:rPr>
        <w:t>Se deben seguir las restricciones y recomendaciones identificadas del lenguaje de programación. Ej. El uso del GOTO no está permitido, etc.</w:t>
      </w:r>
    </w:p>
    <w:p w14:paraId="4CE5CE15" w14:textId="66C4506A" w:rsidR="0084587B" w:rsidRDefault="00686EBC" w:rsidP="00686EBC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1" w:name="_Toc157421727"/>
      <w:r>
        <w:rPr>
          <w:rFonts w:cstheme="majorHAnsi"/>
        </w:rPr>
        <w:lastRenderedPageBreak/>
        <w:t>Declaraciones</w:t>
      </w:r>
      <w:bookmarkEnd w:id="11"/>
    </w:p>
    <w:p w14:paraId="29582BEF" w14:textId="6803BB43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deben ser escritas las declaraciones.</w:t>
      </w:r>
    </w:p>
    <w:p w14:paraId="0D434299" w14:textId="27DF9352" w:rsidR="0084587B" w:rsidRPr="006C294A" w:rsidRDefault="0084587B" w:rsidP="00342F79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2" w:name="_Toc157421728"/>
      <w:r>
        <w:t>Expresiones</w:t>
      </w:r>
      <w:bookmarkEnd w:id="12"/>
    </w:p>
    <w:p w14:paraId="59FCB989" w14:textId="1279B3FF" w:rsidR="00AA07A5" w:rsidRPr="00502EEB" w:rsidRDefault="00AA07A5" w:rsidP="00AA07A5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se deben escribir las expresiones.</w:t>
      </w:r>
    </w:p>
    <w:p w14:paraId="104FC18C" w14:textId="4F669170" w:rsidR="0084587B" w:rsidRPr="00342F79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Cuando evalúe una igualdad, coloque el valor constante en el lado izquierdo del operador de comparación.</w:t>
      </w:r>
    </w:p>
    <w:p w14:paraId="5EC0D1DA" w14:textId="30D00C38" w:rsidR="0084587B" w:rsidRPr="00342F79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Cuando evalúe una desigualdad, coloque los valores que van a ser comparados ordenados por número de línea. Esto significa que la cantidad más grande va a estar siempre ubicada a la derecha como en una línea numerada. En otras palabras, siempre use &lt; y &lt;=, no &gt; o &gt;=. Esto provee una ordenación explícita para evaluaciones de comparación, y las hace más fácil de visualizar.</w:t>
      </w:r>
    </w:p>
    <w:p w14:paraId="6034BEB9" w14:textId="7E446E86" w:rsidR="0084587B" w:rsidRPr="00342F79" w:rsidRDefault="0084587B" w:rsidP="00CD7F8F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t>Si se realizan múltiples pruebas de desigualdad con la misma variable, ubique los mismos en orden de línea numerada.</w:t>
      </w:r>
    </w:p>
    <w:p w14:paraId="11756A51" w14:textId="20274A9A" w:rsidR="0034234C" w:rsidRDefault="0034234C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3" w:name="_Toc157421729"/>
      <w:r>
        <w:rPr>
          <w:rFonts w:cstheme="majorHAnsi"/>
        </w:rPr>
        <w:t>Administración de memoria</w:t>
      </w:r>
      <w:bookmarkEnd w:id="13"/>
    </w:p>
    <w:p w14:paraId="00389FBD" w14:textId="7D9E7A4D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va a realizarse la administración de la memoria.</w:t>
      </w:r>
    </w:p>
    <w:p w14:paraId="723BA9AF" w14:textId="4621970F" w:rsidR="0054593D" w:rsidRDefault="0054593D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4" w:name="_Toc157421730"/>
      <w:r>
        <w:rPr>
          <w:rFonts w:cstheme="majorHAnsi"/>
        </w:rPr>
        <w:t>Manejo de errores y excepciones</w:t>
      </w:r>
      <w:bookmarkEnd w:id="14"/>
    </w:p>
    <w:p w14:paraId="4292032D" w14:textId="6551F4A6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Establecer las reglas y guías sobre cómo se debe realizar el manejo de errores y excepciones.</w:t>
      </w:r>
    </w:p>
    <w:p>
      <w:r>
        <w:t xml:space="preserve">Los métodos con visibilidad pública deberán contener un bloque try-catch que delegue la excepción a la capa superior mediante throw. Además del manejo de excepciones a nivel de código, se utilizará un catálogo de motivos de rechazo de negocio (claves 101 a 134 para el proceso saliente y 201 a 225 para el entrante) para explicar al usuario por qué una solicitud de portabilidad no procede.</w:t>
      </w:r>
    </w:p>
    <w:p w14:paraId="74210905" w14:textId="4F3E78F1" w:rsidR="00CD7F8F" w:rsidRDefault="00CD7F8F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5" w:name="_Toc157421731"/>
      <w:r>
        <w:rPr>
          <w:rFonts w:cstheme="majorHAnsi"/>
        </w:rPr>
        <w:t>Portabilidad</w:t>
      </w:r>
      <w:bookmarkEnd w:id="15"/>
    </w:p>
    <w:p w14:paraId="491A3CBE" w14:textId="12FE9C73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Se describen las reglas especiales para asegurar la portabilidad a través de diferentes plataformas y compiladores.</w:t>
      </w:r>
    </w:p>
    <w:p w14:paraId="7E87173C" w14:textId="784DD071" w:rsidR="000A1E37" w:rsidRDefault="0099654C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6" w:name="_Toc157421732"/>
      <w:r>
        <w:rPr>
          <w:rFonts w:cstheme="majorHAnsi"/>
        </w:rPr>
        <w:t>Reúso</w:t>
      </w:r>
      <w:bookmarkEnd w:id="16"/>
    </w:p>
    <w:p w14:paraId="4CFE8215" w14:textId="1D35F03F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las reglas y guías para adoptar reúso más fácilmente.</w:t>
      </w:r>
    </w:p>
    <w:p>
      <w:r>
        <w:t xml:space="preserve">Se favorece la reutilización de servicios institucionales ya provistos (por ejemplo, el servicio de firma electrónica wsfirma y el servicio de consulta CURP de RENAPO) en lugar de desarrollar componentes equivalentes desde cero.</w:t>
      </w:r>
    </w:p>
    <w:p w14:paraId="0DD9A930" w14:textId="080FE853" w:rsidR="002B25E8" w:rsidRPr="006C294A" w:rsidRDefault="002B25E8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7" w:name="_Toc157421733"/>
      <w:r>
        <w:rPr>
          <w:rFonts w:cstheme="majorHAnsi"/>
        </w:rPr>
        <w:t>Asuntos de compilación</w:t>
      </w:r>
      <w:bookmarkEnd w:id="17"/>
    </w:p>
    <w:p w14:paraId="354C0C30" w14:textId="3CEA5FDA" w:rsidR="005031DC" w:rsidRPr="00502EEB" w:rsidRDefault="00AA07A5" w:rsidP="002B25E8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las dependencias entre módulos, directivas de compilación, etc.</w:t>
      </w:r>
    </w:p>
    <w:p>
      <w:r>
        <w:t xml:space="preserve">La compilación se realiza con las herramientas fglcomp y fgllink de Genero, siguiendo el Makefile/Makeincl definido para el proyecto.</w:t>
      </w:r>
    </w:p>
    <w:p w14:paraId="5A511A75" w14:textId="7470EA98" w:rsidR="005031DC" w:rsidRDefault="005031DC" w:rsidP="002B25E8">
      <w:pPr>
        <w:spacing w:line="276" w:lineRule="auto"/>
        <w:jc w:val="both"/>
      </w:pPr>
    </w:p>
    <w:p w14:paraId="2AE4BF3C" w14:textId="24891792" w:rsidR="005031DC" w:rsidRDefault="005031DC" w:rsidP="002B25E8">
      <w:pPr>
        <w:spacing w:line="276" w:lineRule="auto"/>
        <w:jc w:val="both"/>
      </w:pPr>
    </w:p>
    <w:p w14:paraId="3A5A0D69" w14:textId="2BC15907" w:rsidR="005031DC" w:rsidRDefault="005031DC" w:rsidP="002B25E8">
      <w:pPr>
        <w:spacing w:line="276" w:lineRule="auto"/>
        <w:jc w:val="both"/>
      </w:pPr>
    </w:p>
    <w:p w14:paraId="69711132" w14:textId="77777777" w:rsidR="00C268F7" w:rsidRDefault="00C268F7" w:rsidP="002B25E8">
      <w:pPr>
        <w:spacing w:line="276" w:lineRule="auto"/>
        <w:jc w:val="both"/>
      </w:pPr>
    </w:p>
    <w:p w14:paraId="2FA6C421" w14:textId="77777777" w:rsidR="00502EEB" w:rsidRDefault="00502EEB" w:rsidP="002B25E8">
      <w:pPr>
        <w:spacing w:line="276" w:lineRule="auto"/>
        <w:jc w:val="both"/>
      </w:pPr>
    </w:p>
    <w:p w14:paraId="56FC559F" w14:textId="77777777" w:rsidR="00502EEB" w:rsidRDefault="00502EEB" w:rsidP="002B25E8">
      <w:pPr>
        <w:spacing w:line="276" w:lineRule="auto"/>
        <w:jc w:val="both"/>
      </w:pPr>
    </w:p>
    <w:p w14:paraId="40DE088E" w14:textId="77777777" w:rsidR="00502EEB" w:rsidRDefault="00502EEB" w:rsidP="002B25E8">
      <w:pPr>
        <w:spacing w:line="276" w:lineRule="auto"/>
        <w:jc w:val="both"/>
      </w:pPr>
    </w:p>
    <w:p w14:paraId="488F6FDF" w14:textId="77777777" w:rsidR="00502EEB" w:rsidRDefault="00502EEB" w:rsidP="002B25E8">
      <w:pPr>
        <w:spacing w:line="276" w:lineRule="auto"/>
        <w:jc w:val="both"/>
      </w:pPr>
    </w:p>
    <w:p w14:paraId="6D3EC47F" w14:textId="77777777" w:rsidR="00502EEB" w:rsidRDefault="00502EEB" w:rsidP="002B25E8">
      <w:pPr>
        <w:spacing w:line="276" w:lineRule="auto"/>
        <w:jc w:val="both"/>
      </w:pPr>
    </w:p>
    <w:p w14:paraId="50B88061" w14:textId="77777777" w:rsidR="00502EEB" w:rsidRDefault="00502EEB" w:rsidP="002B25E8">
      <w:pPr>
        <w:spacing w:line="276" w:lineRule="auto"/>
        <w:jc w:val="both"/>
      </w:pPr>
    </w:p>
    <w:p w14:paraId="45DD86F9" w14:textId="77777777" w:rsidR="00502EEB" w:rsidRDefault="00502EEB" w:rsidP="002B25E8">
      <w:pPr>
        <w:spacing w:line="276" w:lineRule="auto"/>
        <w:jc w:val="both"/>
      </w:pPr>
    </w:p>
    <w:p w14:paraId="6615133D" w14:textId="33B987FB" w:rsidR="005031DC" w:rsidRPr="005031DC" w:rsidRDefault="005031DC" w:rsidP="006C294A">
      <w:pPr>
        <w:pStyle w:val="Ttulo1"/>
        <w:tabs>
          <w:tab w:val="left" w:pos="142"/>
          <w:tab w:val="left" w:pos="426"/>
        </w:tabs>
        <w:rPr>
          <w:sz w:val="28"/>
          <w:szCs w:val="28"/>
        </w:rPr>
      </w:pPr>
      <w:bookmarkStart w:id="18" w:name="_Toc157421734"/>
      <w:r>
        <w:rPr>
          <w:sz w:val="28"/>
          <w:szCs w:val="28"/>
        </w:rPr>
        <w:t>Información del documento</w:t>
      </w:r>
      <w:bookmarkEnd w:id="18"/>
    </w:p>
    <w:p w14:paraId="71E353AD" w14:textId="51F3E950" w:rsidR="000375C3" w:rsidRPr="00C268F7" w:rsidRDefault="00C268F7" w:rsidP="000375C3">
      <w:pPr>
        <w:pStyle w:val="Prrafodelista"/>
        <w:spacing w:line="276" w:lineRule="auto"/>
        <w:ind w:left="0"/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Nota: Si se tiene un sistema de gestión de versiones eliminar este apartado.</w:t>
      </w:r>
    </w:p>
    <w:p w14:paraId="390E0477" w14:textId="77777777" w:rsidR="000375C3" w:rsidRDefault="000375C3" w:rsidP="000375C3">
      <w:pPr>
        <w:pStyle w:val="Prrafodelista"/>
        <w:spacing w:line="276" w:lineRule="auto"/>
        <w:ind w:left="0"/>
      </w:pPr>
    </w:p>
    <w:p w14:paraId="69CE235E" w14:textId="77777777" w:rsidR="000375C3" w:rsidRPr="000B7409" w:rsidRDefault="000375C3" w:rsidP="000375C3">
      <w:pPr>
        <w:pStyle w:val="Prrafodelista"/>
        <w:spacing w:line="276" w:lineRule="auto"/>
        <w:ind w:left="360"/>
        <w:jc w:val="center"/>
        <w:rPr>
          <w:sz w:val="28"/>
        </w:rPr>
      </w:pPr>
      <w:r>
        <w:rPr>
          <w:sz w:val="28"/>
        </w:rPr>
        <w:t>Historial de versiones</w:t>
      </w:r>
    </w:p>
    <w:p w14:paraId="242FBAB2" w14:textId="77777777" w:rsidR="000375C3" w:rsidRPr="00204C8F" w:rsidRDefault="000375C3" w:rsidP="000375C3">
      <w:pPr>
        <w:pStyle w:val="Ttulo"/>
        <w:spacing w:line="276" w:lineRule="auto"/>
        <w:ind w:left="360"/>
        <w:jc w:val="left"/>
        <w:rPr>
          <w:rFonts w:asciiTheme="minorHAnsi" w:hAnsi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0375C3" w:rsidRPr="001C7A50" w14:paraId="7A20159E" w14:textId="77777777" w:rsidTr="00C268F7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561A0791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3FA13BC3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77E8BDF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CC8B04C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0375C3" w:rsidRPr="001C7A50" w14:paraId="36A96039" w14:textId="77777777" w:rsidTr="00167C48">
        <w:trPr>
          <w:cantSplit/>
        </w:trPr>
        <w:tc>
          <w:tcPr>
            <w:tcW w:w="1705" w:type="dxa"/>
          </w:tcPr>
          <w:p w14:paraId="3BEA4F93" w14:textId="3C291A5B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dd/mm/aaaa.</w:t>
            </w:r>
          </w:p>
        </w:tc>
        <w:tc>
          <w:tcPr>
            <w:tcW w:w="1556" w:type="dxa"/>
          </w:tcPr>
          <w:p w14:paraId="26FB99F0" w14:textId="77F13747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1D4D565E" w14:textId="7ADFA33F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3AF7273F" w14:textId="1B0FA6C9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0375C3" w:rsidRPr="001C7A50" w14:paraId="36A96039" w14:textId="77777777" w:rsidTr="00167C48">
        <w:trPr>
          <w:cantSplit/>
        </w:trPr>
        <w:tc>
          <w:tcPr>
            <w:tcW w:w="1705" w:type="dxa"/>
          </w:tcPr>
          <w:p w14:paraId="3BEA4F93" w14:textId="3C291A5B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26FB99F0" w14:textId="77F13747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1.1</w:t>
            </w:r>
          </w:p>
        </w:tc>
        <w:tc>
          <w:tcPr>
            <w:tcW w:w="4252" w:type="dxa"/>
          </w:tcPr>
          <w:p w14:paraId="1D4D565E" w14:textId="7ADFA33F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>Se completan las secciones de manejo de errores, reúso y compilación con contenido real; se corrige la convención de nombrado de módulos y 2 typos de "indentación".</w:t>
            </w:r>
          </w:p>
        </w:tc>
        <w:tc>
          <w:tcPr>
            <w:tcW w:w="2127" w:type="dxa"/>
          </w:tcPr>
          <w:p w14:paraId="3AF7273F" w14:textId="1B0FA6C9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N.</w:t>
            </w:r>
          </w:p>
        </w:tc>
      </w:tr>
      <w:tr w:rsidR="000375C3" w:rsidRPr="001C7A50" w14:paraId="7E79880C" w14:textId="77777777" w:rsidTr="00167C48">
        <w:trPr>
          <w:cantSplit/>
          <w:trHeight w:val="63"/>
        </w:trPr>
        <w:tc>
          <w:tcPr>
            <w:tcW w:w="1705" w:type="dxa"/>
          </w:tcPr>
          <w:p w14:paraId="1ADD375C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33A1974B" w14:textId="40C1BEEB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5935EE0A" w14:textId="0674AD0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04F9CEA7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135BF9D9" w14:textId="77777777" w:rsidTr="00167C48">
        <w:trPr>
          <w:cantSplit/>
        </w:trPr>
        <w:tc>
          <w:tcPr>
            <w:tcW w:w="1705" w:type="dxa"/>
          </w:tcPr>
          <w:p w14:paraId="17653B15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21985EE3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6D7CDE2A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6A63D7D5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18C10ADB" w14:textId="77777777" w:rsidTr="00167C48">
        <w:trPr>
          <w:cantSplit/>
        </w:trPr>
        <w:tc>
          <w:tcPr>
            <w:tcW w:w="1705" w:type="dxa"/>
          </w:tcPr>
          <w:p w14:paraId="4A8CA9C9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115A6774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43F820A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236C9C9D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289195E4" w14:textId="77777777" w:rsidR="000375C3" w:rsidRDefault="000375C3" w:rsidP="000375C3">
      <w:pPr>
        <w:spacing w:line="276" w:lineRule="auto"/>
        <w:jc w:val="both"/>
      </w:pPr>
    </w:p>
    <w:p w14:paraId="6EBA1106" w14:textId="77777777" w:rsidR="005031DC" w:rsidRPr="002B25E8" w:rsidRDefault="005031DC" w:rsidP="002B25E8">
      <w:pPr>
        <w:spacing w:line="276" w:lineRule="auto"/>
        <w:jc w:val="both"/>
      </w:pPr>
    </w:p>
    <w:sectPr w:rsidR="005031DC" w:rsidRPr="002B25E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19180" w14:textId="77777777" w:rsidR="009516D3" w:rsidRDefault="009516D3" w:rsidP="001C7919">
      <w:pPr>
        <w:spacing w:after="0" w:line="240" w:lineRule="auto"/>
      </w:pPr>
      <w:r>
        <w:separator/>
      </w:r>
    </w:p>
  </w:endnote>
  <w:endnote w:type="continuationSeparator" w:id="0">
    <w:p w14:paraId="76D9DB63" w14:textId="77777777" w:rsidR="009516D3" w:rsidRDefault="009516D3" w:rsidP="001C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A2FB0" w14:textId="77777777" w:rsidR="009516D3" w:rsidRDefault="009516D3" w:rsidP="001C7919">
      <w:pPr>
        <w:spacing w:after="0" w:line="240" w:lineRule="auto"/>
      </w:pPr>
      <w:r>
        <w:separator/>
      </w:r>
    </w:p>
  </w:footnote>
  <w:footnote w:type="continuationSeparator" w:id="0">
    <w:p w14:paraId="116BACD4" w14:textId="77777777" w:rsidR="009516D3" w:rsidRDefault="009516D3" w:rsidP="001C7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88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88"/>
    </w:tblGrid>
    <w:tr w:rsidR="00A1321F" w:rsidRPr="00CC2432" w14:paraId="1BA1B58D" w14:textId="77777777" w:rsidTr="00A1321F">
      <w:trPr>
        <w:cantSplit/>
        <w:trHeight w:val="269"/>
      </w:trPr>
      <w:tc>
        <w:tcPr>
          <w:tcW w:w="2188" w:type="dxa"/>
          <w:vMerge w:val="restart"/>
          <w:shd w:val="clear" w:color="auto" w:fill="FFFFFF"/>
          <w:vAlign w:val="center"/>
        </w:tcPr>
        <w:p w14:paraId="796D76AF" w14:textId="77777777" w:rsidR="00A1321F" w:rsidRPr="00CC2432" w:rsidRDefault="00A1321F" w:rsidP="001C7919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A1321F" w:rsidRPr="00CC2432" w14:paraId="099DFCDB" w14:textId="77777777" w:rsidTr="00A1321F">
      <w:trPr>
        <w:cantSplit/>
        <w:trHeight w:val="269"/>
      </w:trPr>
      <w:tc>
        <w:tcPr>
          <w:tcW w:w="2188" w:type="dxa"/>
          <w:vMerge/>
          <w:shd w:val="clear" w:color="auto" w:fill="FFFFFF"/>
        </w:tcPr>
        <w:p w14:paraId="25BE9480" w14:textId="77777777" w:rsidR="00A1321F" w:rsidRPr="00CC2432" w:rsidRDefault="00A1321F" w:rsidP="001C7919">
          <w:pPr>
            <w:pStyle w:val="Encabezado"/>
            <w:jc w:val="center"/>
          </w:pPr>
        </w:p>
      </w:tc>
    </w:tr>
    <w:tr w:rsidR="00A1321F" w:rsidRPr="00CC2432" w14:paraId="1649E366" w14:textId="77777777" w:rsidTr="00A1321F">
      <w:trPr>
        <w:cantSplit/>
        <w:trHeight w:val="269"/>
      </w:trPr>
      <w:tc>
        <w:tcPr>
          <w:tcW w:w="2188" w:type="dxa"/>
          <w:vMerge/>
          <w:shd w:val="clear" w:color="auto" w:fill="FFFFFF"/>
        </w:tcPr>
        <w:p w14:paraId="0CFA14EF" w14:textId="77777777" w:rsidR="00A1321F" w:rsidRPr="00CC2432" w:rsidRDefault="00A1321F" w:rsidP="001C7919">
          <w:pPr>
            <w:pStyle w:val="Encabezado"/>
            <w:jc w:val="center"/>
          </w:pPr>
        </w:p>
      </w:tc>
    </w:tr>
  </w:tbl>
  <w:p w14:paraId="33738E25" w14:textId="77777777" w:rsidR="001C7919" w:rsidRDefault="001C79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16D03"/>
    <w:multiLevelType w:val="hybridMultilevel"/>
    <w:tmpl w:val="92788466"/>
    <w:lvl w:ilvl="0" w:tplc="534E37C8">
      <w:start w:val="1"/>
      <w:numFmt w:val="bullet"/>
      <w:lvlText w:val="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840E9"/>
    <w:multiLevelType w:val="hybridMultilevel"/>
    <w:tmpl w:val="9E0234E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44745">
    <w:abstractNumId w:val="1"/>
  </w:num>
  <w:num w:numId="2" w16cid:durableId="171816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F"/>
    <w:rsid w:val="000375C3"/>
    <w:rsid w:val="000A1E37"/>
    <w:rsid w:val="000F3677"/>
    <w:rsid w:val="00102FC3"/>
    <w:rsid w:val="001109A4"/>
    <w:rsid w:val="0011154E"/>
    <w:rsid w:val="001C7919"/>
    <w:rsid w:val="001E4979"/>
    <w:rsid w:val="001F389A"/>
    <w:rsid w:val="002070AF"/>
    <w:rsid w:val="0024658F"/>
    <w:rsid w:val="002B25E8"/>
    <w:rsid w:val="00314AB2"/>
    <w:rsid w:val="0033547D"/>
    <w:rsid w:val="0034234C"/>
    <w:rsid w:val="00342F79"/>
    <w:rsid w:val="00346F37"/>
    <w:rsid w:val="00376507"/>
    <w:rsid w:val="003766F8"/>
    <w:rsid w:val="003F7349"/>
    <w:rsid w:val="004A07AB"/>
    <w:rsid w:val="004D176E"/>
    <w:rsid w:val="00502EEB"/>
    <w:rsid w:val="005031DC"/>
    <w:rsid w:val="00512910"/>
    <w:rsid w:val="0052614B"/>
    <w:rsid w:val="0054593D"/>
    <w:rsid w:val="00574588"/>
    <w:rsid w:val="00605B6E"/>
    <w:rsid w:val="00655D6D"/>
    <w:rsid w:val="00666296"/>
    <w:rsid w:val="0067577F"/>
    <w:rsid w:val="0068529E"/>
    <w:rsid w:val="00686EBC"/>
    <w:rsid w:val="00696B23"/>
    <w:rsid w:val="006C294A"/>
    <w:rsid w:val="006D3C1E"/>
    <w:rsid w:val="006E1851"/>
    <w:rsid w:val="00704C60"/>
    <w:rsid w:val="007144EC"/>
    <w:rsid w:val="00747587"/>
    <w:rsid w:val="00763027"/>
    <w:rsid w:val="007B7738"/>
    <w:rsid w:val="007D1771"/>
    <w:rsid w:val="007E1038"/>
    <w:rsid w:val="0084587B"/>
    <w:rsid w:val="00877582"/>
    <w:rsid w:val="00890D67"/>
    <w:rsid w:val="008E2FD2"/>
    <w:rsid w:val="009516D3"/>
    <w:rsid w:val="009612A2"/>
    <w:rsid w:val="00980002"/>
    <w:rsid w:val="0099654C"/>
    <w:rsid w:val="009B001F"/>
    <w:rsid w:val="009D1828"/>
    <w:rsid w:val="00A01AE8"/>
    <w:rsid w:val="00A1321F"/>
    <w:rsid w:val="00A30058"/>
    <w:rsid w:val="00A8172A"/>
    <w:rsid w:val="00A92E86"/>
    <w:rsid w:val="00AA07A5"/>
    <w:rsid w:val="00AE1793"/>
    <w:rsid w:val="00B013BE"/>
    <w:rsid w:val="00B16AB2"/>
    <w:rsid w:val="00BA4126"/>
    <w:rsid w:val="00BA69FC"/>
    <w:rsid w:val="00BB57EC"/>
    <w:rsid w:val="00BD5DD9"/>
    <w:rsid w:val="00C268F7"/>
    <w:rsid w:val="00C278B6"/>
    <w:rsid w:val="00C3391C"/>
    <w:rsid w:val="00C65192"/>
    <w:rsid w:val="00C763DC"/>
    <w:rsid w:val="00CD7F8F"/>
    <w:rsid w:val="00D1152D"/>
    <w:rsid w:val="00D9301D"/>
    <w:rsid w:val="00D93F0B"/>
    <w:rsid w:val="00DE0087"/>
    <w:rsid w:val="00DF4FB6"/>
    <w:rsid w:val="00E50631"/>
    <w:rsid w:val="00E81D4C"/>
    <w:rsid w:val="00EB3CC9"/>
    <w:rsid w:val="00EC6930"/>
    <w:rsid w:val="00F24B51"/>
    <w:rsid w:val="00F71947"/>
    <w:rsid w:val="00FA79C6"/>
    <w:rsid w:val="00FD35EF"/>
    <w:rsid w:val="00FD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16DB"/>
  <w15:chartTrackingRefBased/>
  <w15:docId w15:val="{8F9E597B-24B6-4570-8E44-55643F30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52D"/>
  </w:style>
  <w:style w:type="paragraph" w:styleId="Ttulo1">
    <w:name w:val="heading 1"/>
    <w:basedOn w:val="Normal"/>
    <w:next w:val="Normal"/>
    <w:link w:val="Ttulo1Car"/>
    <w:uiPriority w:val="9"/>
    <w:qFormat/>
    <w:rsid w:val="00D115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1152D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115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152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1152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1152D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91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919"/>
    <w:rPr>
      <w:lang w:val="es-MX"/>
    </w:rPr>
  </w:style>
  <w:style w:type="paragraph" w:styleId="Prrafodelista">
    <w:name w:val="List Paragraph"/>
    <w:basedOn w:val="Normal"/>
    <w:uiPriority w:val="34"/>
    <w:qFormat/>
    <w:rsid w:val="00B16AB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B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0A1E37"/>
    <w:pPr>
      <w:spacing w:after="0" w:line="240" w:lineRule="auto"/>
    </w:pPr>
    <w:rPr>
      <w:lang w:val="es-MX"/>
    </w:rPr>
  </w:style>
  <w:style w:type="paragraph" w:customStyle="1" w:styleId="Tabletext">
    <w:name w:val="Tabletext"/>
    <w:basedOn w:val="Normal"/>
    <w:rsid w:val="000375C3"/>
    <w:pPr>
      <w:keepLines/>
      <w:widowControl w:val="0"/>
      <w:spacing w:after="120" w:line="240" w:lineRule="atLeast"/>
    </w:pPr>
    <w:rPr>
      <w:rFonts w:ascii="Times New Roman" w:eastAsia="Times New Roman" w:hAnsi="Times New Roman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0375C3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0375C3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0375C3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4A07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A07AB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4A07AB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07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07AB"/>
    <w:rPr>
      <w:b/>
      <w:bCs/>
      <w:sz w:val="20"/>
      <w:szCs w:val="20"/>
      <w:lang w:val="es-MX"/>
    </w:rPr>
  </w:style>
  <w:style w:type="character" w:customStyle="1" w:styleId="cf01">
    <w:name w:val="cf01"/>
    <w:basedOn w:val="Fuentedeprrafopredeter"/>
    <w:rsid w:val="00EC693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4FE365-19CF-46C2-ACA8-6ABA1885DE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BECDF598-5C61-41DC-91F6-8D44117EDB7A}"/>
</file>

<file path=customXml/itemProps3.xml><?xml version="1.0" encoding="utf-8"?>
<ds:datastoreItem xmlns:ds="http://schemas.openxmlformats.org/officeDocument/2006/customXml" ds:itemID="{CA18E97A-E686-44BB-821B-5E55E8C43B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1282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85</cp:revision>
  <cp:lastPrinted>2024-07-11T21:35:00Z</cp:lastPrinted>
  <dcterms:created xsi:type="dcterms:W3CDTF">2019-10-02T15:31:00Z</dcterms:created>
  <dcterms:modified xsi:type="dcterms:W3CDTF">2026-09-23T23:27:53Z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