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1843"/>
        <w:gridCol w:w="3542"/>
        <w:gridCol w:w="4255"/>
      </w:tblGrid>
      <w:tr w:rsidR="00280231" w14:paraId="2BBFAE63" w14:textId="77777777">
        <w:tc>
          <w:tcPr>
            <w:tcW w:w="9640" w:type="dxa"/>
            <w:gridSpan w:val="3"/>
            <w:shd w:val="clear" w:color="auto" w:fill="404040" w:themeFill="text1" w:themeFillTint="BF"/>
          </w:tcPr>
          <w:p w14:paraId="2A70281D" w14:textId="77777777" w:rsidR="00280231" w:rsidRPr="00D31C33" w:rsidRDefault="0028023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Información de la reunión</w:t>
            </w:r>
          </w:p>
        </w:tc>
      </w:tr>
      <w:tr w:rsidR="00280231" w14:paraId="07F4BF1C" w14:textId="77777777" w:rsidTr="00840FDB">
        <w:trPr>
          <w:trHeight w:val="439"/>
        </w:trPr>
        <w:tc>
          <w:tcPr>
            <w:tcW w:w="1843" w:type="dxa"/>
            <w:shd w:val="clear" w:color="auto" w:fill="D9D9D9" w:themeFill="background1" w:themeFillShade="D9"/>
          </w:tcPr>
          <w:p w14:paraId="7391DB3C" w14:textId="401A8C46" w:rsidR="00280231" w:rsidRPr="00840FDB" w:rsidRDefault="0065473E">
            <w:pPr>
              <w:jc w:val="right"/>
              <w:rPr>
                <w:b/>
                <w:bCs/>
                <w:sz w:val="20"/>
                <w:szCs w:val="20"/>
              </w:rPr>
            </w:pPr>
            <w:r w:rsidRPr="00840FDB">
              <w:rPr>
                <w:b/>
                <w:bCs/>
                <w:sz w:val="20"/>
                <w:szCs w:val="20"/>
              </w:rPr>
              <w:t>Asunto:</w:t>
            </w:r>
          </w:p>
        </w:tc>
        <w:tc>
          <w:tcPr>
            <w:tcW w:w="7797" w:type="dxa"/>
            <w:gridSpan w:val="2"/>
            <w:vAlign w:val="center"/>
          </w:tcPr>
          <w:p w14:paraId="3D9493BE" w14:textId="18ABB520" w:rsidR="00280231" w:rsidRPr="00840FDB" w:rsidRDefault="00FE1C69">
            <w:pPr>
              <w:rPr>
                <w:i/>
                <w:iCs/>
                <w:sz w:val="20"/>
                <w:szCs w:val="20"/>
              </w:rPr>
            </w:pPr>
            <w:r w:rsidRPr="00840FDB">
              <w:rPr>
                <w:i/>
                <w:sz w:val="20"/>
                <w:szCs w:val="20"/>
              </w:rPr>
              <w:t>Interoperabilidad — Comunicación con múltiples servicios externos.</w:t>
            </w:r>
          </w:p>
        </w:tc>
      </w:tr>
      <w:tr w:rsidR="00FD673D" w14:paraId="30969E0E" w14:textId="77777777" w:rsidTr="00840FDB">
        <w:trPr>
          <w:trHeight w:val="498"/>
        </w:trPr>
        <w:tc>
          <w:tcPr>
            <w:tcW w:w="1843" w:type="dxa"/>
            <w:shd w:val="clear" w:color="auto" w:fill="D9D9D9" w:themeFill="background1" w:themeFillShade="D9"/>
          </w:tcPr>
          <w:p w14:paraId="53545BE7" w14:textId="77777777" w:rsidR="00FD673D" w:rsidRPr="00840FDB" w:rsidRDefault="00FD673D">
            <w:pPr>
              <w:jc w:val="right"/>
              <w:rPr>
                <w:b/>
                <w:bCs/>
                <w:sz w:val="20"/>
                <w:szCs w:val="20"/>
              </w:rPr>
            </w:pPr>
            <w:r w:rsidRPr="00840FDB">
              <w:rPr>
                <w:b/>
                <w:bCs/>
                <w:sz w:val="20"/>
                <w:szCs w:val="20"/>
              </w:rPr>
              <w:t>Fecha de reunión:</w:t>
            </w:r>
          </w:p>
        </w:tc>
        <w:tc>
          <w:tcPr>
            <w:tcW w:w="7797" w:type="dxa"/>
            <w:gridSpan w:val="2"/>
            <w:vAlign w:val="center"/>
          </w:tcPr>
          <w:p w14:paraId="4802DAF4" w14:textId="1A31EEA5" w:rsidR="00FD673D" w:rsidRPr="00840FDB" w:rsidRDefault="00FD673D">
            <w:pPr>
              <w:rPr>
                <w:i/>
                <w:iCs/>
                <w:sz w:val="20"/>
                <w:szCs w:val="20"/>
              </w:rPr>
            </w:pPr>
            <w:r w:rsidRPr="00840FDB">
              <w:rPr>
                <w:i/>
                <w:sz w:val="20"/>
                <w:szCs w:val="20"/>
              </w:rPr>
              <w:t>20/07/2026</w:t>
            </w:r>
          </w:p>
        </w:tc>
      </w:tr>
      <w:tr w:rsidR="0061684B" w14:paraId="7AB2A3E8" w14:textId="12D04828" w:rsidTr="00F30EC5">
        <w:trPr>
          <w:trHeight w:val="210"/>
        </w:trPr>
        <w:tc>
          <w:tcPr>
            <w:tcW w:w="1843" w:type="dxa"/>
            <w:vMerge w:val="restart"/>
            <w:shd w:val="clear" w:color="auto" w:fill="D9D9D9" w:themeFill="background1" w:themeFillShade="D9"/>
          </w:tcPr>
          <w:p w14:paraId="1D3A49A4" w14:textId="13FF659C" w:rsidR="0061684B" w:rsidRPr="00840FDB" w:rsidRDefault="0061684B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 w:rsidRPr="00840FDB">
              <w:rPr>
                <w:b/>
                <w:bCs/>
                <w:sz w:val="20"/>
                <w:szCs w:val="20"/>
              </w:rPr>
              <w:br/>
              <w:t>Participantes:</w:t>
            </w:r>
          </w:p>
        </w:tc>
        <w:tc>
          <w:tcPr>
            <w:tcW w:w="3542" w:type="dxa"/>
            <w:shd w:val="clear" w:color="auto" w:fill="D9D9D9" w:themeFill="background1" w:themeFillShade="D9"/>
          </w:tcPr>
          <w:p w14:paraId="445136DD" w14:textId="35453BA4" w:rsidR="0061684B" w:rsidRPr="00840FDB" w:rsidRDefault="005D360E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 w:rsidRPr="00840FDB">
              <w:rPr>
                <w:b/>
                <w:bCs/>
                <w:sz w:val="20"/>
                <w:szCs w:val="20"/>
              </w:rPr>
              <w:t>Carlos Quintero Nava</w:t>
            </w:r>
          </w:p>
        </w:tc>
        <w:tc>
          <w:tcPr>
            <w:tcW w:w="4255" w:type="dxa"/>
            <w:shd w:val="clear" w:color="auto" w:fill="D9D9D9" w:themeFill="background1" w:themeFillShade="D9"/>
          </w:tcPr>
          <w:p w14:paraId="5B6CE94A" w14:textId="58B6D9AE" w:rsidR="0061684B" w:rsidRPr="00840FDB" w:rsidRDefault="005D360E" w:rsidP="005D360E">
            <w:pPr>
              <w:jc w:val="center"/>
              <w:rPr>
                <w:b/>
                <w:bCs/>
                <w:sz w:val="20"/>
                <w:szCs w:val="20"/>
              </w:rPr>
            </w:pPr>
            <w:r w:rsidRPr="00840FDB">
              <w:rPr>
                <w:b/>
                <w:bCs/>
                <w:sz w:val="20"/>
                <w:szCs w:val="20"/>
              </w:rPr>
              <w:t>Systems Engineer / Líder técnico</w:t>
            </w:r>
          </w:p>
        </w:tc>
      </w:tr>
      <w:tr w:rsidR="0061684B" w14:paraId="0746D810" w14:textId="1B435141" w:rsidTr="00840FDB">
        <w:trPr>
          <w:trHeight w:val="510"/>
        </w:trPr>
        <w:tc>
          <w:tcPr>
            <w:tcW w:w="1843" w:type="dxa"/>
            <w:vMerge/>
            <w:shd w:val="clear" w:color="auto" w:fill="D9D9D9" w:themeFill="background1" w:themeFillShade="D9"/>
          </w:tcPr>
          <w:p w14:paraId="77B74797" w14:textId="77777777" w:rsidR="0061684B" w:rsidRPr="00840FDB" w:rsidRDefault="0061684B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542" w:type="dxa"/>
            <w:vAlign w:val="center"/>
          </w:tcPr>
          <w:p w14:paraId="4D4265C3" w14:textId="43792507" w:rsidR="0061684B" w:rsidRPr="00840FDB" w:rsidRDefault="0061684B" w:rsidP="00840FDB">
            <w:pPr>
              <w:jc w:val="center"/>
              <w:rPr>
                <w:sz w:val="20"/>
                <w:szCs w:val="20"/>
              </w:rPr>
            </w:pPr>
            <w:r w:rsidRPr="00840FDB">
              <w:rPr>
                <w:sz w:val="20"/>
                <w:szCs w:val="20"/>
              </w:rPr>
              <w:t xml:space="preserve">Miriam Ivonne </w:t>
            </w:r>
            <w:proofErr w:type="spellStart"/>
            <w:r w:rsidRPr="00840FDB">
              <w:rPr>
                <w:sz w:val="20"/>
                <w:szCs w:val="20"/>
              </w:rPr>
              <w:t>Nuñez</w:t>
            </w:r>
            <w:proofErr w:type="spellEnd"/>
            <w:r w:rsidRPr="00840FDB">
              <w:rPr>
                <w:sz w:val="20"/>
                <w:szCs w:val="20"/>
              </w:rPr>
              <w:t xml:space="preserve"> Zavala</w:t>
            </w:r>
          </w:p>
        </w:tc>
        <w:tc>
          <w:tcPr>
            <w:tcW w:w="4255" w:type="dxa"/>
            <w:vAlign w:val="center"/>
          </w:tcPr>
          <w:p w14:paraId="0090F16D" w14:textId="0D4F401B" w:rsidR="0061684B" w:rsidRPr="00840FDB" w:rsidRDefault="0061684B" w:rsidP="00840FDB">
            <w:pPr>
              <w:jc w:val="center"/>
              <w:rPr>
                <w:b/>
                <w:bCs/>
                <w:sz w:val="20"/>
                <w:szCs w:val="20"/>
              </w:rPr>
            </w:pPr>
            <w:r w:rsidRPr="00840FDB">
              <w:rPr>
                <w:sz w:val="20"/>
                <w:szCs w:val="20"/>
              </w:rPr>
              <w:t>Responsable funcional y técnico ISSSTE</w:t>
            </w:r>
          </w:p>
        </w:tc>
      </w:tr>
    </w:tbl>
    <w:p w14:paraId="62644EC8" w14:textId="3D2F3130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3F12E7" w:rsidRPr="00B20434" w14:paraId="564063EF" w14:textId="77777777">
        <w:tc>
          <w:tcPr>
            <w:tcW w:w="9640" w:type="dxa"/>
            <w:shd w:val="clear" w:color="auto" w:fill="404040" w:themeFill="text1" w:themeFillTint="BF"/>
          </w:tcPr>
          <w:p w14:paraId="4C00D035" w14:textId="18135FA7" w:rsidR="003F12E7" w:rsidRPr="00840FDB" w:rsidRDefault="00796600" w:rsidP="009655B2">
            <w:pPr>
              <w:jc w:val="center"/>
              <w:rPr>
                <w:b/>
                <w:bCs/>
              </w:rPr>
            </w:pPr>
            <w:r w:rsidRPr="00840FDB">
              <w:rPr>
                <w:b/>
                <w:bCs/>
                <w:sz w:val="24"/>
                <w:szCs w:val="24"/>
              </w:rPr>
              <w:t>Factores</w:t>
            </w:r>
          </w:p>
        </w:tc>
      </w:tr>
      <w:tr w:rsidR="003F12E7" w14:paraId="54F999D1" w14:textId="77777777">
        <w:tc>
          <w:tcPr>
            <w:tcW w:w="9640" w:type="dxa"/>
          </w:tcPr>
          <w:p w14:paraId="7F46AA20" w14:textId="6A837B07" w:rsidR="003F12E7" w:rsidRPr="00840FDB" w:rsidRDefault="00FD673D">
            <w:pPr>
              <w:rPr>
                <w:i/>
                <w:iCs/>
              </w:rPr>
            </w:pPr>
            <w:r w:rsidRPr="00840FDB">
              <w:rPr>
                <w:i/>
                <w:iCs/>
                <w:sz w:val="20"/>
                <w:szCs w:val="20"/>
              </w:rPr>
              <w:t>El sistema debe intercambiar información en tiempo real con RENAPO, IMSS, ProceSAR, CNSF y el servicio de firma electrónica (wsfirma), cada uno con su propio protocolo (SOAP o REST).</w:t>
            </w:r>
            <w:r w:rsidRPr="00840FDB">
              <w:rPr>
                <w:i/>
                <w:iCs/>
                <w:sz w:val="20"/>
                <w:szCs w:val="20"/>
              </w:rPr>
              <w:br/>
            </w:r>
            <w:r w:rsidRPr="00840FDB">
              <w:rPr>
                <w:i/>
                <w:iCs/>
              </w:rPr>
              <w:br/>
            </w:r>
          </w:p>
        </w:tc>
      </w:tr>
    </w:tbl>
    <w:p w14:paraId="567ED2CE" w14:textId="5A6A16E8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28594C" w:rsidRPr="00B20434" w14:paraId="0BD80B6B" w14:textId="77777777">
        <w:tc>
          <w:tcPr>
            <w:tcW w:w="9640" w:type="dxa"/>
            <w:shd w:val="clear" w:color="auto" w:fill="404040" w:themeFill="text1" w:themeFillTint="BF"/>
          </w:tcPr>
          <w:p w14:paraId="0943DF3E" w14:textId="474B0D16" w:rsidR="0028594C" w:rsidRPr="00B20434" w:rsidRDefault="00074E8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Solución</w:t>
            </w:r>
          </w:p>
        </w:tc>
      </w:tr>
      <w:tr w:rsidR="0028594C" w14:paraId="3A65D4AD" w14:textId="77777777">
        <w:tc>
          <w:tcPr>
            <w:tcW w:w="9640" w:type="dxa"/>
          </w:tcPr>
          <w:p w14:paraId="7A3ABCB1" w14:textId="5B1F0CCA" w:rsidR="0028594C" w:rsidRPr="00F30EC5" w:rsidRDefault="00CD74BD" w:rsidP="00A01A67">
            <w:pPr>
              <w:rPr>
                <w:i/>
                <w:sz w:val="20"/>
                <w:szCs w:val="20"/>
              </w:rPr>
            </w:pPr>
            <w:r w:rsidRPr="00840FDB">
              <w:rPr>
                <w:i/>
                <w:sz w:val="20"/>
                <w:szCs w:val="20"/>
              </w:rPr>
              <w:t>Cada servicio externo cuenta con su propio módulo manejador de comunicación (.4gl) dentro de la capa de negocio, que encapsula el protocolo correspondiente y expone una interfaz común hacia los módulos orquestadores.</w:t>
            </w:r>
            <w:r>
              <w:rPr>
                <w:i/>
                <w:color w:val="595959" w:themeColor="text1" w:themeTint="A6"/>
                <w:sz w:val="20"/>
                <w:szCs w:val="20"/>
              </w:rPr>
              <w:br/>
            </w:r>
            <w:r>
              <w:rPr>
                <w:i/>
                <w:sz w:val="20"/>
                <w:szCs w:val="20"/>
              </w:rPr>
              <w:br/>
            </w:r>
          </w:p>
        </w:tc>
      </w:tr>
    </w:tbl>
    <w:p w14:paraId="32FD959A" w14:textId="45610E2F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F14D6D" w:rsidRPr="00B20434" w14:paraId="0ACD4F34" w14:textId="77777777" w:rsidTr="71D25546">
        <w:tc>
          <w:tcPr>
            <w:tcW w:w="9640" w:type="dxa"/>
            <w:shd w:val="clear" w:color="auto" w:fill="404040" w:themeFill="text1" w:themeFillTint="BF"/>
          </w:tcPr>
          <w:p w14:paraId="708DCBB8" w14:textId="6A9DC1A4" w:rsidR="00F14D6D" w:rsidRPr="00B20434" w:rsidRDefault="00CE1FCF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Motivación</w:t>
            </w:r>
          </w:p>
        </w:tc>
      </w:tr>
      <w:tr w:rsidR="00F14D6D" w:rsidRPr="00840FDB" w14:paraId="7B1FFC51" w14:textId="77777777" w:rsidTr="71D25546">
        <w:tc>
          <w:tcPr>
            <w:tcW w:w="9640" w:type="dxa"/>
          </w:tcPr>
          <w:p w14:paraId="0DDE6D86" w14:textId="51D44EA1" w:rsidR="00F14D6D" w:rsidRPr="00840FDB" w:rsidRDefault="00F14D6D">
            <w:pPr>
              <w:rPr>
                <w:i/>
                <w:sz w:val="20"/>
                <w:szCs w:val="20"/>
              </w:rPr>
            </w:pPr>
            <w:r w:rsidRPr="00840FDB">
              <w:rPr>
                <w:i/>
                <w:sz w:val="20"/>
                <w:szCs w:val="20"/>
              </w:rPr>
              <w:t>Los endpoints de los servicios externos ya están definidos institucionalmente y no pueden modificarse desde el proyecto; se requiere una capa de abstracción que aísle al resto del sistema de los detalles de cada protocolo.</w:t>
            </w:r>
          </w:p>
          <w:p w14:paraId="71EE96DF" w14:textId="5F08B5A1" w:rsidR="00D949C1" w:rsidRPr="00840FDB" w:rsidRDefault="00D949C1">
            <w:pPr>
              <w:rPr>
                <w:i/>
                <w:sz w:val="20"/>
                <w:szCs w:val="20"/>
              </w:rPr>
            </w:pPr>
          </w:p>
          <w:p w14:paraId="3EBFC49D" w14:textId="7CE86220" w:rsidR="004A3168" w:rsidRPr="00840FDB" w:rsidRDefault="004A3168">
            <w:pPr>
              <w:rPr>
                <w:i/>
                <w:sz w:val="20"/>
                <w:szCs w:val="20"/>
              </w:rPr>
            </w:pPr>
          </w:p>
          <w:p w14:paraId="01642D06" w14:textId="5DE67F12" w:rsidR="004A3168" w:rsidRPr="00840FDB" w:rsidRDefault="004A3168"/>
        </w:tc>
      </w:tr>
    </w:tbl>
    <w:p w14:paraId="05E80BE8" w14:textId="321D84D8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FD4D2F" w:rsidRPr="00B20434" w14:paraId="6DE9572A" w14:textId="77777777">
        <w:tc>
          <w:tcPr>
            <w:tcW w:w="9640" w:type="dxa"/>
            <w:shd w:val="clear" w:color="auto" w:fill="404040" w:themeFill="text1" w:themeFillTint="BF"/>
          </w:tcPr>
          <w:p w14:paraId="75F5B338" w14:textId="365F2C89" w:rsidR="00FD4D2F" w:rsidRPr="00B20434" w:rsidRDefault="004A3168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Cuestiones sin resolver</w:t>
            </w:r>
          </w:p>
        </w:tc>
      </w:tr>
      <w:tr w:rsidR="00FD4D2F" w:rsidRPr="00840FDB" w14:paraId="4526B77B" w14:textId="77777777">
        <w:tc>
          <w:tcPr>
            <w:tcW w:w="9640" w:type="dxa"/>
          </w:tcPr>
          <w:p w14:paraId="001879DF" w14:textId="6A3CD1E0" w:rsidR="00FD4D2F" w:rsidRPr="00840FDB" w:rsidRDefault="00FD4D2F">
            <w:pPr>
              <w:rPr>
                <w:i/>
                <w:sz w:val="20"/>
                <w:szCs w:val="20"/>
              </w:rPr>
            </w:pPr>
          </w:p>
          <w:p w14:paraId="32BD0802" w14:textId="501EF8A3" w:rsidR="008132E6" w:rsidRPr="00840FDB" w:rsidRDefault="008132E6">
            <w:pPr>
              <w:rPr>
                <w:i/>
                <w:sz w:val="20"/>
                <w:szCs w:val="20"/>
              </w:rPr>
            </w:pPr>
          </w:p>
          <w:p w14:paraId="3D902337" w14:textId="281192C0" w:rsidR="005B3B27" w:rsidRPr="00840FDB" w:rsidRDefault="008132E6">
            <w:pPr>
              <w:rPr>
                <w:i/>
                <w:sz w:val="20"/>
                <w:szCs w:val="20"/>
              </w:rPr>
            </w:pPr>
            <w:r w:rsidRPr="00840FDB">
              <w:rPr>
                <w:i/>
                <w:sz w:val="20"/>
                <w:szCs w:val="20"/>
              </w:rPr>
              <w:t>N/A</w:t>
            </w:r>
          </w:p>
          <w:p w14:paraId="2BC1CEC9" w14:textId="46080AB9" w:rsidR="005B3B27" w:rsidRPr="00840FDB" w:rsidRDefault="005B3B27"/>
        </w:tc>
      </w:tr>
    </w:tbl>
    <w:p w14:paraId="317E29D6" w14:textId="5017C8A3" w:rsidR="00541296" w:rsidRDefault="00541296"/>
    <w:tbl>
      <w:tblPr>
        <w:tblStyle w:val="Tablaconcuadrcula"/>
        <w:tblW w:w="9640" w:type="dxa"/>
        <w:tblInd w:w="-714" w:type="dxa"/>
        <w:tblLook w:val="04A0" w:firstRow="1" w:lastRow="0" w:firstColumn="1" w:lastColumn="0" w:noHBand="0" w:noVBand="1"/>
      </w:tblPr>
      <w:tblGrid>
        <w:gridCol w:w="9640"/>
      </w:tblGrid>
      <w:tr w:rsidR="00A1688C" w:rsidRPr="00B20434" w14:paraId="4A2B9726" w14:textId="77777777">
        <w:tc>
          <w:tcPr>
            <w:tcW w:w="9640" w:type="dxa"/>
            <w:shd w:val="clear" w:color="auto" w:fill="404040" w:themeFill="text1" w:themeFillTint="BF"/>
          </w:tcPr>
          <w:p w14:paraId="03896D1D" w14:textId="1E591BF1" w:rsidR="00A1688C" w:rsidRPr="00B20434" w:rsidRDefault="009952D6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Alternativas consideradas</w:t>
            </w:r>
          </w:p>
        </w:tc>
      </w:tr>
      <w:tr w:rsidR="00A1688C" w:rsidRPr="00840FDB" w14:paraId="4646CD75" w14:textId="77777777">
        <w:tc>
          <w:tcPr>
            <w:tcW w:w="9640" w:type="dxa"/>
          </w:tcPr>
          <w:p w14:paraId="756C2F57" w14:textId="77777777" w:rsidR="00F1029B" w:rsidRDefault="005359D9" w:rsidP="00840FDB">
            <w:pPr>
              <w:rPr>
                <w:i/>
                <w:sz w:val="20"/>
                <w:szCs w:val="20"/>
              </w:rPr>
            </w:pPr>
            <w:r w:rsidRPr="00840FDB">
              <w:rPr>
                <w:i/>
                <w:sz w:val="20"/>
                <w:szCs w:val="20"/>
              </w:rPr>
              <w:t>Se consideró consumir cada servicio directamente desde los módulos orquestadores, sin capa de abstracción, pero se descartó por el riesgo de duplicar la lógica de manejo de errores y dificultar el mantenimiento ante cambios futuros en los servicios externos.</w:t>
            </w:r>
          </w:p>
          <w:p w14:paraId="05526DB1" w14:textId="45FE9F02" w:rsidR="00840FDB" w:rsidRPr="00840FDB" w:rsidRDefault="00840FDB" w:rsidP="00840FDB"/>
        </w:tc>
      </w:tr>
    </w:tbl>
    <w:p w14:paraId="655E484E" w14:textId="77777777" w:rsidR="00575281" w:rsidRPr="008F16E5" w:rsidRDefault="00575281" w:rsidP="008F16E5"/>
    <w:sectPr w:rsidR="00575281" w:rsidRPr="008F16E5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FA3CC" w14:textId="77777777" w:rsidR="006B46D5" w:rsidRDefault="006B46D5" w:rsidP="00E26716">
      <w:pPr>
        <w:spacing w:after="0" w:line="240" w:lineRule="auto"/>
      </w:pPr>
      <w:r>
        <w:separator/>
      </w:r>
    </w:p>
  </w:endnote>
  <w:endnote w:type="continuationSeparator" w:id="0">
    <w:p w14:paraId="00863A0E" w14:textId="77777777" w:rsidR="006B46D5" w:rsidRDefault="006B46D5" w:rsidP="00E26716">
      <w:pPr>
        <w:spacing w:after="0" w:line="240" w:lineRule="auto"/>
      </w:pPr>
      <w:r>
        <w:continuationSeparator/>
      </w:r>
    </w:p>
  </w:endnote>
  <w:endnote w:type="continuationNotice" w:id="1">
    <w:p w14:paraId="68791D92" w14:textId="77777777" w:rsidR="006B46D5" w:rsidRDefault="006B46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E73D2" w14:textId="77777777" w:rsidR="006B46D5" w:rsidRDefault="006B46D5" w:rsidP="00E26716">
      <w:pPr>
        <w:spacing w:after="0" w:line="240" w:lineRule="auto"/>
      </w:pPr>
      <w:r>
        <w:separator/>
      </w:r>
    </w:p>
  </w:footnote>
  <w:footnote w:type="continuationSeparator" w:id="0">
    <w:p w14:paraId="2361C6F6" w14:textId="77777777" w:rsidR="006B46D5" w:rsidRDefault="006B46D5" w:rsidP="00E26716">
      <w:pPr>
        <w:spacing w:after="0" w:line="240" w:lineRule="auto"/>
      </w:pPr>
      <w:r>
        <w:continuationSeparator/>
      </w:r>
    </w:p>
  </w:footnote>
  <w:footnote w:type="continuationNotice" w:id="1">
    <w:p w14:paraId="0B1058A8" w14:textId="77777777" w:rsidR="006B46D5" w:rsidRDefault="006B46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444"/>
      <w:gridCol w:w="3522"/>
      <w:gridCol w:w="1779"/>
    </w:tblGrid>
    <w:tr w:rsidR="00206C86" w:rsidRPr="00AF7088" w14:paraId="69C84FAE" w14:textId="77777777" w:rsidTr="00E72256">
      <w:trPr>
        <w:cantSplit/>
        <w:trHeight w:val="508"/>
      </w:trPr>
      <w:tc>
        <w:tcPr>
          <w:tcW w:w="4444" w:type="dxa"/>
          <w:shd w:val="clear" w:color="auto" w:fill="FFFFFF"/>
          <w:vAlign w:val="center"/>
        </w:tcPr>
        <w:p w14:paraId="2896DFF9" w14:textId="3E795F7A" w:rsidR="00206C86" w:rsidRPr="008756D1" w:rsidRDefault="00840FDB" w:rsidP="00206C86">
          <w:pPr>
            <w:keepNext/>
            <w:keepLines/>
            <w:spacing w:before="40" w:after="0" w:line="240" w:lineRule="auto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  <w:szCs w:val="24"/>
              <w:lang w:val="es-ES" w:eastAsia="es-ES"/>
            </w:rPr>
          </w:pPr>
          <w:r>
            <w:rPr>
              <w:rFonts w:eastAsiaTheme="majorEastAsia" w:cstheme="minorHAnsi"/>
              <w:noProof/>
              <w:color w:val="1F3763" w:themeColor="accent1" w:themeShade="7F"/>
              <w:sz w:val="24"/>
              <w:szCs w:val="24"/>
              <w:lang w:val="es-ES" w:eastAsia="es-ES"/>
            </w:rPr>
            <w:drawing>
              <wp:inline distT="0" distB="0" distL="0" distR="0" wp14:anchorId="51509EDD" wp14:editId="5A77F92C">
                <wp:extent cx="1429200" cy="442800"/>
                <wp:effectExtent l="0" t="0" r="0" b="0"/>
                <wp:docPr id="208215994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2159946" name="Imagen 208215994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9200" cy="44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shd w:val="clear" w:color="auto" w:fill="FFFFFF"/>
          <w:vAlign w:val="center"/>
        </w:tcPr>
        <w:p w14:paraId="3F1B24FB" w14:textId="2D194EFA" w:rsidR="00206C86" w:rsidRPr="008756D1" w:rsidRDefault="00206C86" w:rsidP="00206C86">
          <w:pPr>
            <w:spacing w:after="0" w:line="240" w:lineRule="auto"/>
            <w:jc w:val="right"/>
            <w:rPr>
              <w:rFonts w:eastAsia="Times New Roman" w:cstheme="minorHAnsi"/>
              <w:bCs/>
              <w:sz w:val="20"/>
              <w:szCs w:val="24"/>
              <w:lang w:val="es-ES" w:eastAsia="es-ES"/>
            </w:rPr>
          </w:pPr>
          <w:r w:rsidRPr="008756D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 xml:space="preserve">No. </w:t>
          </w:r>
          <w:r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de m</w:t>
          </w:r>
          <w:r w:rsidR="00542C91">
            <w:rPr>
              <w:rFonts w:eastAsia="Times New Roman" w:cstheme="minorHAnsi"/>
              <w:bCs/>
              <w:sz w:val="20"/>
              <w:szCs w:val="24"/>
              <w:lang w:val="es-ES" w:eastAsia="es-ES"/>
            </w:rPr>
            <w:t>emorándum</w:t>
          </w:r>
        </w:p>
      </w:tc>
      <w:tc>
        <w:tcPr>
          <w:tcW w:w="1779" w:type="dxa"/>
          <w:shd w:val="clear" w:color="auto" w:fill="FFFFFF"/>
          <w:vAlign w:val="center"/>
        </w:tcPr>
        <w:p w14:paraId="0F667CA4" w14:textId="3A626C47" w:rsidR="00206C86" w:rsidRPr="00AF7088" w:rsidRDefault="00840FDB" w:rsidP="00206C86">
          <w:pPr>
            <w:keepNext/>
            <w:keepLines/>
            <w:spacing w:before="40" w:after="0" w:line="240" w:lineRule="auto"/>
            <w:jc w:val="center"/>
            <w:outlineLvl w:val="8"/>
            <w:rPr>
              <w:rFonts w:eastAsiaTheme="majorEastAsia" w:cstheme="minorHAnsi"/>
              <w:b/>
              <w:bCs/>
              <w:i/>
              <w:iCs/>
              <w:color w:val="272727" w:themeColor="text1" w:themeTint="D8"/>
              <w:sz w:val="20"/>
              <w:szCs w:val="21"/>
              <w:lang w:val="es-ES" w:eastAsia="es-ES"/>
            </w:rPr>
          </w:pPr>
          <w:r>
            <w:rPr>
              <w:rFonts w:eastAsiaTheme="majorEastAsia" w:cstheme="minorHAnsi"/>
              <w:b/>
              <w:bCs/>
              <w:i/>
              <w:iCs/>
              <w:color w:val="808080" w:themeColor="background1" w:themeShade="80"/>
              <w:sz w:val="24"/>
              <w:szCs w:val="24"/>
              <w:lang w:val="es-ES" w:eastAsia="es-ES"/>
            </w:rPr>
            <w:t>1</w:t>
          </w:r>
        </w:p>
      </w:tc>
    </w:tr>
  </w:tbl>
  <w:p w14:paraId="1AE0B51D" w14:textId="77777777" w:rsidR="00E26716" w:rsidRPr="00206C86" w:rsidRDefault="00E26716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0F7"/>
    <w:multiLevelType w:val="hybridMultilevel"/>
    <w:tmpl w:val="B37AFFB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BF5ACE"/>
    <w:multiLevelType w:val="hybridMultilevel"/>
    <w:tmpl w:val="AB78C0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A315A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9315A3A"/>
    <w:multiLevelType w:val="hybridMultilevel"/>
    <w:tmpl w:val="5F1AF6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9355ED"/>
    <w:multiLevelType w:val="hybridMultilevel"/>
    <w:tmpl w:val="66B802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6D50BB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1648231">
    <w:abstractNumId w:val="5"/>
  </w:num>
  <w:num w:numId="2" w16cid:durableId="1798141107">
    <w:abstractNumId w:val="4"/>
  </w:num>
  <w:num w:numId="3" w16cid:durableId="1177305154">
    <w:abstractNumId w:val="1"/>
  </w:num>
  <w:num w:numId="4" w16cid:durableId="280694590">
    <w:abstractNumId w:val="0"/>
  </w:num>
  <w:num w:numId="5" w16cid:durableId="295648096">
    <w:abstractNumId w:val="3"/>
  </w:num>
  <w:num w:numId="6" w16cid:durableId="1148548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BB"/>
    <w:rsid w:val="0001235B"/>
    <w:rsid w:val="00031C19"/>
    <w:rsid w:val="00074E8A"/>
    <w:rsid w:val="00090D72"/>
    <w:rsid w:val="00091EDC"/>
    <w:rsid w:val="00092C44"/>
    <w:rsid w:val="000C1AF0"/>
    <w:rsid w:val="000C2533"/>
    <w:rsid w:val="000C2921"/>
    <w:rsid w:val="000E2B98"/>
    <w:rsid w:val="000E42BB"/>
    <w:rsid w:val="000F5DA4"/>
    <w:rsid w:val="00104668"/>
    <w:rsid w:val="001366E4"/>
    <w:rsid w:val="00137229"/>
    <w:rsid w:val="001377D8"/>
    <w:rsid w:val="00145C9F"/>
    <w:rsid w:val="00147E73"/>
    <w:rsid w:val="001500DC"/>
    <w:rsid w:val="00156C1D"/>
    <w:rsid w:val="0017192F"/>
    <w:rsid w:val="00175660"/>
    <w:rsid w:val="00180C84"/>
    <w:rsid w:val="0018132E"/>
    <w:rsid w:val="00193218"/>
    <w:rsid w:val="001E4BFD"/>
    <w:rsid w:val="001E6F22"/>
    <w:rsid w:val="001F317A"/>
    <w:rsid w:val="001F58DD"/>
    <w:rsid w:val="00206C86"/>
    <w:rsid w:val="00212728"/>
    <w:rsid w:val="00250234"/>
    <w:rsid w:val="00257008"/>
    <w:rsid w:val="00280231"/>
    <w:rsid w:val="0028594C"/>
    <w:rsid w:val="0029197E"/>
    <w:rsid w:val="002963F5"/>
    <w:rsid w:val="00297375"/>
    <w:rsid w:val="002E5D77"/>
    <w:rsid w:val="00324D8C"/>
    <w:rsid w:val="00335BAA"/>
    <w:rsid w:val="00337CCC"/>
    <w:rsid w:val="00345DB3"/>
    <w:rsid w:val="00364237"/>
    <w:rsid w:val="00372FD9"/>
    <w:rsid w:val="003847FC"/>
    <w:rsid w:val="00392BDF"/>
    <w:rsid w:val="00397FF1"/>
    <w:rsid w:val="003F12E7"/>
    <w:rsid w:val="003F2B17"/>
    <w:rsid w:val="003F56C7"/>
    <w:rsid w:val="003F7D76"/>
    <w:rsid w:val="00462EC6"/>
    <w:rsid w:val="004839AB"/>
    <w:rsid w:val="004A0622"/>
    <w:rsid w:val="004A1958"/>
    <w:rsid w:val="004A3168"/>
    <w:rsid w:val="004A48A5"/>
    <w:rsid w:val="004C3BAA"/>
    <w:rsid w:val="004C3D4A"/>
    <w:rsid w:val="004C79BA"/>
    <w:rsid w:val="004D5E93"/>
    <w:rsid w:val="004F38D4"/>
    <w:rsid w:val="00504DF0"/>
    <w:rsid w:val="00510A7B"/>
    <w:rsid w:val="00535514"/>
    <w:rsid w:val="005359D9"/>
    <w:rsid w:val="00541296"/>
    <w:rsid w:val="005425B5"/>
    <w:rsid w:val="00542C91"/>
    <w:rsid w:val="00545033"/>
    <w:rsid w:val="00575281"/>
    <w:rsid w:val="00585561"/>
    <w:rsid w:val="0059473C"/>
    <w:rsid w:val="005B3B27"/>
    <w:rsid w:val="005D360E"/>
    <w:rsid w:val="0061684B"/>
    <w:rsid w:val="00630D60"/>
    <w:rsid w:val="006406C1"/>
    <w:rsid w:val="00652D53"/>
    <w:rsid w:val="0065473E"/>
    <w:rsid w:val="006A199C"/>
    <w:rsid w:val="006B46D5"/>
    <w:rsid w:val="006C1CC9"/>
    <w:rsid w:val="006D3B97"/>
    <w:rsid w:val="006E4CDA"/>
    <w:rsid w:val="007017A6"/>
    <w:rsid w:val="00717223"/>
    <w:rsid w:val="00726D93"/>
    <w:rsid w:val="00780585"/>
    <w:rsid w:val="0078471A"/>
    <w:rsid w:val="00786E63"/>
    <w:rsid w:val="00796600"/>
    <w:rsid w:val="007C2A35"/>
    <w:rsid w:val="007C3FEE"/>
    <w:rsid w:val="007C6E38"/>
    <w:rsid w:val="007F17B7"/>
    <w:rsid w:val="0080312B"/>
    <w:rsid w:val="008132E6"/>
    <w:rsid w:val="00840FDB"/>
    <w:rsid w:val="00852E70"/>
    <w:rsid w:val="00860C64"/>
    <w:rsid w:val="00882ED5"/>
    <w:rsid w:val="00893B72"/>
    <w:rsid w:val="008B34C0"/>
    <w:rsid w:val="008C1059"/>
    <w:rsid w:val="008E5EB2"/>
    <w:rsid w:val="008F16E5"/>
    <w:rsid w:val="00900DC5"/>
    <w:rsid w:val="00905BEE"/>
    <w:rsid w:val="009070AD"/>
    <w:rsid w:val="00914E20"/>
    <w:rsid w:val="00915068"/>
    <w:rsid w:val="009308F1"/>
    <w:rsid w:val="00945BBD"/>
    <w:rsid w:val="009635E0"/>
    <w:rsid w:val="009655B2"/>
    <w:rsid w:val="009667AC"/>
    <w:rsid w:val="00973C44"/>
    <w:rsid w:val="00990A72"/>
    <w:rsid w:val="009952D6"/>
    <w:rsid w:val="009953B9"/>
    <w:rsid w:val="009B1E63"/>
    <w:rsid w:val="009C3A54"/>
    <w:rsid w:val="009C4842"/>
    <w:rsid w:val="009F32E2"/>
    <w:rsid w:val="00A01A67"/>
    <w:rsid w:val="00A11DF2"/>
    <w:rsid w:val="00A1688C"/>
    <w:rsid w:val="00A50C46"/>
    <w:rsid w:val="00A57B36"/>
    <w:rsid w:val="00A802CE"/>
    <w:rsid w:val="00A85C82"/>
    <w:rsid w:val="00AA347B"/>
    <w:rsid w:val="00AA4F4B"/>
    <w:rsid w:val="00AE0E02"/>
    <w:rsid w:val="00AE1793"/>
    <w:rsid w:val="00B01E15"/>
    <w:rsid w:val="00B13965"/>
    <w:rsid w:val="00B247FD"/>
    <w:rsid w:val="00B27441"/>
    <w:rsid w:val="00B33775"/>
    <w:rsid w:val="00B35365"/>
    <w:rsid w:val="00B9069D"/>
    <w:rsid w:val="00B91222"/>
    <w:rsid w:val="00BC1B84"/>
    <w:rsid w:val="00BD2D28"/>
    <w:rsid w:val="00BD6E63"/>
    <w:rsid w:val="00BE38C0"/>
    <w:rsid w:val="00BF5D64"/>
    <w:rsid w:val="00C15699"/>
    <w:rsid w:val="00C30A84"/>
    <w:rsid w:val="00C31014"/>
    <w:rsid w:val="00C42F3F"/>
    <w:rsid w:val="00C4570F"/>
    <w:rsid w:val="00C4723D"/>
    <w:rsid w:val="00C76070"/>
    <w:rsid w:val="00CA776F"/>
    <w:rsid w:val="00CC1634"/>
    <w:rsid w:val="00CC3587"/>
    <w:rsid w:val="00CC3F63"/>
    <w:rsid w:val="00CD74BD"/>
    <w:rsid w:val="00CE1FCF"/>
    <w:rsid w:val="00D021A4"/>
    <w:rsid w:val="00D34F5E"/>
    <w:rsid w:val="00D528E4"/>
    <w:rsid w:val="00D7774F"/>
    <w:rsid w:val="00D80A7E"/>
    <w:rsid w:val="00D949C1"/>
    <w:rsid w:val="00D96535"/>
    <w:rsid w:val="00DB61A6"/>
    <w:rsid w:val="00DC1224"/>
    <w:rsid w:val="00DD41C1"/>
    <w:rsid w:val="00E11127"/>
    <w:rsid w:val="00E26716"/>
    <w:rsid w:val="00E41B1B"/>
    <w:rsid w:val="00E66A47"/>
    <w:rsid w:val="00E72256"/>
    <w:rsid w:val="00E87D4A"/>
    <w:rsid w:val="00E96811"/>
    <w:rsid w:val="00ED47BA"/>
    <w:rsid w:val="00F1029B"/>
    <w:rsid w:val="00F14D6D"/>
    <w:rsid w:val="00F1581F"/>
    <w:rsid w:val="00F15C8E"/>
    <w:rsid w:val="00F26EC9"/>
    <w:rsid w:val="00F30EC5"/>
    <w:rsid w:val="00F46AF6"/>
    <w:rsid w:val="00F54ADB"/>
    <w:rsid w:val="00F67A87"/>
    <w:rsid w:val="00F70257"/>
    <w:rsid w:val="00F773A8"/>
    <w:rsid w:val="00F84102"/>
    <w:rsid w:val="00F92446"/>
    <w:rsid w:val="00FA3848"/>
    <w:rsid w:val="00FA79C6"/>
    <w:rsid w:val="00FB0434"/>
    <w:rsid w:val="00FB5ACF"/>
    <w:rsid w:val="00FC54FB"/>
    <w:rsid w:val="00FC7AA1"/>
    <w:rsid w:val="00FD4D2F"/>
    <w:rsid w:val="00FD673D"/>
    <w:rsid w:val="00FE1C69"/>
    <w:rsid w:val="00FF56B4"/>
    <w:rsid w:val="44B892CF"/>
    <w:rsid w:val="71D25546"/>
    <w:rsid w:val="7C22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9F08C"/>
  <w15:chartTrackingRefBased/>
  <w15:docId w15:val="{2D8640FD-FA93-4A5F-BAB5-086338BF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B36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57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56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26716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E267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26716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A57B3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A57B36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17566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Sinespaciado">
    <w:name w:val="No Spacing"/>
    <w:uiPriority w:val="1"/>
    <w:qFormat/>
    <w:rsid w:val="00BD6E63"/>
    <w:pPr>
      <w:spacing w:after="0" w:line="240" w:lineRule="auto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4C3B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4C3D4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3A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3A54"/>
    <w:rPr>
      <w:rFonts w:ascii="Segoe UI" w:hAnsi="Segoe UI" w:cs="Segoe UI"/>
      <w:sz w:val="18"/>
      <w:szCs w:val="18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CC3F6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C3F6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C3F63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945BBD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tulo">
    <w:name w:val="Title"/>
    <w:basedOn w:val="Normal"/>
    <w:next w:val="Normal"/>
    <w:link w:val="TtuloCar"/>
    <w:autoRedefine/>
    <w:qFormat/>
    <w:rsid w:val="00945BBD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945BBD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945BBD"/>
    <w:rPr>
      <w:color w:val="666699"/>
    </w:rPr>
  </w:style>
  <w:style w:type="table" w:styleId="Tablaconcuadrcula">
    <w:name w:val="Table Grid"/>
    <w:basedOn w:val="Tablanormal"/>
    <w:uiPriority w:val="39"/>
    <w:rsid w:val="0028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42F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42F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42F3F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2F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2F3F"/>
    <w:rPr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2ba284a0d3b721bd5ae14b23357d60fd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668c4d8b9475ce4783e2ffb4e29b310c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Pendiente de RI"/>
          <xsd:enumeration value="Con observaciones de LA"/>
          <xsd:enumeration value="Parcialmente creada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Estado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9A27D9-B728-4267-94C9-D2AE36503D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010CCE-CD6C-4B18-AFFE-C810388FA5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96DD7E-B157-40E0-A857-0F33A23FAC26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194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28</cp:revision>
  <dcterms:created xsi:type="dcterms:W3CDTF">2023-11-29T23:57:00Z</dcterms:created>
  <dcterms:modified xsi:type="dcterms:W3CDTF">2026-09-30T00:36:00Z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