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FJL-F15-TD</w:t>
      </w:r>
    </w:p>
    <w:p>
      <w:pPr>
        <w:pStyle w:val="Title"/>
        <w:spacing w:after="200"/>
        <w:jc w:val="center"/>
      </w:pPr>
      <w:r>
        <w:t xml:space="preserve">Guía Rápida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Pasos para registrar una solicitud de portabilidad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1. Ingresa desde SINAVID-OV o SIPE-AV.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Verifica si ya existe una solicitud previa; si no, inicia una nueva.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Captura tu CURP; revisa que los datos recuperados sean correctos.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 Captura tu NSS, correo electrónico y teléfono.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 Selecciona tu certificado, llave privada y captura la contraseña de tu e.firma.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 Envía la solicitud y guarda tu folio.</w:t>
      </w:r>
    </w:p>
    <w:p>
      <w:pPr>
        <w:pStyle w:val="Heading1"/>
        <w:spacing w:after="160" w:before="320"/>
      </w:pPr>
      <w:r>
        <w:t xml:space="preserve">Estatus del trámite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Estatus</w:t>
            </w:r>
          </w:p>
        </w:tc>
        <w:tc>
          <w:tcPr>
            <w:tcW w:type="dxa" w:w="6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¿Qué hago?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Iniciada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Espera a que se complete el intercambio con el otro instituto.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 Proceso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El trámite se está validando; no se requiere acción.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Procedente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Descarga tu Resolución.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Rechazada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Descarga tu Resolución para conocer el motivo específico.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Cancelada</w:t>
            </w:r>
          </w:p>
        </w:tc>
        <w:tc>
          <w:tcPr>
            <w:tcW w:type="dxa" w:w="6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Descarga tu Resolución; puedes intentar un nuevo trámite si corresponde.</w:t>
            </w:r>
          </w:p>
        </w:tc>
      </w:tr>
    </w:tbl>
    <w:p>
      <w:pPr>
        <w:pStyle w:val="Heading1"/>
        <w:spacing w:after="160" w:before="320"/>
      </w:pPr>
      <w:r>
        <w:t xml:space="preserve">Motivos de rechazo más comunes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CURP no localizada o inconsistente con RENAPO.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Estatus de finado o indeterminado en la base de datos.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Marcas de impedimento o inconsistencias en el historial de cotización.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Falla de comunicación con el otro instituto (puedes reintentar más tarde).</w:t>
      </w:r>
    </w:p>
    <w:p>
      <w:pPr>
        <w:pStyle w:val="Heading1"/>
        <w:spacing w:after="160" w:before="320"/>
      </w:pPr>
      <w:r>
        <w:t xml:space="preserve">Recomendaciones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 tu CURP contra tu identificación oficial antes de capturarla.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Ten a la mano tu certificado, llave privada y contraseña de e.firma.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Conserva tu folio para dar seguimiento o descargar tus documentos.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FJL-F15-TD · Guía Rápida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FJL-F15-TD · Guía Rápida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2026-07-28T00:58:39.787Z</dcterms:created>
  <dcterms:modified xsi:type="dcterms:W3CDTF">2026-07-28T00:58:39.787Z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