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0"/>
          <w:szCs w:val="20"/>
          <w:lang w:eastAsia="en-US"/>
        </w:rPr>
        <w:id w:val="-1289355793"/>
        <w:docPartObj>
          <w:docPartGallery w:val="Table of Contents"/>
          <w:docPartUnique/>
        </w:docPartObj>
      </w:sdtPr>
      <w:sdtEndPr>
        <w:rPr>
          <w:b/>
          <w:bCs/>
          <w:color w:val="000000" w:themeColor="text1"/>
        </w:rPr>
      </w:sdtEndPr>
      <w:sdtContent>
        <w:p w14:paraId="028F605F" w14:textId="77777777" w:rsidR="00A1457A" w:rsidRPr="00C243B8" w:rsidRDefault="00A1457A" w:rsidP="0075777F">
          <w:pPr>
            <w:pStyle w:val="TtuloTDC"/>
            <w:pBdr>
              <w:bottom w:val="single" w:sz="4" w:space="1" w:color="auto"/>
            </w:pBdr>
            <w:rPr>
              <w:sz w:val="28"/>
              <w:szCs w:val="28"/>
            </w:rPr>
          </w:pPr>
          <w:r>
            <w:rPr>
              <w:sz w:val="28"/>
              <w:szCs w:val="28"/>
            </w:rPr>
            <w:t>Índice</w:t>
          </w:r>
        </w:p>
        <w:p w14:paraId="773710DF" w14:textId="0223D777" w:rsidR="001E180F" w:rsidRDefault="00A1457A">
          <w:pPr>
            <w:pStyle w:val="TDC1"/>
            <w:tabs>
              <w:tab w:val="left" w:pos="440"/>
              <w:tab w:val="right" w:leader="dot" w:pos="8494"/>
            </w:tabs>
            <w:rPr>
              <w:rFonts w:eastAsiaTheme="minorEastAsia" w:cstheme="minorBidi"/>
              <w:noProof/>
              <w:lang w:eastAsia="es-MX"/>
            </w:rPr>
          </w:pPr>
          <w:r>
            <w:fldChar w:fldCharType="begin"/>
            <w:instrText xml:space="preserve"> TOC \o "1-3" \h \z \u </w:instrText>
            <w:fldChar w:fldCharType="separate"/>
          </w:r>
          <w:hyperlink w:anchor="_Toc145685429" w:history="1">
            <w:r>
              <w:rPr>
                <w:rStyle w:val="Hipervnculo"/>
                <w:noProof/>
              </w:rPr>
              <w:t>1.</w:t>
            </w:r>
            <w:r>
              <w:rPr>
                <w:rFonts w:eastAsiaTheme="minorEastAsia" w:cstheme="minorBidi"/>
                <w:noProof/>
                <w:lang w:eastAsia="es-MX"/>
              </w:rPr>
              <w:tab/>
            </w:r>
            <w:r>
              <w:rPr>
                <w:rStyle w:val="Hipervnculo"/>
                <w:noProof/>
              </w:rPr>
              <w:t>Propósito</w:t>
            </w:r>
            <w:r>
              <w:rPr>
                <w:noProof/>
                <w:webHidden/>
              </w:rPr>
              <w:tab/>
              <w:fldChar w:fldCharType="begin"/>
              <w:instrText xml:space="preserve"> PAGEREF _Toc145685429 \h </w:instrText>
              <w:fldChar w:fldCharType="separate"/>
              <w:t>2</w:t>
              <w:fldChar w:fldCharType="end"/>
            </w:r>
          </w:hyperlink>
        </w:p>
        <w:p w14:paraId="168F4050" w14:textId="1A6361D4" w:rsidR="001E180F" w:rsidRDefault="00000000">
          <w:pPr>
            <w:pStyle w:val="TDC1"/>
            <w:tabs>
              <w:tab w:val="left" w:pos="440"/>
              <w:tab w:val="right" w:leader="dot" w:pos="8494"/>
            </w:tabs>
            <w:rPr>
              <w:rFonts w:eastAsiaTheme="minorEastAsia" w:cstheme="minorBidi"/>
              <w:noProof/>
              <w:lang w:eastAsia="es-MX"/>
            </w:rPr>
          </w:pPr>
          <w:hyperlink w:anchor="_Toc145685430" w:history="1">
            <w:r>
              <w:rPr>
                <w:rStyle w:val="Hipervnculo"/>
                <w:noProof/>
              </w:rPr>
              <w:t>2.</w:t>
            </w:r>
            <w:r>
              <w:rPr>
                <w:rFonts w:eastAsiaTheme="minorEastAsia" w:cstheme="minorBidi"/>
                <w:noProof/>
                <w:lang w:eastAsia="es-MX"/>
              </w:rPr>
              <w:tab/>
            </w:r>
            <w:r>
              <w:rPr>
                <w:rStyle w:val="Hipervnculo"/>
                <w:noProof/>
              </w:rPr>
              <w:t>Alcance</w:t>
            </w:r>
            <w:r>
              <w:rPr>
                <w:noProof/>
                <w:webHidden/>
              </w:rPr>
              <w:tab/>
              <w:fldChar w:fldCharType="begin"/>
              <w:instrText xml:space="preserve"> PAGEREF _Toc145685430 \h </w:instrText>
              <w:fldChar w:fldCharType="separate"/>
              <w:t>2</w:t>
              <w:fldChar w:fldCharType="end"/>
            </w:r>
          </w:hyperlink>
        </w:p>
        <w:p w14:paraId="10A2F5F0" w14:textId="08DE1E68" w:rsidR="001E180F" w:rsidRDefault="00000000">
          <w:pPr>
            <w:pStyle w:val="TDC1"/>
            <w:tabs>
              <w:tab w:val="left" w:pos="440"/>
              <w:tab w:val="right" w:leader="dot" w:pos="8494"/>
            </w:tabs>
            <w:rPr>
              <w:rFonts w:eastAsiaTheme="minorEastAsia" w:cstheme="minorBidi"/>
              <w:noProof/>
              <w:lang w:eastAsia="es-MX"/>
            </w:rPr>
          </w:pPr>
          <w:hyperlink w:anchor="_Toc145685431" w:history="1">
            <w:r>
              <w:rPr>
                <w:rStyle w:val="Hipervnculo"/>
                <w:noProof/>
              </w:rPr>
              <w:t>3.</w:t>
            </w:r>
            <w:r>
              <w:rPr>
                <w:rFonts w:eastAsiaTheme="minorEastAsia" w:cstheme="minorBidi"/>
                <w:noProof/>
                <w:lang w:eastAsia="es-MX"/>
              </w:rPr>
              <w:tab/>
            </w:r>
            <w:r>
              <w:rPr>
                <w:rStyle w:val="Hipervnculo"/>
                <w:noProof/>
              </w:rPr>
              <w:t>Requisitos que impactan la arquitectura</w:t>
            </w:r>
            <w:r>
              <w:rPr>
                <w:noProof/>
                <w:webHidden/>
              </w:rPr>
              <w:tab/>
              <w:fldChar w:fldCharType="begin"/>
              <w:instrText xml:space="preserve"> PAGEREF _Toc145685431 \h </w:instrText>
              <w:fldChar w:fldCharType="separate"/>
              <w:t>2</w:t>
              <w:fldChar w:fldCharType="end"/>
            </w:r>
          </w:hyperlink>
        </w:p>
        <w:p w14:paraId="56C1A67E" w14:textId="7D3FF751" w:rsidR="001E180F" w:rsidRDefault="00000000">
          <w:pPr>
            <w:pStyle w:val="TDC1"/>
            <w:tabs>
              <w:tab w:val="left" w:pos="440"/>
              <w:tab w:val="right" w:leader="dot" w:pos="8494"/>
            </w:tabs>
            <w:rPr>
              <w:rFonts w:eastAsiaTheme="minorEastAsia" w:cstheme="minorBidi"/>
              <w:noProof/>
              <w:lang w:eastAsia="es-MX"/>
            </w:rPr>
          </w:pPr>
          <w:hyperlink w:anchor="_Toc145685432" w:history="1">
            <w:r>
              <w:rPr>
                <w:rStyle w:val="Hipervnculo"/>
                <w:noProof/>
              </w:rPr>
              <w:t>4.</w:t>
            </w:r>
            <w:r>
              <w:rPr>
                <w:rFonts w:eastAsiaTheme="minorEastAsia" w:cstheme="minorBidi"/>
                <w:noProof/>
                <w:lang w:eastAsia="es-MX"/>
              </w:rPr>
              <w:tab/>
            </w:r>
            <w:r>
              <w:rPr>
                <w:rStyle w:val="Hipervnculo"/>
                <w:noProof/>
              </w:rPr>
              <w:t>Restricciones</w:t>
            </w:r>
            <w:r>
              <w:rPr>
                <w:noProof/>
                <w:webHidden/>
              </w:rPr>
              <w:tab/>
              <w:fldChar w:fldCharType="begin"/>
              <w:instrText xml:space="preserve"> PAGEREF _Toc145685432 \h </w:instrText>
              <w:fldChar w:fldCharType="separate"/>
              <w:t>3</w:t>
              <w:fldChar w:fldCharType="end"/>
            </w:r>
          </w:hyperlink>
        </w:p>
        <w:p w14:paraId="5E1D135A" w14:textId="05B6B324" w:rsidR="001E180F" w:rsidRDefault="00000000">
          <w:pPr>
            <w:pStyle w:val="TDC1"/>
            <w:tabs>
              <w:tab w:val="left" w:pos="440"/>
              <w:tab w:val="right" w:leader="dot" w:pos="8494"/>
            </w:tabs>
            <w:rPr>
              <w:rFonts w:eastAsiaTheme="minorEastAsia" w:cstheme="minorBidi"/>
              <w:noProof/>
              <w:lang w:eastAsia="es-MX"/>
            </w:rPr>
          </w:pPr>
          <w:hyperlink w:anchor="_Toc145685433" w:history="1">
            <w:r>
              <w:rPr>
                <w:rStyle w:val="Hipervnculo"/>
                <w:noProof/>
              </w:rPr>
              <w:t>5.</w:t>
            </w:r>
            <w:r>
              <w:rPr>
                <w:rFonts w:eastAsiaTheme="minorEastAsia" w:cstheme="minorBidi"/>
                <w:noProof/>
                <w:lang w:eastAsia="es-MX"/>
              </w:rPr>
              <w:tab/>
            </w:r>
            <w:r>
              <w:rPr>
                <w:rStyle w:val="Hipervnculo"/>
                <w:noProof/>
              </w:rPr>
              <w:t>Re-uso, creación y adquisición de componentes</w:t>
            </w:r>
            <w:r>
              <w:rPr>
                <w:noProof/>
                <w:webHidden/>
              </w:rPr>
              <w:tab/>
              <w:fldChar w:fldCharType="begin"/>
              <w:instrText xml:space="preserve"> PAGEREF _Toc145685433 \h </w:instrText>
              <w:fldChar w:fldCharType="separate"/>
              <w:t>3</w:t>
              <w:fldChar w:fldCharType="end"/>
            </w:r>
          </w:hyperlink>
        </w:p>
        <w:p w14:paraId="1C7C4CE6" w14:textId="09129C77" w:rsidR="001E180F" w:rsidRDefault="00000000">
          <w:pPr>
            <w:pStyle w:val="TDC1"/>
            <w:tabs>
              <w:tab w:val="left" w:pos="440"/>
              <w:tab w:val="right" w:leader="dot" w:pos="8494"/>
            </w:tabs>
            <w:rPr>
              <w:rFonts w:eastAsiaTheme="minorEastAsia" w:cstheme="minorBidi"/>
              <w:noProof/>
              <w:lang w:eastAsia="es-MX"/>
            </w:rPr>
          </w:pPr>
          <w:hyperlink w:anchor="_Toc145685434" w:history="1">
            <w:r>
              <w:rPr>
                <w:rStyle w:val="Hipervnculo"/>
                <w:noProof/>
              </w:rPr>
              <w:t>6.</w:t>
            </w:r>
            <w:r>
              <w:rPr>
                <w:rFonts w:eastAsiaTheme="minorEastAsia" w:cstheme="minorBidi"/>
                <w:noProof/>
                <w:lang w:eastAsia="es-MX"/>
              </w:rPr>
              <w:tab/>
            </w:r>
            <w:r>
              <w:rPr>
                <w:rStyle w:val="Hipervnculo"/>
                <w:noProof/>
              </w:rPr>
              <w:t>Selección de tecnología</w:t>
            </w:r>
            <w:r>
              <w:rPr>
                <w:noProof/>
                <w:webHidden/>
              </w:rPr>
              <w:tab/>
              <w:fldChar w:fldCharType="begin"/>
              <w:instrText xml:space="preserve"> PAGEREF _Toc145685434 \h </w:instrText>
              <w:fldChar w:fldCharType="separate"/>
              <w:t>3</w:t>
              <w:fldChar w:fldCharType="end"/>
            </w:r>
          </w:hyperlink>
        </w:p>
        <w:p w14:paraId="679EC7ED" w14:textId="3CB3C6E3" w:rsidR="001E180F" w:rsidRDefault="00000000">
          <w:pPr>
            <w:pStyle w:val="TDC2"/>
            <w:tabs>
              <w:tab w:val="left" w:pos="880"/>
              <w:tab w:val="right" w:leader="dot" w:pos="8494"/>
            </w:tabs>
            <w:rPr>
              <w:rFonts w:eastAsiaTheme="minorEastAsia" w:cstheme="minorBidi"/>
              <w:noProof/>
              <w:lang w:eastAsia="es-MX"/>
            </w:rPr>
          </w:pPr>
          <w:hyperlink w:anchor="_Toc145685435" w:history="1">
            <w:r>
              <w:rPr>
                <w:rStyle w:val="Hipervnculo"/>
                <w:noProof/>
              </w:rPr>
              <w:t>6.1</w:t>
            </w:r>
            <w:r>
              <w:rPr>
                <w:rFonts w:eastAsiaTheme="minorEastAsia" w:cstheme="minorBidi"/>
                <w:noProof/>
                <w:lang w:eastAsia="es-MX"/>
              </w:rPr>
              <w:tab/>
            </w:r>
            <w:r>
              <w:rPr>
                <w:rStyle w:val="Hipervnculo"/>
                <w:noProof/>
              </w:rPr>
              <w:t>Tecnologías de desarrollo</w:t>
            </w:r>
            <w:r>
              <w:rPr>
                <w:noProof/>
                <w:webHidden/>
              </w:rPr>
              <w:tab/>
              <w:fldChar w:fldCharType="begin"/>
              <w:instrText xml:space="preserve"> PAGEREF _Toc145685435 \h </w:instrText>
              <w:fldChar w:fldCharType="separate"/>
              <w:t>3</w:t>
              <w:fldChar w:fldCharType="end"/>
            </w:r>
          </w:hyperlink>
        </w:p>
        <w:p w14:paraId="5168CE07" w14:textId="09795FC4" w:rsidR="001E180F" w:rsidRDefault="00000000">
          <w:pPr>
            <w:pStyle w:val="TDC2"/>
            <w:tabs>
              <w:tab w:val="left" w:pos="880"/>
              <w:tab w:val="right" w:leader="dot" w:pos="8494"/>
            </w:tabs>
            <w:rPr>
              <w:rFonts w:eastAsiaTheme="minorEastAsia" w:cstheme="minorBidi"/>
              <w:noProof/>
              <w:lang w:eastAsia="es-MX"/>
            </w:rPr>
          </w:pPr>
          <w:hyperlink w:anchor="_Toc145685436" w:history="1">
            <w:r>
              <w:rPr>
                <w:rStyle w:val="Hipervnculo"/>
                <w:noProof/>
              </w:rPr>
              <w:t>6.2</w:t>
            </w:r>
            <w:r>
              <w:rPr>
                <w:rFonts w:eastAsiaTheme="minorEastAsia" w:cstheme="minorBidi"/>
                <w:noProof/>
                <w:lang w:eastAsia="es-MX"/>
              </w:rPr>
              <w:tab/>
            </w:r>
            <w:r>
              <w:rPr>
                <w:rStyle w:val="Hipervnculo"/>
                <w:noProof/>
              </w:rPr>
              <w:t>Administrador de base de datos</w:t>
            </w:r>
            <w:r>
              <w:rPr>
                <w:noProof/>
                <w:webHidden/>
              </w:rPr>
              <w:tab/>
              <w:fldChar w:fldCharType="begin"/>
              <w:instrText xml:space="preserve"> PAGEREF _Toc145685436 \h </w:instrText>
              <w:fldChar w:fldCharType="separate"/>
              <w:t>4</w:t>
              <w:fldChar w:fldCharType="end"/>
            </w:r>
          </w:hyperlink>
        </w:p>
        <w:p w14:paraId="3CB4B0D8" w14:textId="24AF6434" w:rsidR="001E180F" w:rsidRDefault="00000000">
          <w:pPr>
            <w:pStyle w:val="TDC2"/>
            <w:tabs>
              <w:tab w:val="left" w:pos="880"/>
              <w:tab w:val="right" w:leader="dot" w:pos="8494"/>
            </w:tabs>
            <w:rPr>
              <w:rFonts w:eastAsiaTheme="minorEastAsia" w:cstheme="minorBidi"/>
              <w:noProof/>
              <w:lang w:eastAsia="es-MX"/>
            </w:rPr>
          </w:pPr>
          <w:hyperlink w:anchor="_Toc145685437" w:history="1">
            <w:r>
              <w:rPr>
                <w:rStyle w:val="Hipervnculo"/>
                <w:noProof/>
              </w:rPr>
              <w:t>6.3</w:t>
            </w:r>
            <w:r>
              <w:rPr>
                <w:rFonts w:eastAsiaTheme="minorEastAsia" w:cstheme="minorBidi"/>
                <w:noProof/>
                <w:lang w:eastAsia="es-MX"/>
              </w:rPr>
              <w:tab/>
            </w:r>
            <w:r>
              <w:rPr>
                <w:rStyle w:val="Hipervnculo"/>
                <w:noProof/>
              </w:rPr>
              <w:t>Componentes adicionales</w:t>
            </w:r>
            <w:r>
              <w:rPr>
                <w:noProof/>
                <w:webHidden/>
              </w:rPr>
              <w:tab/>
              <w:fldChar w:fldCharType="begin"/>
              <w:instrText xml:space="preserve"> PAGEREF _Toc145685437 \h </w:instrText>
              <w:fldChar w:fldCharType="separate"/>
              <w:t>4</w:t>
              <w:fldChar w:fldCharType="end"/>
            </w:r>
          </w:hyperlink>
        </w:p>
        <w:p w14:paraId="7AF12130" w14:textId="66312AA2" w:rsidR="001E180F" w:rsidRDefault="00000000">
          <w:pPr>
            <w:pStyle w:val="TDC2"/>
            <w:tabs>
              <w:tab w:val="left" w:pos="660"/>
              <w:tab w:val="right" w:leader="dot" w:pos="8494"/>
            </w:tabs>
            <w:rPr>
              <w:rFonts w:eastAsiaTheme="minorEastAsia" w:cstheme="minorBidi"/>
              <w:noProof/>
              <w:lang w:eastAsia="es-MX"/>
            </w:rPr>
          </w:pPr>
          <w:hyperlink w:anchor="_Toc145685438" w:history="1">
            <w:r>
              <w:rPr>
                <w:rStyle w:val="Hipervnculo"/>
                <w:noProof/>
              </w:rPr>
              <w:t>7.</w:t>
            </w:r>
            <w:r>
              <w:rPr>
                <w:rFonts w:eastAsiaTheme="minorEastAsia" w:cstheme="minorBidi"/>
                <w:noProof/>
                <w:lang w:eastAsia="es-MX"/>
              </w:rPr>
              <w:tab/>
            </w:r>
            <w:r>
              <w:rPr>
                <w:rStyle w:val="Hipervnculo"/>
                <w:noProof/>
              </w:rPr>
              <w:t>Arquitectura de software</w:t>
            </w:r>
            <w:r>
              <w:rPr>
                <w:noProof/>
                <w:webHidden/>
              </w:rPr>
              <w:tab/>
              <w:fldChar w:fldCharType="begin"/>
              <w:instrText xml:space="preserve"> PAGEREF _Toc145685438 \h </w:instrText>
              <w:fldChar w:fldCharType="separate"/>
              <w:t>4</w:t>
              <w:fldChar w:fldCharType="end"/>
            </w:r>
          </w:hyperlink>
        </w:p>
        <w:p w14:paraId="0F931CA9" w14:textId="5B8994BE" w:rsidR="001E180F" w:rsidRDefault="00000000">
          <w:pPr>
            <w:pStyle w:val="TDC3"/>
            <w:tabs>
              <w:tab w:val="left" w:pos="1100"/>
              <w:tab w:val="right" w:leader="dot" w:pos="8494"/>
            </w:tabs>
            <w:rPr>
              <w:rFonts w:eastAsiaTheme="minorEastAsia" w:cstheme="minorBidi"/>
              <w:noProof/>
              <w:lang w:eastAsia="es-MX"/>
            </w:rPr>
          </w:pPr>
          <w:hyperlink w:anchor="_Toc145685439" w:history="1">
            <w:r>
              <w:rPr>
                <w:rStyle w:val="Hipervnculo"/>
                <w:noProof/>
              </w:rPr>
              <w:t>7.1</w:t>
            </w:r>
            <w:r>
              <w:rPr>
                <w:rFonts w:eastAsiaTheme="minorEastAsia" w:cstheme="minorBidi"/>
                <w:noProof/>
                <w:lang w:eastAsia="es-MX"/>
              </w:rPr>
              <w:tab/>
            </w:r>
            <w:r>
              <w:rPr>
                <w:rStyle w:val="Hipervnculo"/>
                <w:noProof/>
              </w:rPr>
              <w:t>Visión global</w:t>
            </w:r>
            <w:r>
              <w:rPr>
                <w:noProof/>
                <w:webHidden/>
              </w:rPr>
              <w:tab/>
              <w:fldChar w:fldCharType="begin"/>
              <w:instrText xml:space="preserve"> PAGEREF _Toc145685439 \h </w:instrText>
              <w:fldChar w:fldCharType="separate"/>
              <w:t>4</w:t>
              <w:fldChar w:fldCharType="end"/>
            </w:r>
          </w:hyperlink>
        </w:p>
        <w:p w14:paraId="19BF3A5E" w14:textId="7CBC3EE1" w:rsidR="001E180F" w:rsidRDefault="00000000">
          <w:pPr>
            <w:pStyle w:val="TDC3"/>
            <w:tabs>
              <w:tab w:val="left" w:pos="1100"/>
              <w:tab w:val="right" w:leader="dot" w:pos="8494"/>
            </w:tabs>
            <w:rPr>
              <w:rFonts w:eastAsiaTheme="minorEastAsia" w:cstheme="minorBidi"/>
              <w:noProof/>
              <w:lang w:eastAsia="es-MX"/>
            </w:rPr>
          </w:pPr>
          <w:hyperlink w:anchor="_Toc145685440" w:history="1">
            <w:r>
              <w:rPr>
                <w:rStyle w:val="Hipervnculo"/>
                <w:noProof/>
              </w:rPr>
              <w:t>7.2</w:t>
            </w:r>
            <w:r>
              <w:rPr>
                <w:rFonts w:eastAsiaTheme="minorEastAsia" w:cstheme="minorBidi"/>
                <w:noProof/>
                <w:lang w:eastAsia="es-MX"/>
              </w:rPr>
              <w:tab/>
            </w:r>
            <w:r>
              <w:rPr>
                <w:rStyle w:val="Hipervnculo"/>
                <w:noProof/>
              </w:rPr>
              <w:t>Diseño de la arquitectura</w:t>
            </w:r>
            <w:r>
              <w:rPr>
                <w:noProof/>
                <w:webHidden/>
              </w:rPr>
              <w:tab/>
              <w:fldChar w:fldCharType="begin"/>
              <w:instrText xml:space="preserve"> PAGEREF _Toc145685440 \h </w:instrText>
              <w:fldChar w:fldCharType="separate"/>
              <w:t>4</w:t>
              <w:fldChar w:fldCharType="end"/>
            </w:r>
          </w:hyperlink>
        </w:p>
        <w:p w14:paraId="582ED9C0" w14:textId="153F5FCD" w:rsidR="001E180F" w:rsidRDefault="00000000">
          <w:pPr>
            <w:pStyle w:val="TDC3"/>
            <w:tabs>
              <w:tab w:val="left" w:pos="1100"/>
              <w:tab w:val="right" w:leader="dot" w:pos="8494"/>
            </w:tabs>
            <w:rPr>
              <w:rFonts w:eastAsiaTheme="minorEastAsia" w:cstheme="minorBidi"/>
              <w:noProof/>
              <w:lang w:eastAsia="es-MX"/>
            </w:rPr>
          </w:pPr>
          <w:hyperlink w:anchor="_Toc145685441" w:history="1">
            <w:r>
              <w:rPr>
                <w:rStyle w:val="Hipervnculo"/>
                <w:noProof/>
              </w:rPr>
              <w:t>7.3</w:t>
            </w:r>
            <w:r>
              <w:rPr>
                <w:rFonts w:eastAsiaTheme="minorEastAsia" w:cstheme="minorBidi"/>
                <w:noProof/>
                <w:lang w:eastAsia="es-MX"/>
              </w:rPr>
              <w:tab/>
            </w:r>
            <w:r>
              <w:rPr>
                <w:rStyle w:val="Hipervnculo"/>
                <w:noProof/>
              </w:rPr>
              <w:t>Esquema de persistencia</w:t>
            </w:r>
            <w:r>
              <w:rPr>
                <w:noProof/>
                <w:webHidden/>
              </w:rPr>
              <w:tab/>
              <w:fldChar w:fldCharType="begin"/>
              <w:instrText xml:space="preserve"> PAGEREF _Toc145685441 \h </w:instrText>
              <w:fldChar w:fldCharType="separate"/>
              <w:t>5</w:t>
              <w:fldChar w:fldCharType="end"/>
            </w:r>
          </w:hyperlink>
        </w:p>
        <w:p w14:paraId="18647E08" w14:textId="470AF770" w:rsidR="001E180F" w:rsidRDefault="00000000">
          <w:pPr>
            <w:pStyle w:val="TDC1"/>
            <w:tabs>
              <w:tab w:val="left" w:pos="440"/>
              <w:tab w:val="right" w:leader="dot" w:pos="8494"/>
            </w:tabs>
            <w:rPr>
              <w:rFonts w:eastAsiaTheme="minorEastAsia" w:cstheme="minorBidi"/>
              <w:noProof/>
              <w:lang w:eastAsia="es-MX"/>
            </w:rPr>
          </w:pPr>
          <w:hyperlink w:anchor="_Toc145685442" w:history="1">
            <w:r>
              <w:rPr>
                <w:rStyle w:val="Hipervnculo"/>
                <w:noProof/>
              </w:rPr>
              <w:t>8.</w:t>
            </w:r>
            <w:r>
              <w:rPr>
                <w:rFonts w:eastAsiaTheme="minorEastAsia" w:cstheme="minorBidi"/>
                <w:noProof/>
                <w:lang w:eastAsia="es-MX"/>
              </w:rPr>
              <w:tab/>
            </w:r>
            <w:r>
              <w:rPr>
                <w:rStyle w:val="Hipervnculo"/>
                <w:noProof/>
              </w:rPr>
              <w:t>Interfaces</w:t>
            </w:r>
            <w:r>
              <w:rPr>
                <w:noProof/>
                <w:webHidden/>
              </w:rPr>
              <w:tab/>
              <w:fldChar w:fldCharType="begin"/>
              <w:instrText xml:space="preserve"> PAGEREF _Toc145685442 \h </w:instrText>
              <w:fldChar w:fldCharType="separate"/>
              <w:t>5</w:t>
              <w:fldChar w:fldCharType="end"/>
            </w:r>
          </w:hyperlink>
        </w:p>
        <w:p w14:paraId="6243C63B" w14:textId="03B6F7EB" w:rsidR="001E180F" w:rsidRDefault="00000000">
          <w:pPr>
            <w:pStyle w:val="TDC2"/>
            <w:tabs>
              <w:tab w:val="left" w:pos="880"/>
              <w:tab w:val="right" w:leader="dot" w:pos="8494"/>
            </w:tabs>
            <w:rPr>
              <w:rFonts w:eastAsiaTheme="minorEastAsia" w:cstheme="minorBidi"/>
              <w:noProof/>
              <w:lang w:eastAsia="es-MX"/>
            </w:rPr>
          </w:pPr>
          <w:hyperlink w:anchor="_Toc145685443" w:history="1">
            <w:r>
              <w:rPr>
                <w:rStyle w:val="Hipervnculo"/>
                <w:noProof/>
              </w:rPr>
              <w:t>8.1</w:t>
            </w:r>
            <w:r>
              <w:rPr>
                <w:rFonts w:eastAsiaTheme="minorEastAsia" w:cstheme="minorBidi"/>
                <w:noProof/>
                <w:lang w:eastAsia="es-MX"/>
              </w:rPr>
              <w:tab/>
            </w:r>
            <w:r>
              <w:rPr>
                <w:rStyle w:val="Hipervnculo"/>
                <w:noProof/>
              </w:rPr>
              <w:t>Formato de entrada y salida</w:t>
            </w:r>
            <w:r>
              <w:rPr>
                <w:noProof/>
                <w:webHidden/>
              </w:rPr>
              <w:tab/>
              <w:fldChar w:fldCharType="begin"/>
              <w:instrText xml:space="preserve"> PAGEREF _Toc145685443 \h </w:instrText>
              <w:fldChar w:fldCharType="separate"/>
              <w:t>5</w:t>
              <w:fldChar w:fldCharType="end"/>
            </w:r>
          </w:hyperlink>
        </w:p>
        <w:p w14:paraId="5D18B0A8" w14:textId="5F4333CA" w:rsidR="001E180F" w:rsidRDefault="00000000">
          <w:pPr>
            <w:pStyle w:val="TDC2"/>
            <w:tabs>
              <w:tab w:val="left" w:pos="880"/>
              <w:tab w:val="right" w:leader="dot" w:pos="8494"/>
            </w:tabs>
            <w:rPr>
              <w:rFonts w:eastAsiaTheme="minorEastAsia" w:cstheme="minorBidi"/>
              <w:noProof/>
              <w:lang w:eastAsia="es-MX"/>
            </w:rPr>
          </w:pPr>
          <w:hyperlink w:anchor="_Toc145685444" w:history="1">
            <w:r>
              <w:rPr>
                <w:rStyle w:val="Hipervnculo"/>
                <w:noProof/>
              </w:rPr>
              <w:t>8.2</w:t>
            </w:r>
            <w:r>
              <w:rPr>
                <w:rFonts w:eastAsiaTheme="minorEastAsia" w:cstheme="minorBidi"/>
                <w:noProof/>
                <w:lang w:eastAsia="es-MX"/>
              </w:rPr>
              <w:tab/>
            </w:r>
            <w:r>
              <w:rPr>
                <w:rStyle w:val="Hipervnculo"/>
                <w:noProof/>
              </w:rPr>
              <w:t>Manejo de excepciones</w:t>
            </w:r>
            <w:r>
              <w:rPr>
                <w:noProof/>
                <w:webHidden/>
              </w:rPr>
              <w:tab/>
              <w:fldChar w:fldCharType="begin"/>
              <w:instrText xml:space="preserve"> PAGEREF _Toc145685444 \h </w:instrText>
              <w:fldChar w:fldCharType="separate"/>
              <w:t>5</w:t>
              <w:fldChar w:fldCharType="end"/>
            </w:r>
          </w:hyperlink>
        </w:p>
        <w:p w14:paraId="173DF41A" w14:textId="56E03D93" w:rsidR="001E180F" w:rsidRDefault="00000000">
          <w:pPr>
            <w:pStyle w:val="TDC1"/>
            <w:tabs>
              <w:tab w:val="left" w:pos="440"/>
              <w:tab w:val="right" w:leader="dot" w:pos="8494"/>
            </w:tabs>
            <w:rPr>
              <w:rFonts w:eastAsiaTheme="minorEastAsia" w:cstheme="minorBidi"/>
              <w:noProof/>
              <w:lang w:eastAsia="es-MX"/>
            </w:rPr>
          </w:pPr>
          <w:hyperlink w:anchor="_Toc145685445" w:history="1">
            <w:r>
              <w:rPr>
                <w:rStyle w:val="Hipervnculo"/>
                <w:noProof/>
              </w:rPr>
              <w:t>9.</w:t>
            </w:r>
            <w:r>
              <w:rPr>
                <w:rFonts w:eastAsiaTheme="minorEastAsia" w:cstheme="minorBidi"/>
                <w:noProof/>
                <w:lang w:eastAsia="es-MX"/>
              </w:rPr>
              <w:tab/>
            </w:r>
            <w:r>
              <w:rPr>
                <w:rStyle w:val="Hipervnculo"/>
                <w:noProof/>
              </w:rPr>
              <w:t>Diseño detallado</w:t>
            </w:r>
            <w:r>
              <w:rPr>
                <w:noProof/>
                <w:webHidden/>
              </w:rPr>
              <w:tab/>
              <w:fldChar w:fldCharType="begin"/>
              <w:instrText xml:space="preserve"> PAGEREF _Toc145685445 \h </w:instrText>
              <w:fldChar w:fldCharType="separate"/>
              <w:t>6</w:t>
              <w:fldChar w:fldCharType="end"/>
            </w:r>
          </w:hyperlink>
        </w:p>
        <w:p w14:paraId="3ECA3F78" w14:textId="6C4906C9" w:rsidR="001E180F" w:rsidRDefault="00000000">
          <w:pPr>
            <w:pStyle w:val="TDC2"/>
            <w:tabs>
              <w:tab w:val="left" w:pos="880"/>
              <w:tab w:val="right" w:leader="dot" w:pos="8494"/>
            </w:tabs>
            <w:rPr>
              <w:rFonts w:eastAsiaTheme="minorEastAsia" w:cstheme="minorBidi"/>
              <w:noProof/>
              <w:lang w:eastAsia="es-MX"/>
            </w:rPr>
          </w:pPr>
          <w:hyperlink w:anchor="_Toc145685446" w:history="1">
            <w:r>
              <w:rPr>
                <w:rStyle w:val="Hipervnculo"/>
                <w:noProof/>
              </w:rPr>
              <w:t>9.1</w:t>
            </w:r>
            <w:r>
              <w:rPr>
                <w:rFonts w:eastAsiaTheme="minorEastAsia" w:cstheme="minorBidi"/>
                <w:noProof/>
                <w:lang w:eastAsia="es-MX"/>
              </w:rPr>
              <w:tab/>
            </w:r>
            <w:r>
              <w:rPr>
                <w:rStyle w:val="Hipervnculo"/>
                <w:noProof/>
              </w:rPr>
              <w:t>Especificación de datos</w:t>
            </w:r>
            <w:r>
              <w:rPr>
                <w:noProof/>
                <w:webHidden/>
              </w:rPr>
              <w:tab/>
              <w:fldChar w:fldCharType="begin"/>
              <w:instrText xml:space="preserve"> PAGEREF _Toc145685446 \h </w:instrText>
              <w:fldChar w:fldCharType="separate"/>
              <w:t>6</w:t>
              <w:fldChar w:fldCharType="end"/>
            </w:r>
          </w:hyperlink>
        </w:p>
        <w:p w14:paraId="6FF1B702" w14:textId="46827375" w:rsidR="001E180F" w:rsidRDefault="00000000">
          <w:pPr>
            <w:pStyle w:val="TDC2"/>
            <w:tabs>
              <w:tab w:val="left" w:pos="880"/>
              <w:tab w:val="right" w:leader="dot" w:pos="8494"/>
            </w:tabs>
            <w:rPr>
              <w:rFonts w:eastAsiaTheme="minorEastAsia" w:cstheme="minorBidi"/>
              <w:noProof/>
              <w:lang w:eastAsia="es-MX"/>
            </w:rPr>
          </w:pPr>
          <w:hyperlink w:anchor="_Toc145685447" w:history="1">
            <w:r>
              <w:rPr>
                <w:rStyle w:val="Hipervnculo"/>
                <w:noProof/>
              </w:rPr>
              <w:t>9.2</w:t>
            </w:r>
            <w:r>
              <w:rPr>
                <w:rFonts w:eastAsiaTheme="minorEastAsia" w:cstheme="minorBidi"/>
                <w:noProof/>
                <w:lang w:eastAsia="es-MX"/>
              </w:rPr>
              <w:tab/>
            </w:r>
            <w:r>
              <w:rPr>
                <w:rStyle w:val="Hipervnculo"/>
                <w:noProof/>
              </w:rPr>
              <w:t>Convenios de nomenclatura</w:t>
            </w:r>
            <w:r>
              <w:rPr>
                <w:noProof/>
                <w:webHidden/>
              </w:rPr>
              <w:tab/>
              <w:fldChar w:fldCharType="begin"/>
              <w:instrText xml:space="preserve"> PAGEREF _Toc145685447 \h </w:instrText>
              <w:fldChar w:fldCharType="separate"/>
              <w:t>6</w:t>
              <w:fldChar w:fldCharType="end"/>
            </w:r>
          </w:hyperlink>
        </w:p>
        <w:p w14:paraId="2706AE75" w14:textId="708A008F" w:rsidR="001E180F" w:rsidRDefault="00000000">
          <w:pPr>
            <w:pStyle w:val="TDC1"/>
            <w:tabs>
              <w:tab w:val="right" w:leader="dot" w:pos="8494"/>
            </w:tabs>
            <w:rPr>
              <w:rFonts w:eastAsiaTheme="minorEastAsia" w:cstheme="minorBidi"/>
              <w:noProof/>
              <w:lang w:eastAsia="es-MX"/>
            </w:rPr>
          </w:pPr>
          <w:hyperlink w:anchor="_Toc145685448" w:history="1">
            <w:r>
              <w:rPr>
                <w:rStyle w:val="Hipervnculo"/>
                <w:noProof/>
              </w:rPr>
              <w:t>Información del documento</w:t>
            </w:r>
            <w:r>
              <w:rPr>
                <w:noProof/>
                <w:webHidden/>
              </w:rPr>
              <w:tab/>
              <w:fldChar w:fldCharType="begin"/>
              <w:instrText xml:space="preserve"> PAGEREF _Toc145685448 \h </w:instrText>
              <w:fldChar w:fldCharType="separate"/>
              <w:t>7</w:t>
              <w:fldChar w:fldCharType="end"/>
            </w:r>
          </w:hyperlink>
        </w:p>
        <w:p w14:paraId="03745A62" w14:textId="465F732E" w:rsidR="001E180F" w:rsidRDefault="00A1457A">
          <w:pPr>
            <w:rPr>
              <w:b/>
              <w:bCs/>
            </w:rPr>
          </w:pPr>
          <w:r>
            <w:rPr>
              <w:b/>
              <w:bCs/>
            </w:rPr>
            <w:fldChar w:fldCharType="end"/>
          </w:r>
        </w:p>
        <w:p w14:paraId="52B42477" w14:textId="5E913392" w:rsidR="00A1457A" w:rsidRDefault="00000000">
          <w:pPr>
            <w:rPr>
              <w:b/>
              <w:bCs/>
            </w:rPr>
          </w:pPr>
        </w:p>
      </w:sdtContent>
    </w:sdt>
    <w:p w14:paraId="5D56C596" w14:textId="77777777" w:rsidR="001E180F" w:rsidRDefault="001E180F">
      <w:pPr>
        <w:rPr>
          <w:b/>
          <w:bCs/>
        </w:rPr>
      </w:pPr>
    </w:p>
    <w:p w14:paraId="0C799734" w14:textId="4C796F9F" w:rsidR="001E180F" w:rsidRDefault="001E180F">
      <w:pPr>
        <w:rPr>
          <w:b/>
          <w:bCs/>
        </w:rPr>
      </w:pPr>
    </w:p>
    <w:p w14:paraId="0327ADBE" w14:textId="77777777" w:rsidR="001E180F" w:rsidRDefault="001E180F">
      <w:pPr>
        <w:rPr>
          <w:b/>
          <w:bCs/>
        </w:rPr>
      </w:pPr>
    </w:p>
    <w:p w14:paraId="0920EEEE" w14:textId="77777777" w:rsidR="001E180F" w:rsidRDefault="001E180F">
      <w:pPr>
        <w:rPr>
          <w:b/>
          <w:bCs/>
        </w:rPr>
      </w:pPr>
    </w:p>
    <w:p w14:paraId="55425C86" w14:textId="77777777" w:rsidR="001E180F" w:rsidRDefault="001E180F">
      <w:pPr>
        <w:rPr>
          <w:b/>
          <w:bCs/>
        </w:rPr>
      </w:pPr>
    </w:p>
    <w:p w14:paraId="62A1AA08" w14:textId="77777777" w:rsidR="001E180F" w:rsidRDefault="001E180F">
      <w:pPr>
        <w:rPr>
          <w:b/>
          <w:bCs/>
        </w:rPr>
      </w:pPr>
    </w:p>
    <w:p w14:paraId="2D524D40" w14:textId="77777777" w:rsidR="001E180F" w:rsidRDefault="001E180F">
      <w:pPr>
        <w:rPr>
          <w:b/>
          <w:bCs/>
        </w:rPr>
      </w:pPr>
    </w:p>
    <w:p w14:paraId="7E03ACDD" w14:textId="77777777" w:rsidR="001E180F" w:rsidRDefault="001E180F">
      <w:pPr>
        <w:rPr>
          <w:b/>
          <w:bCs/>
        </w:rPr>
      </w:pPr>
    </w:p>
    <w:p w14:paraId="3621D8CE" w14:textId="77777777" w:rsidR="001E180F" w:rsidRPr="001E180F" w:rsidRDefault="001E180F">
      <w:pPr>
        <w:rPr>
          <w:b/>
          <w:bCs/>
        </w:rPr>
      </w:pPr>
    </w:p>
    <w:p w14:paraId="6E4A8E20" w14:textId="02B0BC42" w:rsidR="00CF122D" w:rsidRPr="00775366" w:rsidRDefault="00E02DF7" w:rsidP="00B45136">
      <w:pPr>
        <w:pStyle w:val="Ttulo1"/>
        <w:numPr>
          <w:ilvl w:val="0"/>
          <w:numId w:val="28"/>
        </w:numPr>
        <w:tabs>
          <w:tab w:val="left" w:pos="284"/>
        </w:tabs>
        <w:spacing w:line="276" w:lineRule="auto"/>
        <w:ind w:left="0" w:firstLine="0"/>
        <w:jc w:val="both"/>
        <w:rPr>
          <w:rFonts w:cstheme="majorHAnsi"/>
        </w:rPr>
      </w:pPr>
      <w:bookmarkStart w:id="0" w:name="_Toc145685429"/>
      <w:commentRangeStart w:id="1"/>
      <w:r>
        <w:rPr>
          <w:rFonts w:cstheme="majorHAnsi"/>
        </w:rPr>
        <w:lastRenderedPageBreak/>
        <w:t>Propósito</w:t>
      </w:r>
      <w:commentRangeEnd w:id="1"/>
      <w:r>
        <w:rPr>
          <w:rStyle w:val="Refdecomentario"/>
          <w:rFonts w:eastAsiaTheme="minorHAnsi" w:cstheme="majorHAnsi"/>
          <w:color w:val="auto"/>
          <w:sz w:val="32"/>
          <w:szCs w:val="32"/>
        </w:rPr>
        <w:commentReference w:id="1"/>
      </w:r>
      <w:bookmarkEnd w:id="0"/>
    </w:p>
    <w:p w14:paraId="48468C6A" w14:textId="03A48CC5" w:rsidR="00997526" w:rsidRPr="00AB2301" w:rsidRDefault="00997526" w:rsidP="00997526">
      <w:pPr>
        <w:spacing w:line="276" w:lineRule="auto"/>
        <w:jc w:val="both"/>
      </w:pPr>
      <w:r>
        <w:t xml:space="preserve">Este documento proporciona las consideraciones más importantes de la definición de la arquitectura de software para el sistema denominado </w:t>
      </w:r>
      <w:commentRangeStart w:id="2"/>
      <w:r>
        <w:rPr>
          <w:i/>
          <w:color w:val="595959" w:themeColor="text1" w:themeTint="A6"/>
        </w:rPr>
        <w:t>Portabilidad de Derechos Pensionarios entre ISSSTE e IMSS</w:t>
      </w:r>
      <w:commentRangeEnd w:id="2"/>
      <w:r>
        <w:rPr>
          <w:rStyle w:val="Refdecomentario"/>
          <w:color w:val="595959" w:themeColor="text1" w:themeTint="A6"/>
          <w:sz w:val="20"/>
          <w:szCs w:val="20"/>
        </w:rPr>
        <w:commentReference w:id="2"/>
      </w:r>
      <w:r>
        <w:t>.</w:t>
      </w:r>
    </w:p>
    <w:p w14:paraId="5585A0BD" w14:textId="3B6946AC" w:rsidR="00997526" w:rsidRPr="00AB2301" w:rsidRDefault="00997526" w:rsidP="00997526">
      <w:pPr>
        <w:spacing w:line="276" w:lineRule="auto"/>
        <w:jc w:val="both"/>
      </w:pPr>
      <w:r>
        <w:t>El objetivo principal es proveer la arquitectura general del sistema, de tal forma que se tenga un concepto general sobre el cual aplicar los esfuerzos de diseño y principalmente de implementación que se llevarán a cabo en la fase de construcción.</w:t>
      </w:r>
    </w:p>
    <w:p w14:paraId="19DFC9D9" w14:textId="6C26FFA4" w:rsidR="00997526" w:rsidRPr="003B335E" w:rsidRDefault="00997526" w:rsidP="00997526">
      <w:pPr>
        <w:spacing w:line="276" w:lineRule="auto"/>
        <w:jc w:val="both"/>
      </w:pPr>
      <w:r>
        <w:t>Este documento proporciona un resumen general sobre la arquitectura del sistema, utilizando las vistas necesarias de arquitectura para describir los diferentes aspectos del sistema. Con esto se pretende capturar las decisiones de arquitectura más significativas que han sido tomadas en cuenta en el proyecto.</w:t>
        <w:br/>
      </w:r>
      <w:r>
        <w:rPr>
          <w:b/>
          <w:bCs/>
          <w:i/>
          <w:sz w:val="18"/>
          <w:szCs w:val="18"/>
        </w:rPr>
        <w:t>Nota: el texto es sugerido y puede ser ampliado o modificado.</w:t>
      </w:r>
    </w:p>
    <w:p w14:paraId="1A771ED4" w14:textId="5AEB0779" w:rsidR="006B4513" w:rsidRPr="00775366" w:rsidRDefault="006B4513" w:rsidP="00B45136">
      <w:pPr>
        <w:pStyle w:val="Ttulo1"/>
        <w:numPr>
          <w:ilvl w:val="0"/>
          <w:numId w:val="28"/>
        </w:numPr>
        <w:tabs>
          <w:tab w:val="left" w:pos="284"/>
        </w:tabs>
        <w:spacing w:line="276" w:lineRule="auto"/>
        <w:ind w:left="0" w:firstLine="0"/>
        <w:jc w:val="both"/>
        <w:rPr>
          <w:rFonts w:cstheme="majorHAnsi"/>
        </w:rPr>
      </w:pPr>
      <w:bookmarkStart w:id="3" w:name="_Toc145685430"/>
      <w:r>
        <w:rPr>
          <w:rFonts w:cstheme="majorHAnsi"/>
        </w:rPr>
        <w:t>Alcance</w:t>
      </w:r>
      <w:bookmarkEnd w:id="3"/>
    </w:p>
    <w:p w14:paraId="21097E9F" w14:textId="5EC289B2" w:rsidR="00CB323A" w:rsidRPr="00CB323A" w:rsidRDefault="00A92327" w:rsidP="00121A8F">
      <w:pPr>
        <w:spacing w:line="276" w:lineRule="auto"/>
        <w:jc w:val="both"/>
      </w:pPr>
      <w:r>
        <w:t xml:space="preserve">El documento de diseño de software abarca la definición de la arquitectura del producto de software.</w:t>
      </w:r>
    </w:p>
    <w:p w14:paraId="6F6BA3C5" w14:textId="1136EABA" w:rsidR="004B096E" w:rsidRPr="00775366" w:rsidRDefault="00A67EEE" w:rsidP="001E180F">
      <w:pPr>
        <w:pStyle w:val="Ttulo1"/>
        <w:numPr>
          <w:ilvl w:val="0"/>
          <w:numId w:val="28"/>
        </w:numPr>
        <w:tabs>
          <w:tab w:val="left" w:pos="284"/>
        </w:tabs>
        <w:spacing w:line="276" w:lineRule="auto"/>
        <w:ind w:left="0" w:firstLine="0"/>
        <w:jc w:val="both"/>
        <w:rPr>
          <w:rFonts w:cstheme="majorHAnsi"/>
        </w:rPr>
      </w:pPr>
      <w:bookmarkStart w:id="4" w:name="_Toc145685431"/>
      <w:commentRangeStart w:id="5"/>
      <w:r>
        <w:rPr>
          <w:rFonts w:cstheme="majorHAnsi"/>
        </w:rPr>
        <w:t xml:space="preserve">Requisitos que impactan la arquitectura</w:t>
      </w:r>
      <w:bookmarkEnd w:id="4"/>
      <w:commentRangeEnd w:id="5"/>
      <w:r>
        <w:rPr>
          <w:rStyle w:val="Refdecomentario"/>
          <w:rFonts w:eastAsiaTheme="minorHAnsi" w:cstheme="majorHAnsi"/>
          <w:color w:val="auto"/>
          <w:sz w:val="32"/>
          <w:szCs w:val="32"/>
        </w:rPr>
        <w:commentReference w:id="5"/>
      </w:r>
    </w:p>
    <w:p w14:paraId="26915B99" w14:textId="77777777" w:rsidR="0016189F" w:rsidRPr="0016189F" w:rsidRDefault="0016189F" w:rsidP="0016189F"/>
    <w:tbl>
      <w:tblPr>
        <w:tblStyle w:val="Tablaconcuadrcula"/>
        <w:tblW w:w="9884" w:type="dxa"/>
        <w:tblInd w:w="-5" w:type="dxa"/>
        <w:tblLook w:val="04A0" w:firstRow="1" w:lastRow="0" w:firstColumn="1" w:lastColumn="0" w:noHBand="0" w:noVBand="1"/>
      </w:tblPr>
      <w:tblGrid>
        <w:gridCol w:w="1277"/>
        <w:gridCol w:w="2331"/>
        <w:gridCol w:w="7"/>
        <w:gridCol w:w="2327"/>
        <w:gridCol w:w="1704"/>
        <w:gridCol w:w="8"/>
        <w:gridCol w:w="1088"/>
        <w:gridCol w:w="7"/>
        <w:gridCol w:w="1129"/>
        <w:gridCol w:w="6"/>
      </w:tblGrid>
      <w:tr w:rsidR="004B1FDA" w:rsidRPr="00FE017B" w14:paraId="6A54CBCB" w14:textId="77777777" w:rsidTr="00064DDB">
        <w:trPr>
          <w:gridAfter w:val="1"/>
          <w:wAfter w:w="6" w:type="dxa"/>
          <w:trHeight w:val="280"/>
        </w:trPr>
        <w:tc>
          <w:tcPr>
            <w:tcW w:w="9878" w:type="dxa"/>
            <w:gridSpan w:val="9"/>
            <w:shd w:val="clear" w:color="auto" w:fill="404040" w:themeFill="text1" w:themeFillTint="BF"/>
          </w:tcPr>
          <w:p w14:paraId="2C76F2FE" w14:textId="2689F996" w:rsidR="004B1FDA" w:rsidRPr="004B1FDA" w:rsidRDefault="00064DDB" w:rsidP="00901EDB">
            <w:pPr>
              <w:spacing w:line="276" w:lineRule="auto"/>
              <w:jc w:val="center"/>
              <w:rPr>
                <w:b/>
                <w:bCs/>
                <w:color w:val="FFFFFF" w:themeColor="background1"/>
                <w:sz w:val="24"/>
                <w:szCs w:val="24"/>
              </w:rPr>
            </w:pPr>
            <w:r>
              <w:rPr>
                <w:b/>
                <w:bCs/>
                <w:color w:val="FFFFFF" w:themeColor="background1"/>
                <w:sz w:val="24"/>
                <w:szCs w:val="24"/>
              </w:rPr>
              <w:t>Requisitos que impactan la arquitectura</w:t>
            </w:r>
          </w:p>
        </w:tc>
      </w:tr>
      <w:tr w:rsidR="00064DDB" w:rsidRPr="00FE017B" w14:paraId="6B1572AC" w14:textId="77777777" w:rsidTr="00064DDB">
        <w:trPr>
          <w:gridAfter w:val="1"/>
          <w:wAfter w:w="6" w:type="dxa"/>
          <w:trHeight w:val="626"/>
        </w:trPr>
        <w:tc>
          <w:tcPr>
            <w:tcW w:w="1278" w:type="dxa"/>
            <w:shd w:val="clear" w:color="auto" w:fill="D9D9D9" w:themeFill="background1" w:themeFillShade="D9"/>
          </w:tcPr>
          <w:p w14:paraId="2A419362" w14:textId="3820A28B" w:rsidR="004526BA" w:rsidRPr="003E5F9F" w:rsidRDefault="006F4AD9" w:rsidP="00901EDB">
            <w:pPr>
              <w:spacing w:line="276" w:lineRule="auto"/>
              <w:jc w:val="center"/>
              <w:rPr>
                <w:b/>
                <w:bCs/>
                <w:color w:val="auto"/>
                <w:sz w:val="22"/>
                <w:szCs w:val="22"/>
              </w:rPr>
            </w:pPr>
            <w:r>
              <w:rPr>
                <w:b/>
                <w:bCs/>
                <w:color w:val="auto"/>
                <w:sz w:val="22"/>
                <w:szCs w:val="22"/>
              </w:rPr>
              <w:t>Factor</w:t>
            </w:r>
          </w:p>
        </w:tc>
        <w:tc>
          <w:tcPr>
            <w:tcW w:w="2337" w:type="dxa"/>
            <w:shd w:val="clear" w:color="auto" w:fill="D9D9D9" w:themeFill="background1" w:themeFillShade="D9"/>
          </w:tcPr>
          <w:p w14:paraId="4617D690" w14:textId="195BCE21" w:rsidR="00FE017B" w:rsidRPr="003E5F9F" w:rsidRDefault="00535E79" w:rsidP="0061069E">
            <w:pPr>
              <w:spacing w:line="276" w:lineRule="auto"/>
              <w:jc w:val="center"/>
              <w:rPr>
                <w:b/>
                <w:bCs/>
                <w:color w:val="auto"/>
                <w:sz w:val="22"/>
                <w:szCs w:val="22"/>
              </w:rPr>
            </w:pPr>
            <w:r>
              <w:rPr>
                <w:b/>
                <w:bCs/>
                <w:color w:val="auto"/>
                <w:sz w:val="22"/>
                <w:szCs w:val="22"/>
              </w:rPr>
              <w:t>Medidas</w:t>
            </w:r>
          </w:p>
          <w:p w14:paraId="30BFE940" w14:textId="2AE37508" w:rsidR="004526BA" w:rsidRPr="003E5F9F" w:rsidRDefault="008B3759" w:rsidP="0061069E">
            <w:pPr>
              <w:spacing w:line="276" w:lineRule="auto"/>
              <w:jc w:val="center"/>
              <w:rPr>
                <w:b/>
                <w:bCs/>
                <w:color w:val="auto"/>
                <w:sz w:val="22"/>
                <w:szCs w:val="22"/>
              </w:rPr>
            </w:pPr>
            <w:r>
              <w:rPr>
                <w:b/>
                <w:bCs/>
                <w:color w:val="auto"/>
                <w:sz w:val="22"/>
                <w:szCs w:val="22"/>
              </w:rPr>
              <w:t>y escenarios de calidad</w:t>
            </w:r>
          </w:p>
        </w:tc>
        <w:tc>
          <w:tcPr>
            <w:tcW w:w="2339" w:type="dxa"/>
            <w:gridSpan w:val="2"/>
            <w:shd w:val="clear" w:color="auto" w:fill="D9D9D9" w:themeFill="background1" w:themeFillShade="D9"/>
          </w:tcPr>
          <w:p w14:paraId="4D63FD23" w14:textId="21596CB2" w:rsidR="004526BA" w:rsidRPr="003E5F9F" w:rsidRDefault="00F841C5" w:rsidP="00901EDB">
            <w:pPr>
              <w:spacing w:line="276" w:lineRule="auto"/>
              <w:jc w:val="center"/>
              <w:rPr>
                <w:b/>
                <w:bCs/>
                <w:color w:val="auto"/>
                <w:sz w:val="22"/>
                <w:szCs w:val="22"/>
              </w:rPr>
            </w:pPr>
            <w:r>
              <w:rPr>
                <w:b/>
                <w:bCs/>
                <w:color w:val="auto"/>
                <w:sz w:val="22"/>
                <w:szCs w:val="22"/>
              </w:rPr>
              <w:t>Variabilidad</w:t>
            </w:r>
          </w:p>
        </w:tc>
        <w:tc>
          <w:tcPr>
            <w:tcW w:w="1693" w:type="dxa"/>
            <w:shd w:val="clear" w:color="auto" w:fill="D9D9D9" w:themeFill="background1" w:themeFillShade="D9"/>
          </w:tcPr>
          <w:p w14:paraId="0FF30D19" w14:textId="5D8112A4" w:rsidR="004526BA" w:rsidRPr="003E5F9F" w:rsidRDefault="00332E23" w:rsidP="00901EDB">
            <w:pPr>
              <w:spacing w:line="276" w:lineRule="auto"/>
              <w:jc w:val="center"/>
              <w:rPr>
                <w:b/>
                <w:bCs/>
                <w:color w:val="auto"/>
                <w:sz w:val="22"/>
                <w:szCs w:val="22"/>
              </w:rPr>
            </w:pPr>
            <w:r>
              <w:rPr>
                <w:b/>
                <w:bCs/>
                <w:color w:val="auto"/>
                <w:sz w:val="22"/>
                <w:szCs w:val="22"/>
              </w:rPr>
              <w:t>Impacto</w:t>
            </w:r>
          </w:p>
        </w:tc>
        <w:tc>
          <w:tcPr>
            <w:tcW w:w="1095" w:type="dxa"/>
            <w:gridSpan w:val="2"/>
            <w:shd w:val="clear" w:color="auto" w:fill="D9D9D9" w:themeFill="background1" w:themeFillShade="D9"/>
          </w:tcPr>
          <w:p w14:paraId="7A4A2257" w14:textId="48306D09" w:rsidR="004526BA" w:rsidRPr="003E5F9F" w:rsidRDefault="0061069E" w:rsidP="00901EDB">
            <w:pPr>
              <w:spacing w:line="276" w:lineRule="auto"/>
              <w:jc w:val="center"/>
              <w:rPr>
                <w:b/>
                <w:bCs/>
                <w:color w:val="auto"/>
                <w:sz w:val="22"/>
                <w:szCs w:val="22"/>
              </w:rPr>
            </w:pPr>
            <w:r>
              <w:rPr>
                <w:b/>
                <w:bCs/>
                <w:color w:val="auto"/>
                <w:sz w:val="22"/>
                <w:szCs w:val="22"/>
              </w:rPr>
              <w:t xml:space="preserve">Prioridad de éxito</w:t>
            </w:r>
          </w:p>
        </w:tc>
        <w:tc>
          <w:tcPr>
            <w:tcW w:w="1136" w:type="dxa"/>
            <w:gridSpan w:val="2"/>
            <w:shd w:val="clear" w:color="auto" w:fill="D9D9D9" w:themeFill="background1" w:themeFillShade="D9"/>
          </w:tcPr>
          <w:p w14:paraId="09144E88" w14:textId="7DB0FDE2" w:rsidR="004526BA" w:rsidRPr="003E5F9F" w:rsidRDefault="009B4317" w:rsidP="00901EDB">
            <w:pPr>
              <w:spacing w:line="276" w:lineRule="auto"/>
              <w:jc w:val="center"/>
              <w:rPr>
                <w:b/>
                <w:bCs/>
                <w:color w:val="auto"/>
                <w:sz w:val="22"/>
                <w:szCs w:val="22"/>
              </w:rPr>
            </w:pPr>
            <w:r>
              <w:rPr>
                <w:b/>
                <w:bCs/>
                <w:color w:val="auto"/>
                <w:sz w:val="22"/>
                <w:szCs w:val="22"/>
              </w:rPr>
              <w:t xml:space="preserve">Dificultad o riesgo</w:t>
            </w:r>
          </w:p>
        </w:tc>
      </w:tr>
      <w:tr w:rsidR="005A3463" w:rsidRPr="00FE017B" w14:paraId="40D39192" w14:textId="77777777" w:rsidTr="003E5F9F">
        <w:trPr>
          <w:trHeight w:val="331"/>
        </w:trPr>
        <w:tc>
          <w:tcPr>
            <w:tcW w:w="9884" w:type="dxa"/>
            <w:gridSpan w:val="10"/>
            <w:shd w:val="clear" w:color="auto" w:fill="D9D9D9" w:themeFill="background1" w:themeFillShade="D9"/>
          </w:tcPr>
          <w:p w14:paraId="2D12AF15" w14:textId="67ED09CF" w:rsidR="005A3463" w:rsidRPr="00D662CC" w:rsidRDefault="00CE6D6C" w:rsidP="000C6D8B">
            <w:pPr>
              <w:spacing w:line="276" w:lineRule="auto"/>
              <w:jc w:val="center"/>
              <w:rPr>
                <w:b/>
                <w:bCs/>
                <w:color w:val="404040" w:themeColor="text1" w:themeTint="BF"/>
              </w:rPr>
            </w:pPr>
            <w:r>
              <w:rPr>
                <w:b/>
                <w:bCs/>
              </w:rPr>
              <w:t xml:space="preserve">Tipo de requisito no funcional.</w:t>
            </w:r>
          </w:p>
        </w:tc>
      </w:tr>
      <w:tr w:rsidR="003E5F9F" w14:paraId="70D875C2" w14:textId="77777777" w:rsidTr="00064DDB">
        <w:trPr>
          <w:trHeight w:val="1714"/>
        </w:trPr>
        <w:tc>
          <w:tcPr>
            <w:tcW w:w="1278" w:type="dxa"/>
          </w:tcPr>
          <w:p w14:paraId="30DD2453" w14:textId="015A8BFF" w:rsidR="00CB16E5" w:rsidRPr="00336E40" w:rsidRDefault="00CE6D6C" w:rsidP="00901EDB">
            <w:pPr>
              <w:spacing w:line="276" w:lineRule="auto"/>
              <w:jc w:val="both"/>
              <w:rPr>
                <w:i/>
                <w:iCs w:val="0"/>
                <w:color w:val="595959" w:themeColor="text1" w:themeTint="A6"/>
              </w:rPr>
            </w:pPr>
            <w:r>
              <w:rPr>
                <w:i/>
                <w:color w:val="595959" w:themeColor="text1" w:themeTint="A6"/>
              </w:rPr>
              <w:t>Descripción del factor que afecta la arquitectura.</w:t>
            </w:r>
          </w:p>
        </w:tc>
        <w:tc>
          <w:tcPr>
            <w:tcW w:w="2344" w:type="dxa"/>
            <w:gridSpan w:val="2"/>
          </w:tcPr>
          <w:p w14:paraId="2EC75719" w14:textId="77777777" w:rsidR="00CB16E5" w:rsidRPr="00336E40" w:rsidRDefault="00CB16E5" w:rsidP="00901EDB">
            <w:pPr>
              <w:spacing w:line="276" w:lineRule="auto"/>
              <w:jc w:val="both"/>
              <w:rPr>
                <w:i/>
                <w:iCs w:val="0"/>
                <w:color w:val="595959" w:themeColor="text1" w:themeTint="A6"/>
              </w:rPr>
            </w:pPr>
          </w:p>
        </w:tc>
        <w:tc>
          <w:tcPr>
            <w:tcW w:w="2332" w:type="dxa"/>
          </w:tcPr>
          <w:p w14:paraId="293E8963" w14:textId="4FC1E3CF" w:rsidR="00CB16E5" w:rsidRPr="00336E40" w:rsidRDefault="00CB16E5" w:rsidP="00901EDB">
            <w:pPr>
              <w:spacing w:line="276" w:lineRule="auto"/>
              <w:jc w:val="both"/>
              <w:rPr>
                <w:i/>
                <w:iCs w:val="0"/>
                <w:color w:val="595959" w:themeColor="text1" w:themeTint="A6"/>
              </w:rPr>
            </w:pPr>
            <w:r>
              <w:rPr>
                <w:i/>
                <w:color w:val="595959" w:themeColor="text1" w:themeTint="A6"/>
              </w:rPr>
              <w:t>Flexibilidad actual: necesidad inmediata de flexibilidad.</w:t>
            </w:r>
          </w:p>
          <w:p w14:paraId="51A434D7" w14:textId="77777777" w:rsidR="00CB16E5" w:rsidRPr="00336E40" w:rsidRDefault="00CB16E5" w:rsidP="00901EDB">
            <w:pPr>
              <w:spacing w:line="276" w:lineRule="auto"/>
              <w:jc w:val="both"/>
              <w:rPr>
                <w:i/>
                <w:iCs w:val="0"/>
                <w:color w:val="595959" w:themeColor="text1" w:themeTint="A6"/>
              </w:rPr>
            </w:pPr>
          </w:p>
          <w:p w14:paraId="306536D8" w14:textId="1EDEE450" w:rsidR="00CB16E5" w:rsidRPr="00336E40" w:rsidRDefault="00CB16E5" w:rsidP="00901EDB">
            <w:pPr>
              <w:spacing w:line="276" w:lineRule="auto"/>
              <w:jc w:val="both"/>
              <w:rPr>
                <w:i/>
                <w:iCs w:val="0"/>
                <w:color w:val="595959" w:themeColor="text1" w:themeTint="A6"/>
              </w:rPr>
            </w:pPr>
            <w:r>
              <w:rPr>
                <w:i/>
                <w:color w:val="595959" w:themeColor="text1" w:themeTint="A6"/>
              </w:rPr>
              <w:t>Evolución: evolución futura.</w:t>
            </w:r>
          </w:p>
        </w:tc>
        <w:tc>
          <w:tcPr>
            <w:tcW w:w="1700" w:type="dxa"/>
            <w:gridSpan w:val="2"/>
          </w:tcPr>
          <w:p w14:paraId="35F5D15D" w14:textId="186F67EF" w:rsidR="00CB16E5" w:rsidRPr="00336E40" w:rsidRDefault="00CB16E5" w:rsidP="00901EDB">
            <w:pPr>
              <w:spacing w:line="276" w:lineRule="auto"/>
              <w:jc w:val="both"/>
              <w:rPr>
                <w:i/>
                <w:iCs w:val="0"/>
                <w:color w:val="595959" w:themeColor="text1" w:themeTint="A6"/>
              </w:rPr>
            </w:pPr>
            <w:r>
              <w:rPr>
                <w:i/>
                <w:color w:val="595959" w:themeColor="text1" w:themeTint="A6"/>
              </w:rPr>
              <w:t xml:space="preserve">Impacto del factor (y su variabilidad) en las personas involucradas, arquitectura y otros factores.</w:t>
            </w:r>
          </w:p>
        </w:tc>
        <w:sdt>
          <w:sdtPr>
            <w:rPr>
              <w:sz w:val="18"/>
              <w:szCs w:val="18"/>
            </w:rPr>
            <w:id w:val="-646049868"/>
            <w:placeholder>
              <w:docPart w:val="DefaultPlaceholder_-1854013438"/>
            </w:placeholder>
            <w:showingPlcHdr/>
            <w:dropDownList>
              <w:listItem w:displayText="Alta" w:value="Alta"/>
              <w:listItem w:displayText="Media" w:value="Media"/>
              <w:listItem w:displayText="Baja" w:value="Baja"/>
            </w:dropDownList>
          </w:sdtPr>
          <w:sdtContent>
            <w:tc>
              <w:tcPr>
                <w:tcW w:w="1095" w:type="dxa"/>
                <w:gridSpan w:val="2"/>
              </w:tcPr>
              <w:p w14:paraId="326DAEE8" w14:textId="3D703D11" w:rsidR="00CB16E5" w:rsidRPr="00F3046A" w:rsidRDefault="00F3046A" w:rsidP="00901EDB">
                <w:pPr>
                  <w:spacing w:line="276" w:lineRule="auto"/>
                  <w:jc w:val="both"/>
                  <w:rPr>
                    <w:sz w:val="18"/>
                    <w:szCs w:val="18"/>
                  </w:rPr>
                </w:pPr>
                <w:r>
                  <w:rPr>
                    <w:rStyle w:val="Textodelmarcadordeposicin"/>
                    <w:sz w:val="18"/>
                    <w:szCs w:val="18"/>
                  </w:rPr>
                  <w:t>Elige un elemento.</w:t>
                </w:r>
              </w:p>
            </w:tc>
          </w:sdtContent>
        </w:sdt>
        <w:sdt>
          <w:sdtPr>
            <w:rPr>
              <w:sz w:val="18"/>
              <w:szCs w:val="18"/>
            </w:rPr>
            <w:id w:val="-1675483428"/>
            <w:placeholder>
              <w:docPart w:val="8C05E0EDDA16484086E07D7B5CED3BC4"/>
            </w:placeholder>
            <w:showingPlcHdr/>
            <w:dropDownList>
              <w:listItem w:displayText="Alta" w:value="Alta"/>
              <w:listItem w:displayText="Media" w:value="Media"/>
              <w:listItem w:displayText="Baja" w:value="Baja"/>
            </w:dropDownList>
          </w:sdtPr>
          <w:sdtContent>
            <w:tc>
              <w:tcPr>
                <w:tcW w:w="1135" w:type="dxa"/>
                <w:gridSpan w:val="2"/>
              </w:tcPr>
              <w:p w14:paraId="34DBD71E" w14:textId="0179265A" w:rsidR="00CB16E5" w:rsidRPr="00F3046A" w:rsidRDefault="00F3046A" w:rsidP="00901EDB">
                <w:pPr>
                  <w:spacing w:line="276" w:lineRule="auto"/>
                  <w:jc w:val="both"/>
                  <w:rPr>
                    <w:sz w:val="18"/>
                    <w:szCs w:val="18"/>
                  </w:rPr>
                </w:pPr>
                <w:r>
                  <w:rPr>
                    <w:rStyle w:val="Textodelmarcadordeposicin"/>
                    <w:sz w:val="18"/>
                    <w:szCs w:val="18"/>
                  </w:rPr>
                  <w:t>Elige un elemento.</w:t>
                </w:r>
              </w:p>
            </w:tc>
          </w:sdtContent>
        </w:sdt>
      </w:tr>
      <w:tr w:rsidR="001A3BB8" w14:paraId="367C2032" w14:textId="77777777" w:rsidTr="003E5F9F">
        <w:trPr>
          <w:trHeight w:val="290"/>
        </w:trPr>
        <w:tc>
          <w:tcPr>
            <w:tcW w:w="9884" w:type="dxa"/>
            <w:gridSpan w:val="10"/>
            <w:shd w:val="clear" w:color="auto" w:fill="D9D9D9" w:themeFill="background1" w:themeFillShade="D9"/>
          </w:tcPr>
          <w:p w14:paraId="64980170" w14:textId="352D6C7A" w:rsidR="001A3BB8" w:rsidRPr="000C6D8B" w:rsidRDefault="002A6DDD" w:rsidP="000C6D8B">
            <w:pPr>
              <w:tabs>
                <w:tab w:val="left" w:pos="5880"/>
              </w:tabs>
              <w:spacing w:line="276" w:lineRule="auto"/>
              <w:jc w:val="center"/>
              <w:rPr>
                <w:sz w:val="18"/>
                <w:szCs w:val="18"/>
              </w:rPr>
            </w:pPr>
            <w:r>
              <w:t xml:space="preserve">Interoperabilidad.</w:t>
            </w:r>
          </w:p>
        </w:tc>
      </w:tr>
      <w:tr w:rsidR="003E5F9F" w14:paraId="331AE1B9" w14:textId="77777777" w:rsidTr="00064DDB">
        <w:trPr>
          <w:trHeight w:val="3705"/>
        </w:trPr>
        <w:tc>
          <w:tcPr>
            <w:tcW w:w="1278" w:type="dxa"/>
          </w:tcPr>
          <w:p w14:paraId="3D80BD59" w14:textId="5E88F687" w:rsidR="001A3BB8" w:rsidRPr="00336E40" w:rsidRDefault="00533EC6" w:rsidP="00901EDB">
            <w:pPr>
              <w:spacing w:line="276" w:lineRule="auto"/>
              <w:jc w:val="both"/>
              <w:rPr>
                <w:rFonts w:cstheme="minorHAnsi"/>
                <w:i/>
                <w:iCs w:val="0"/>
                <w:color w:val="595959" w:themeColor="text1" w:themeTint="A6"/>
              </w:rPr>
            </w:pPr>
            <w:commentRangeStart w:id="6"/>
            <w:r>
              <w:rPr>
                <w:rFonts w:cstheme="minorHAnsi"/>
                <w:i/>
                <w:color w:val="595959" w:themeColor="text1" w:themeTint="A6"/>
              </w:rPr>
              <w:t>Comunicación con múltiples servicios externos.</w:t>
            </w:r>
          </w:p>
        </w:tc>
        <w:tc>
          <w:tcPr>
            <w:tcW w:w="2344" w:type="dxa"/>
            <w:gridSpan w:val="2"/>
          </w:tcPr>
          <w:p w14:paraId="0EECD02F" w14:textId="21CDAD19" w:rsidR="001A3BB8" w:rsidRPr="00336E40" w:rsidRDefault="00195D06" w:rsidP="00901EDB">
            <w:pPr>
              <w:spacing w:line="276" w:lineRule="auto"/>
              <w:jc w:val="both"/>
              <w:rPr>
                <w:i/>
                <w:iCs w:val="0"/>
                <w:color w:val="595959" w:themeColor="text1" w:themeTint="A6"/>
              </w:rPr>
            </w:pPr>
            <w:r>
              <w:rPr>
                <w:i/>
                <w:color w:val="595959" w:themeColor="text1" w:themeTint="A6"/>
              </w:rPr>
              <w:t>El sistema debe intercambiar información en tiempo real con RENAPO, IMSS, ProceSAR, CNSF y el servicio de firma electrónica (wsfirma), cada uno con su propio protocolo (SOAP o REST).</w:t>
            </w:r>
          </w:p>
        </w:tc>
        <w:tc>
          <w:tcPr>
            <w:tcW w:w="2332" w:type="dxa"/>
          </w:tcPr>
          <w:p w14:paraId="388D7B78" w14:textId="2BE87A44" w:rsidR="00FE1864" w:rsidRPr="00336E40" w:rsidRDefault="00FE1864" w:rsidP="00901EDB">
            <w:pPr>
              <w:spacing w:line="276" w:lineRule="auto"/>
              <w:jc w:val="both"/>
              <w:rPr>
                <w:i/>
                <w:iCs w:val="0"/>
                <w:color w:val="595959" w:themeColor="text1" w:themeTint="A6"/>
              </w:rPr>
            </w:pPr>
            <w:r>
              <w:rPr>
                <w:i/>
                <w:color w:val="595959" w:themeColor="text1" w:themeTint="A6"/>
              </w:rPr>
              <w:t xml:space="preserve">Flexibilidad actual: los endpoints de los servicios externos están definidos y no pueden modificarse desde el proyecto.</w:t>
            </w:r>
          </w:p>
          <w:p w14:paraId="26C68A94" w14:textId="77777777" w:rsidR="00FE1864" w:rsidRPr="00336E40" w:rsidRDefault="00FE1864" w:rsidP="00901EDB">
            <w:pPr>
              <w:spacing w:line="276" w:lineRule="auto"/>
              <w:jc w:val="both"/>
              <w:rPr>
                <w:i/>
                <w:iCs w:val="0"/>
                <w:color w:val="595959" w:themeColor="text1" w:themeTint="A6"/>
              </w:rPr>
            </w:pPr>
          </w:p>
          <w:p w14:paraId="2DFB4E2D" w14:textId="3CFC8E49" w:rsidR="001A3BB8" w:rsidRPr="00336E40" w:rsidRDefault="00FE1864" w:rsidP="00901EDB">
            <w:pPr>
              <w:spacing w:line="276" w:lineRule="auto"/>
              <w:jc w:val="both"/>
              <w:rPr>
                <w:i/>
                <w:iCs w:val="0"/>
                <w:color w:val="595959" w:themeColor="text1" w:themeTint="A6"/>
              </w:rPr>
            </w:pPr>
            <w:r>
              <w:rPr>
                <w:i/>
                <w:color w:val="595959" w:themeColor="text1" w:themeTint="A6"/>
              </w:rPr>
              <w:t xml:space="preserve">Evolución: nuevos servicios externos podrían incorporarse conforme evolucione la interoperabilidad entre institutos de seguridad social.</w:t>
            </w:r>
          </w:p>
        </w:tc>
        <w:tc>
          <w:tcPr>
            <w:tcW w:w="1700" w:type="dxa"/>
            <w:gridSpan w:val="2"/>
          </w:tcPr>
          <w:p w14:paraId="1CF2E98B" w14:textId="3A1AEE74" w:rsidR="00BE01FA" w:rsidRPr="00336E40" w:rsidRDefault="004C396D" w:rsidP="00901EDB">
            <w:pPr>
              <w:spacing w:line="276" w:lineRule="auto"/>
              <w:jc w:val="both"/>
              <w:rPr>
                <w:i/>
                <w:iCs w:val="0"/>
                <w:color w:val="595959" w:themeColor="text1" w:themeTint="A6"/>
              </w:rPr>
            </w:pPr>
            <w:r>
              <w:rPr>
                <w:i/>
                <w:color w:val="595959" w:themeColor="text1" w:themeTint="A6"/>
              </w:rPr>
              <w:t>Impacto alto en la capa de integración: cada servicio externo requiere su propio manejador de comunicación y catálogo de errores (ver sección Manejo de excepciones).</w:t>
            </w:r>
            <w:commentRangeEnd w:id="6"/>
            <w:r>
              <w:rPr>
                <w:rStyle w:val="Refdecomentario"/>
                <w:sz w:val="20"/>
                <w:szCs w:val="20"/>
              </w:rPr>
              <w:commentReference w:id="6"/>
            </w:r>
          </w:p>
        </w:tc>
        <w:sdt>
          <w:sdtPr>
            <w:rPr>
              <w:sz w:val="18"/>
              <w:szCs w:val="18"/>
            </w:rPr>
            <w:id w:val="-1980681253"/>
            <w:placeholder>
              <w:docPart w:val="3C0577E756A54DD084145C305A3889BD"/>
            </w:placeholder>
            <w:dropDownList>
              <w:listItem w:displayText="Alta" w:value="Alta"/>
              <w:listItem w:displayText="Media" w:value="Media"/>
              <w:listItem w:displayText="Baja" w:value="Baja"/>
            </w:dropDownList>
          </w:sdtPr>
          <w:sdtContent>
            <w:tc>
              <w:tcPr>
                <w:tcW w:w="1095" w:type="dxa"/>
                <w:gridSpan w:val="2"/>
              </w:tcPr>
              <w:p w14:paraId="2DF64121" w14:textId="55920E78" w:rsidR="001A3BB8" w:rsidRPr="00F3046A" w:rsidRDefault="00F3046A" w:rsidP="00DD2829">
                <w:pPr>
                  <w:spacing w:line="276" w:lineRule="auto"/>
                  <w:jc w:val="center"/>
                  <w:rPr>
                    <w:sz w:val="18"/>
                    <w:szCs w:val="18"/>
                  </w:rPr>
                </w:pPr>
                <w:r>
                  <w:rPr>
                    <w:sz w:val="18"/>
                    <w:szCs w:val="18"/>
                  </w:rPr>
                  <w:t>Alta</w:t>
                </w:r>
              </w:p>
            </w:tc>
          </w:sdtContent>
        </w:sdt>
        <w:tc>
          <w:tcPr>
            <w:tcW w:w="1135" w:type="dxa"/>
            <w:gridSpan w:val="2"/>
          </w:tcPr>
          <w:p w14:paraId="4F16A73E" w14:textId="42790985" w:rsidR="001A3BB8" w:rsidRPr="00F3046A" w:rsidRDefault="00000000" w:rsidP="00DD2829">
            <w:pPr>
              <w:spacing w:line="276" w:lineRule="auto"/>
              <w:jc w:val="center"/>
              <w:rPr>
                <w:sz w:val="18"/>
                <w:szCs w:val="18"/>
              </w:rPr>
            </w:pPr>
            <w:sdt>
              <w:sdtPr>
                <w:rPr>
                  <w:sz w:val="18"/>
                  <w:szCs w:val="18"/>
                </w:rPr>
                <w:id w:val="-631483045"/>
                <w:placeholder>
                  <w:docPart w:val="B826875932CB4C9CB2BAFED47C603D1D"/>
                </w:placeholder>
                <w:dropDownList>
                  <w:listItem w:displayText="Alta" w:value="Alta"/>
                  <w:listItem w:displayText="Media" w:value="Media"/>
                  <w:listItem w:displayText="Baja" w:value="Baja"/>
                </w:dropDownList>
              </w:sdtPr>
              <w:sdtContent>
                <w:r>
                  <w:rPr>
                    <w:sz w:val="18"/>
                    <w:szCs w:val="18"/>
                  </w:rPr>
                  <w:t>Media</w:t>
                </w:r>
              </w:sdtContent>
            </w:sdt>
          </w:p>
        </w:tc>
      </w:tr>
    </w:tbl>
    <w:p w14:paraId="3128CA6F" w14:textId="1961B0B5" w:rsidR="00AC2AF4" w:rsidRDefault="00117B7C" w:rsidP="00614A3B">
      <w:pPr>
        <w:spacing w:line="276" w:lineRule="auto"/>
        <w:jc w:val="both"/>
      </w:pPr>
      <w:r>
        <w:t xml:space="preserve">En el documento </w:t>
      </w:r>
      <w:r>
        <w:rPr>
          <w:i/>
          <w:color w:val="404040" w:themeColor="text1" w:themeTint="BF"/>
        </w:rPr>
        <w:t>MEMORÁNDUMS TÉCNICOS</w:t>
      </w:r>
      <w:r>
        <w:t>, se registra el análisis de cada uno de los factores establecidos en la tabla.</w:t>
      </w:r>
    </w:p>
    <w:p w14:paraId="1B3EB23B" w14:textId="77777777" w:rsidR="00C946C6" w:rsidRPr="00F53121" w:rsidRDefault="00C946C6" w:rsidP="00614A3B">
      <w:pPr>
        <w:spacing w:line="276" w:lineRule="auto"/>
        <w:jc w:val="both"/>
      </w:pPr>
    </w:p>
    <w:p w14:paraId="51A2647F" w14:textId="611A556F" w:rsidR="00A1457A" w:rsidRPr="00C55E06" w:rsidRDefault="00755310" w:rsidP="001E180F">
      <w:pPr>
        <w:pStyle w:val="Ttulo1"/>
        <w:numPr>
          <w:ilvl w:val="0"/>
          <w:numId w:val="28"/>
        </w:numPr>
        <w:tabs>
          <w:tab w:val="left" w:pos="284"/>
        </w:tabs>
        <w:spacing w:line="276" w:lineRule="auto"/>
        <w:ind w:left="0" w:firstLine="0"/>
        <w:jc w:val="both"/>
      </w:pPr>
      <w:bookmarkStart w:id="7" w:name="_Toc145685432"/>
      <w:commentRangeStart w:id="8"/>
      <w:r>
        <w:lastRenderedPageBreak/>
        <w:t>Restricciones</w:t>
      </w:r>
      <w:bookmarkEnd w:id="7"/>
      <w:commentRangeEnd w:id="8"/>
      <w:r>
        <w:rPr>
          <w:rStyle w:val="Refdecomentario"/>
          <w:rFonts w:asciiTheme="minorHAnsi" w:eastAsiaTheme="minorHAnsi" w:hAnsiTheme="minorHAnsi" w:cs="Times New Roman"/>
          <w:color w:val="auto"/>
        </w:rPr>
        <w:commentReference w:id="8"/>
      </w:r>
    </w:p>
    <w:p w14:paraId="5C0514D0" w14:textId="097C5B09" w:rsidR="009A315D" w:rsidRPr="00B95F30" w:rsidRDefault="00472CBE" w:rsidP="009A315D">
      <w:pPr>
        <w:rPr>
          <w:i/>
          <w:iCs w:val="0"/>
          <w:color w:val="595959" w:themeColor="text1" w:themeTint="A6"/>
        </w:rPr>
      </w:pPr>
      <w:r>
        <w:rPr>
          <w:i/>
          <w:color w:val="595959" w:themeColor="text1" w:themeTint="A6"/>
        </w:rPr>
        <w:t xml:space="preserve">Tecnología: El software debe ser desarrollado utilizando Genero BDL/4GL sobre Genero Application Server (GAS), por ser la plataforma institucional del ISSSTE.</w:t>
        <w:br/>
        <w:t xml:space="preserve">Base de datos: El software debe operar sobre el motor Informix 12.10 ya utilizado por el sistema (dsipe@aguila_sipe_tcp).</w:t>
        <w:br/>
        <w:t>Acceso: El módulo solo puede accederse desde los portales institucionales SINAVID-OV o SIPE-AV, con CURP y usuario encriptados.</w:t>
        <w:br/>
      </w:r>
    </w:p>
    <w:p w14:paraId="01C09B65" w14:textId="1A3101C7" w:rsidR="00755310" w:rsidRPr="001E180F" w:rsidRDefault="00755310" w:rsidP="001E180F">
      <w:pPr>
        <w:pStyle w:val="Ttulo1"/>
        <w:numPr>
          <w:ilvl w:val="0"/>
          <w:numId w:val="28"/>
        </w:numPr>
        <w:tabs>
          <w:tab w:val="left" w:pos="284"/>
        </w:tabs>
        <w:spacing w:line="276" w:lineRule="auto"/>
        <w:ind w:left="0" w:firstLine="0"/>
        <w:jc w:val="both"/>
        <w:rPr>
          <w:sz w:val="28"/>
          <w:szCs w:val="28"/>
        </w:rPr>
      </w:pPr>
      <w:bookmarkStart w:id="9" w:name="_Toc145685433"/>
      <w:r>
        <w:rPr>
          <w:sz w:val="28"/>
          <w:szCs w:val="28"/>
        </w:rPr>
        <w:t>Re-uso, creación y adquisición de componentes</w:t>
      </w:r>
      <w:bookmarkEnd w:id="9"/>
    </w:p>
    <w:p w14:paraId="5516326E" w14:textId="77777777" w:rsidR="00755310" w:rsidRPr="00B95F30" w:rsidRDefault="00755310" w:rsidP="00755310">
      <w:pPr>
        <w:spacing w:line="276" w:lineRule="auto"/>
      </w:pPr>
      <w:commentRangeStart w:id="10"/>
      <w:r>
        <w:t>Se utilizarán los componentes para el producto señalados a continuación:</w:t>
      </w:r>
      <w:commentRangeEnd w:id="10"/>
      <w:r>
        <w:rPr>
          <w:rStyle w:val="Refdecomentario"/>
          <w:sz w:val="20"/>
          <w:szCs w:val="20"/>
        </w:rPr>
        <w:commentReference w:id="10"/>
      </w:r>
    </w:p>
    <w:tbl>
      <w:tblPr>
        <w:tblStyle w:val="Tablaconcuadrcula"/>
        <w:tblW w:w="9498" w:type="dxa"/>
        <w:tblInd w:w="-5" w:type="dxa"/>
        <w:tblLook w:val="04A0" w:firstRow="1" w:lastRow="0" w:firstColumn="1" w:lastColumn="0" w:noHBand="0" w:noVBand="1"/>
      </w:tblPr>
      <w:tblGrid>
        <w:gridCol w:w="2608"/>
        <w:gridCol w:w="1508"/>
        <w:gridCol w:w="1254"/>
        <w:gridCol w:w="1481"/>
        <w:gridCol w:w="2647"/>
      </w:tblGrid>
      <w:tr w:rsidR="007E730B" w:rsidRPr="00472CBE" w14:paraId="3E09D624" w14:textId="77777777" w:rsidTr="007E730B">
        <w:tc>
          <w:tcPr>
            <w:tcW w:w="9498" w:type="dxa"/>
            <w:gridSpan w:val="5"/>
            <w:shd w:val="clear" w:color="auto" w:fill="404040" w:themeFill="text1" w:themeFillTint="BF"/>
          </w:tcPr>
          <w:p w14:paraId="00A466D6" w14:textId="1F573599" w:rsidR="007E730B" w:rsidRPr="00131CCB" w:rsidRDefault="007E730B" w:rsidP="006F57B6">
            <w:pPr>
              <w:spacing w:line="276" w:lineRule="auto"/>
              <w:jc w:val="center"/>
              <w:rPr>
                <w:b/>
                <w:bCs/>
                <w:sz w:val="24"/>
                <w:szCs w:val="24"/>
              </w:rPr>
            </w:pPr>
            <w:r>
              <w:rPr>
                <w:b/>
                <w:bCs/>
                <w:color w:val="FFFFFF" w:themeColor="background1"/>
                <w:sz w:val="24"/>
                <w:szCs w:val="24"/>
              </w:rPr>
              <w:t>Componentes</w:t>
            </w:r>
          </w:p>
        </w:tc>
      </w:tr>
      <w:tr w:rsidR="00755310" w:rsidRPr="00472CBE" w14:paraId="18C1BB11" w14:textId="77777777" w:rsidTr="007E730B">
        <w:tc>
          <w:tcPr>
            <w:tcW w:w="2608" w:type="dxa"/>
            <w:shd w:val="clear" w:color="auto" w:fill="D9D9D9" w:themeFill="background1" w:themeFillShade="D9"/>
          </w:tcPr>
          <w:p w14:paraId="4F997D67" w14:textId="77777777" w:rsidR="00755310" w:rsidRPr="007E730B" w:rsidRDefault="00755310" w:rsidP="006F57B6">
            <w:pPr>
              <w:spacing w:line="276" w:lineRule="auto"/>
              <w:jc w:val="center"/>
              <w:rPr>
                <w:b/>
                <w:bCs/>
                <w:sz w:val="22"/>
                <w:szCs w:val="22"/>
              </w:rPr>
            </w:pPr>
            <w:r>
              <w:rPr>
                <w:b/>
                <w:bCs/>
                <w:sz w:val="22"/>
                <w:szCs w:val="22"/>
              </w:rPr>
              <w:t>Referencia</w:t>
            </w:r>
          </w:p>
        </w:tc>
        <w:tc>
          <w:tcPr>
            <w:tcW w:w="1508" w:type="dxa"/>
            <w:shd w:val="clear" w:color="auto" w:fill="D9D9D9" w:themeFill="background1" w:themeFillShade="D9"/>
          </w:tcPr>
          <w:p w14:paraId="4E6CC849" w14:textId="77777777" w:rsidR="00755310" w:rsidRPr="007E730B" w:rsidRDefault="00755310" w:rsidP="006F57B6">
            <w:pPr>
              <w:spacing w:line="276" w:lineRule="auto"/>
              <w:jc w:val="center"/>
              <w:rPr>
                <w:b/>
                <w:bCs/>
                <w:sz w:val="22"/>
                <w:szCs w:val="22"/>
              </w:rPr>
            </w:pPr>
            <w:r>
              <w:rPr>
                <w:b/>
                <w:bCs/>
                <w:sz w:val="22"/>
                <w:szCs w:val="22"/>
              </w:rPr>
              <w:t>Componente</w:t>
            </w:r>
          </w:p>
        </w:tc>
        <w:tc>
          <w:tcPr>
            <w:tcW w:w="1254" w:type="dxa"/>
            <w:shd w:val="clear" w:color="auto" w:fill="D9D9D9" w:themeFill="background1" w:themeFillShade="D9"/>
          </w:tcPr>
          <w:p w14:paraId="3E4C79A1" w14:textId="77777777" w:rsidR="00755310" w:rsidRPr="007E730B" w:rsidRDefault="00755310" w:rsidP="006F57B6">
            <w:pPr>
              <w:spacing w:line="276" w:lineRule="auto"/>
              <w:jc w:val="center"/>
              <w:rPr>
                <w:rFonts w:ascii="Tahoma" w:hAnsi="Tahoma" w:cs="Tahoma"/>
                <w:b/>
                <w:bCs/>
                <w:sz w:val="22"/>
                <w:szCs w:val="22"/>
              </w:rPr>
            </w:pPr>
            <w:r>
              <w:rPr>
                <w:b/>
                <w:bCs/>
                <w:sz w:val="22"/>
                <w:szCs w:val="22"/>
              </w:rPr>
              <w:t>Tipo</w:t>
            </w:r>
          </w:p>
        </w:tc>
        <w:tc>
          <w:tcPr>
            <w:tcW w:w="1481" w:type="dxa"/>
            <w:shd w:val="clear" w:color="auto" w:fill="D9D9D9" w:themeFill="background1" w:themeFillShade="D9"/>
          </w:tcPr>
          <w:p w14:paraId="16E2D88D" w14:textId="77777777" w:rsidR="00755310" w:rsidRPr="007E730B" w:rsidRDefault="00755310" w:rsidP="006F57B6">
            <w:pPr>
              <w:spacing w:line="276" w:lineRule="auto"/>
              <w:jc w:val="center"/>
              <w:rPr>
                <w:b/>
                <w:bCs/>
                <w:sz w:val="22"/>
                <w:szCs w:val="22"/>
              </w:rPr>
            </w:pPr>
            <w:r>
              <w:rPr>
                <w:b/>
                <w:bCs/>
                <w:sz w:val="22"/>
                <w:szCs w:val="22"/>
              </w:rPr>
              <w:t>Origen</w:t>
            </w:r>
          </w:p>
        </w:tc>
        <w:tc>
          <w:tcPr>
            <w:tcW w:w="2647" w:type="dxa"/>
            <w:shd w:val="clear" w:color="auto" w:fill="D9D9D9" w:themeFill="background1" w:themeFillShade="D9"/>
          </w:tcPr>
          <w:p w14:paraId="179A6281" w14:textId="77777777" w:rsidR="00755310" w:rsidRPr="007E730B" w:rsidRDefault="00755310" w:rsidP="006F57B6">
            <w:pPr>
              <w:spacing w:line="276" w:lineRule="auto"/>
              <w:jc w:val="center"/>
              <w:rPr>
                <w:b/>
                <w:bCs/>
                <w:sz w:val="22"/>
                <w:szCs w:val="22"/>
              </w:rPr>
            </w:pPr>
            <w:r>
              <w:rPr>
                <w:b/>
                <w:bCs/>
                <w:sz w:val="22"/>
                <w:szCs w:val="22"/>
              </w:rPr>
              <w:t>Observaciones</w:t>
            </w:r>
          </w:p>
        </w:tc>
      </w:tr>
      <w:tr w:rsidR="00755310" w:rsidRPr="00472CBE" w14:paraId="3E9545B7" w14:textId="77777777" w:rsidTr="007E730B">
        <w:tc>
          <w:tcPr>
            <w:tcW w:w="2608" w:type="dxa"/>
          </w:tcPr>
          <w:p w14:paraId="5B324A99" w14:textId="7ED797B0" w:rsidR="00755310" w:rsidRPr="00B95F30" w:rsidRDefault="00336F64" w:rsidP="006F57B6">
            <w:pPr>
              <w:spacing w:line="276" w:lineRule="auto"/>
              <w:jc w:val="both"/>
              <w:rPr>
                <w:i/>
                <w:color w:val="7F7F7F" w:themeColor="text1" w:themeTint="80"/>
              </w:rPr>
            </w:pPr>
            <w:r>
              <w:rPr>
                <w:i/>
                <w:color w:val="7F7F7F" w:themeColor="text1" w:themeTint="80"/>
              </w:rPr>
              <w:t xml:space="preserve">Ejemplo→ Referencia del componente.</w:t>
            </w:r>
          </w:p>
        </w:tc>
        <w:tc>
          <w:tcPr>
            <w:tcW w:w="1508" w:type="dxa"/>
          </w:tcPr>
          <w:p w14:paraId="3364BE1A" w14:textId="5509D3B1" w:rsidR="00755310" w:rsidRPr="00B95F30" w:rsidRDefault="00755310" w:rsidP="006F57B6">
            <w:pPr>
              <w:spacing w:line="276" w:lineRule="auto"/>
              <w:jc w:val="both"/>
              <w:rPr>
                <w:i/>
                <w:color w:val="7F7F7F" w:themeColor="text1" w:themeTint="80"/>
              </w:rPr>
            </w:pPr>
            <w:r>
              <w:rPr>
                <w:i/>
                <w:color w:val="7F7F7F" w:themeColor="text1" w:themeTint="80"/>
              </w:rPr>
              <w:t>Nombre del componente.</w:t>
            </w:r>
          </w:p>
        </w:tc>
        <w:tc>
          <w:tcPr>
            <w:tcW w:w="1254" w:type="dxa"/>
          </w:tcPr>
          <w:p w14:paraId="3ADDC237" w14:textId="45512867" w:rsidR="00755310" w:rsidRPr="00B95F30" w:rsidRDefault="00755310" w:rsidP="006F57B6">
            <w:pPr>
              <w:spacing w:line="276" w:lineRule="auto"/>
              <w:jc w:val="both"/>
              <w:rPr>
                <w:i/>
                <w:color w:val="7F7F7F" w:themeColor="text1" w:themeTint="80"/>
              </w:rPr>
            </w:pPr>
            <w:r>
              <w:rPr>
                <w:i/>
                <w:color w:val="7F7F7F" w:themeColor="text1" w:themeTint="80"/>
              </w:rPr>
              <w:t>Re-uso, adquisición, creación.</w:t>
            </w:r>
          </w:p>
        </w:tc>
        <w:tc>
          <w:tcPr>
            <w:tcW w:w="1481" w:type="dxa"/>
          </w:tcPr>
          <w:p w14:paraId="6870787E" w14:textId="5617A6C9" w:rsidR="00755310" w:rsidRPr="00B95F30" w:rsidRDefault="00755310" w:rsidP="006F57B6">
            <w:pPr>
              <w:spacing w:line="276" w:lineRule="auto"/>
              <w:jc w:val="both"/>
              <w:rPr>
                <w:i/>
                <w:color w:val="7F7F7F" w:themeColor="text1" w:themeTint="80"/>
              </w:rPr>
            </w:pPr>
            <w:r>
              <w:rPr>
                <w:i/>
                <w:color w:val="7F7F7F" w:themeColor="text1" w:themeTint="80"/>
              </w:rPr>
              <w:t>Origen del componente.</w:t>
            </w:r>
          </w:p>
        </w:tc>
        <w:tc>
          <w:tcPr>
            <w:tcW w:w="2647" w:type="dxa"/>
          </w:tcPr>
          <w:p w14:paraId="3DCB62AC" w14:textId="452BDB67" w:rsidR="00755310" w:rsidRPr="00B95F30" w:rsidRDefault="00755310" w:rsidP="006F57B6">
            <w:pPr>
              <w:spacing w:line="276" w:lineRule="auto"/>
              <w:jc w:val="both"/>
              <w:rPr>
                <w:i/>
                <w:color w:val="7F7F7F" w:themeColor="text1" w:themeTint="80"/>
              </w:rPr>
            </w:pPr>
            <w:r>
              <w:rPr>
                <w:i/>
                <w:color w:val="7F7F7F" w:themeColor="text1" w:themeTint="80"/>
              </w:rPr>
              <w:t>Observaciones sobre el componente.</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Ejemplo: http://www.devexpress.com/</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DevExpress v2009 vol. 1</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Re-uso</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Comprado para el proyecto N.</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Este componente cumple los requerimientos de usabilidad que demanda el proyecto. Interfaz gráfica de calidad e intuitiva.</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https://api2.issste.gob.mx/wsfirma</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Servicio de firma electrónica (wsfirma)</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Re-uso</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Servicio institucional ya provisto por ISSSTE</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Se reutiliza para firmar electrónicamente la Solicitud y Resolución de Transferencia de Derechos.</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https://webs.curp.gob.mx/WebServicesConsulta/services/ConsultaPorCurpService</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Servicio de consulta CURP (RENAPO)</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Adquisición</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Servicio externo de RENAPO</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Se utiliza para validar la identidad del derechohabiente por CURP en el proceso saliente.</w:t>
            </w:r>
          </w:p>
        </w:tc>
      </w:tr>
      <w:tr w:rsidR="00755310" w:rsidRPr="00472CBE" w14:paraId="3D318DCC" w14:textId="77777777" w:rsidTr="007E730B">
        <w:tc>
          <w:tcPr>
            <w:tcW w:w="2608" w:type="dxa"/>
          </w:tcPr>
          <w:p w14:paraId="159FF6C5" w14:textId="77777777" w:rsidR="00755310" w:rsidRPr="00472CBE" w:rsidRDefault="00755310" w:rsidP="006F57B6">
            <w:pPr>
              <w:spacing w:line="276" w:lineRule="auto"/>
              <w:jc w:val="both"/>
            </w:pPr>
          </w:p>
        </w:tc>
        <w:tc>
          <w:tcPr>
            <w:tcW w:w="1508" w:type="dxa"/>
          </w:tcPr>
          <w:p w14:paraId="34CA98B1" w14:textId="77777777" w:rsidR="00755310" w:rsidRPr="00472CBE" w:rsidRDefault="00755310" w:rsidP="006F57B6">
            <w:pPr>
              <w:spacing w:line="276" w:lineRule="auto"/>
              <w:jc w:val="both"/>
            </w:pPr>
          </w:p>
        </w:tc>
        <w:tc>
          <w:tcPr>
            <w:tcW w:w="1254" w:type="dxa"/>
          </w:tcPr>
          <w:p w14:paraId="5B508FD2" w14:textId="77777777" w:rsidR="00755310" w:rsidRPr="00472CBE" w:rsidRDefault="00755310" w:rsidP="006F57B6">
            <w:pPr>
              <w:spacing w:line="276" w:lineRule="auto"/>
              <w:jc w:val="both"/>
            </w:pPr>
          </w:p>
        </w:tc>
        <w:tc>
          <w:tcPr>
            <w:tcW w:w="1481" w:type="dxa"/>
          </w:tcPr>
          <w:p w14:paraId="3CAA5D1B" w14:textId="77777777" w:rsidR="00755310" w:rsidRPr="00472CBE" w:rsidRDefault="00755310" w:rsidP="006F57B6">
            <w:pPr>
              <w:spacing w:line="276" w:lineRule="auto"/>
              <w:jc w:val="both"/>
            </w:pPr>
          </w:p>
        </w:tc>
        <w:tc>
          <w:tcPr>
            <w:tcW w:w="2647" w:type="dxa"/>
          </w:tcPr>
          <w:p w14:paraId="6EC2AB46" w14:textId="77777777" w:rsidR="00755310" w:rsidRPr="00472CBE" w:rsidRDefault="00755310" w:rsidP="006F57B6">
            <w:pPr>
              <w:spacing w:line="276" w:lineRule="auto"/>
              <w:jc w:val="both"/>
            </w:pPr>
          </w:p>
        </w:tc>
      </w:tr>
    </w:tbl>
    <w:p w14:paraId="398E5248" w14:textId="6D59CB77" w:rsidR="002F1FA7" w:rsidRPr="001E180F" w:rsidRDefault="002F1FA7" w:rsidP="001E180F">
      <w:pPr>
        <w:pStyle w:val="Ttulo1"/>
        <w:numPr>
          <w:ilvl w:val="0"/>
          <w:numId w:val="28"/>
        </w:numPr>
        <w:tabs>
          <w:tab w:val="left" w:pos="284"/>
        </w:tabs>
        <w:spacing w:line="276" w:lineRule="auto"/>
        <w:ind w:left="0" w:firstLine="0"/>
        <w:jc w:val="both"/>
        <w:rPr>
          <w:sz w:val="28"/>
          <w:szCs w:val="28"/>
        </w:rPr>
      </w:pPr>
      <w:bookmarkStart w:id="11" w:name="_Toc145685434"/>
      <w:r>
        <w:rPr>
          <w:sz w:val="28"/>
          <w:szCs w:val="28"/>
        </w:rPr>
        <w:t>Selección de tecnología</w:t>
      </w:r>
      <w:bookmarkEnd w:id="11"/>
    </w:p>
    <w:p w14:paraId="480BDA4E" w14:textId="29725ECD" w:rsidR="00A1457A" w:rsidRDefault="007B02B3" w:rsidP="00842094">
      <w:pPr>
        <w:pStyle w:val="Ttulo2"/>
        <w:numPr>
          <w:ilvl w:val="1"/>
          <w:numId w:val="28"/>
        </w:numPr>
        <w:tabs>
          <w:tab w:val="left" w:pos="284"/>
          <w:tab w:val="left" w:pos="426"/>
        </w:tabs>
        <w:spacing w:line="276" w:lineRule="auto"/>
        <w:jc w:val="both"/>
      </w:pPr>
      <w:bookmarkStart w:id="12" w:name="_Toc145685435"/>
      <w:r>
        <w:t>Tecnologías de desarrollo</w:t>
      </w:r>
      <w:bookmarkEnd w:id="12"/>
    </w:p>
    <w:tbl>
      <w:tblPr>
        <w:tblStyle w:val="Tablaconcuadrcula"/>
        <w:tblW w:w="0" w:type="auto"/>
        <w:tblLook w:val="04A0" w:firstRow="1" w:lastRow="0" w:firstColumn="1" w:lastColumn="0" w:noHBand="0" w:noVBand="1"/>
      </w:tblPr>
      <w:tblGrid>
        <w:gridCol w:w="4247"/>
        <w:gridCol w:w="4247"/>
      </w:tblGrid>
      <w:tr w:rsidR="003E33D2" w14:paraId="00DF1C82" w14:textId="77777777" w:rsidTr="00FF00FC">
        <w:tc>
          <w:tcPr>
            <w:tcW w:w="8494" w:type="dxa"/>
            <w:gridSpan w:val="2"/>
            <w:shd w:val="clear" w:color="auto" w:fill="404040" w:themeFill="text1" w:themeFillTint="BF"/>
          </w:tcPr>
          <w:p w14:paraId="2A044530" w14:textId="1DBFE575" w:rsidR="003E33D2" w:rsidRPr="000C6D8B" w:rsidRDefault="002966A9" w:rsidP="002130E0">
            <w:pPr>
              <w:spacing w:line="276" w:lineRule="auto"/>
              <w:jc w:val="center"/>
              <w:rPr>
                <w:sz w:val="24"/>
                <w:szCs w:val="24"/>
              </w:rPr>
            </w:pPr>
            <w:commentRangeStart w:id="13"/>
            <w:r>
              <w:rPr>
                <w:b/>
                <w:bCs/>
                <w:color w:val="FFFFFF" w:themeColor="background1"/>
                <w:sz w:val="24"/>
                <w:szCs w:val="24"/>
              </w:rPr>
              <w:t xml:space="preserve">Ambiente de desarrollo</w:t>
            </w:r>
            <w:commentRangeEnd w:id="13"/>
            <w:r>
              <w:rPr>
                <w:rStyle w:val="Refdecomentario"/>
                <w:color w:val="FFFFFF" w:themeColor="background1"/>
                <w:sz w:val="24"/>
                <w:szCs w:val="24"/>
              </w:rPr>
              <w:commentReference w:id="13"/>
            </w:r>
          </w:p>
        </w:tc>
      </w:tr>
      <w:tr w:rsidR="002130E0" w14:paraId="561AF53E" w14:textId="77777777" w:rsidTr="000C6D8B">
        <w:tc>
          <w:tcPr>
            <w:tcW w:w="8494" w:type="dxa"/>
            <w:gridSpan w:val="2"/>
            <w:shd w:val="clear" w:color="auto" w:fill="D9D9D9" w:themeFill="background1" w:themeFillShade="D9"/>
          </w:tcPr>
          <w:p w14:paraId="0EAB20EE" w14:textId="14118B7F" w:rsidR="002130E0" w:rsidRPr="005C61FB" w:rsidRDefault="002130E0" w:rsidP="00F42C41">
            <w:pPr>
              <w:spacing w:line="276" w:lineRule="auto"/>
              <w:rPr>
                <w:b/>
                <w:bCs/>
                <w:color w:val="FFFFFF" w:themeColor="background1"/>
                <w:sz w:val="22"/>
                <w:szCs w:val="22"/>
              </w:rPr>
            </w:pPr>
            <w:r>
              <w:rPr>
                <w:b/>
                <w:bCs/>
                <w:sz w:val="22"/>
                <w:szCs w:val="22"/>
              </w:rPr>
              <w:t xml:space="preserve">Tecnología seleccionada: </w:t>
            </w:r>
            <w:commentRangeStart w:id="14"/>
            <w:r>
              <w:rPr>
                <w:b/>
                <w:bCs/>
                <w:sz w:val="22"/>
                <w:szCs w:val="22"/>
              </w:rPr>
              <w:t>nombre de la tecnología</w:t>
            </w:r>
            <w:commentRangeEnd w:id="14"/>
            <w:r>
              <w:rPr>
                <w:rStyle w:val="Refdecomentario"/>
                <w:b/>
                <w:bCs/>
                <w:sz w:val="22"/>
                <w:szCs w:val="22"/>
              </w:rPr>
              <w:commentReference w:id="14"/>
            </w:r>
            <w:r>
              <w:rPr>
                <w:b/>
                <w:bCs/>
                <w:sz w:val="22"/>
                <w:szCs w:val="22"/>
              </w:rPr>
              <w:t>.</w:t>
            </w:r>
            <w:r>
              <w:rPr>
                <w:sz w:val="22"/>
                <w:szCs w:val="22"/>
              </w:rPr>
              <w:t xml:space="preserve">    </w:t>
            </w:r>
            <w:r>
              <w:rPr>
                <w:i/>
                <w:color w:val="auto"/>
                <w:sz w:val="22"/>
                <w:szCs w:val="22"/>
              </w:rPr>
              <w:t xml:space="preserve"/>
            </w:r>
            <w:r>
              <w:rPr>
                <w:b/>
                <w:bCs/>
                <w:i/>
                <w:color w:val="auto"/>
                <w:sz w:val="22"/>
                <w:szCs w:val="22"/>
              </w:rPr>
              <w:t xml:space="preserve">Genero Studio / Genero Application Server (GAS)</w:t>
            </w:r>
          </w:p>
        </w:tc>
      </w:tr>
      <w:tr w:rsidR="008B23A4" w14:paraId="7442BB50" w14:textId="77777777" w:rsidTr="000C6D8B">
        <w:tc>
          <w:tcPr>
            <w:tcW w:w="4247" w:type="dxa"/>
            <w:shd w:val="clear" w:color="auto" w:fill="D9D9D9" w:themeFill="background1" w:themeFillShade="D9"/>
          </w:tcPr>
          <w:p w14:paraId="0A554C95" w14:textId="6B12897B" w:rsidR="008B23A4" w:rsidRPr="005C61FB" w:rsidRDefault="006F1375" w:rsidP="006F1375">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0567A572" w14:textId="5E5C1124" w:rsidR="008B23A4" w:rsidRPr="005C61FB" w:rsidRDefault="00AC707B" w:rsidP="006F1375">
            <w:pPr>
              <w:spacing w:line="276" w:lineRule="auto"/>
              <w:jc w:val="center"/>
              <w:rPr>
                <w:b/>
                <w:bCs/>
                <w:sz w:val="22"/>
                <w:szCs w:val="22"/>
              </w:rPr>
            </w:pPr>
            <w:r>
              <w:rPr>
                <w:b/>
                <w:bCs/>
                <w:sz w:val="22"/>
                <w:szCs w:val="22"/>
              </w:rPr>
              <w:t>Justificación</w:t>
            </w:r>
          </w:p>
        </w:tc>
      </w:tr>
      <w:tr w:rsidR="008B23A4" w14:paraId="624DD0C6" w14:textId="77777777" w:rsidTr="008B23A4">
        <w:tc>
          <w:tcPr>
            <w:tcW w:w="4247" w:type="dxa"/>
          </w:tcPr>
          <w:p w14:paraId="5FE6A36D" w14:textId="3E8CC7C6" w:rsidR="00D35A83" w:rsidRPr="00BD7F1F" w:rsidRDefault="00D35A83" w:rsidP="00962FDD">
            <w:pPr>
              <w:spacing w:line="276" w:lineRule="auto"/>
              <w:ind w:left="1416"/>
              <w:rPr>
                <w:i/>
                <w:color w:val="7F7F7F" w:themeColor="text1" w:themeTint="80"/>
              </w:rPr>
            </w:pPr>
            <w:r>
              <w:rPr>
                <w:i/>
                <w:color w:val="7F7F7F" w:themeColor="text1" w:themeTint="80"/>
              </w:rPr>
              <w:t>Ejemplo:</w:t>
            </w:r>
          </w:p>
          <w:p w14:paraId="3F18CF0B" w14:textId="7BA84B21" w:rsidR="008B23A4" w:rsidRPr="00BD7F1F" w:rsidRDefault="00EF6211" w:rsidP="00F42C41">
            <w:pPr>
              <w:spacing w:line="276" w:lineRule="auto"/>
              <w:rPr>
                <w:i/>
                <w:color w:val="7F7F7F" w:themeColor="text1" w:themeTint="80"/>
              </w:rPr>
            </w:pPr>
            <w:r>
              <w:rPr>
                <w:i/>
                <w:color w:val="7F7F7F" w:themeColor="text1" w:themeTint="80"/>
              </w:rPr>
              <w:t>Requerido por el Cliente.</w:t>
            </w:r>
          </w:p>
        </w:tc>
        <w:tc>
          <w:tcPr>
            <w:tcW w:w="4247" w:type="dxa"/>
          </w:tcPr>
          <w:p w14:paraId="22BB76E5" w14:textId="3039E159" w:rsidR="008B23A4" w:rsidRPr="00BD7F1F" w:rsidRDefault="0077740B" w:rsidP="00962FDD">
            <w:pPr>
              <w:spacing w:line="276" w:lineRule="auto"/>
              <w:ind w:left="1416"/>
              <w:rPr>
                <w:i/>
                <w:color w:val="7F7F7F" w:themeColor="text1" w:themeTint="80"/>
              </w:rPr>
            </w:pPr>
            <w:r>
              <w:rPr>
                <w:i/>
                <w:color w:val="7F7F7F" w:themeColor="text1" w:themeTint="80"/>
              </w:rPr>
              <w:t>Ejemplo:</w:t>
            </w:r>
          </w:p>
          <w:p w14:paraId="35CBB0E3" w14:textId="0E02B4FE" w:rsidR="0077740B" w:rsidRPr="00BD7F1F" w:rsidRDefault="0077740B" w:rsidP="00F42C41">
            <w:pPr>
              <w:spacing w:line="276" w:lineRule="auto"/>
              <w:rPr>
                <w:i/>
                <w:color w:val="7F7F7F" w:themeColor="text1" w:themeTint="80"/>
              </w:rPr>
            </w:pPr>
            <w:r>
              <w:rPr>
                <w:i/>
                <w:color w:val="7F7F7F" w:themeColor="text1" w:themeTint="80"/>
              </w:rPr>
              <w:t>Sí, es la plataforma institucional del ISSSTE.</w:t>
            </w:r>
          </w:p>
        </w:tc>
      </w:tr>
      <w:tr w:rsidR="00DC2AA2" w14:paraId="29FF89D1" w14:textId="77777777" w:rsidTr="008B23A4">
        <w:tc>
          <w:tcPr>
            <w:tcW w:w="4247" w:type="dxa"/>
          </w:tcPr>
          <w:p w14:paraId="5E4F33BD" w14:textId="645D89B0" w:rsidR="00DC2AA2" w:rsidRPr="00BD7F1F" w:rsidRDefault="00DC2AA2" w:rsidP="00DC2AA2">
            <w:pPr>
              <w:spacing w:line="276" w:lineRule="auto"/>
              <w:rPr>
                <w:i/>
                <w:color w:val="7F7F7F" w:themeColor="text1" w:themeTint="80"/>
              </w:rPr>
            </w:pPr>
            <w:r>
              <w:rPr>
                <w:i/>
                <w:color w:val="7F7F7F" w:themeColor="text1" w:themeTint="80"/>
              </w:rPr>
              <w:t>Costo.</w:t>
            </w:r>
          </w:p>
        </w:tc>
        <w:tc>
          <w:tcPr>
            <w:tcW w:w="4247" w:type="dxa"/>
          </w:tcPr>
          <w:p w14:paraId="1F80C483" w14:textId="399A50BA"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No tiene costo adicional, la licencia ya está provista institucionalmente.</w:t>
            </w:r>
          </w:p>
        </w:tc>
      </w:tr>
      <w:tr w:rsidR="00DC2AA2" w14:paraId="7BD0C0EA" w14:textId="77777777" w:rsidTr="008B23A4">
        <w:tc>
          <w:tcPr>
            <w:tcW w:w="4247" w:type="dxa"/>
          </w:tcPr>
          <w:p w14:paraId="1B2FAD45" w14:textId="51CBA4A6"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Conocido por el equipo de proyecto.</w:t>
            </w:r>
          </w:p>
        </w:tc>
        <w:tc>
          <w:tcPr>
            <w:tcW w:w="4247" w:type="dxa"/>
          </w:tcPr>
          <w:p w14:paraId="0F16E15F" w14:textId="7017C5B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El equipo técnico ya tiene experiencia previa con Genero BDL/4GL en otros proyectos institucionales.</w:t>
            </w:r>
          </w:p>
        </w:tc>
      </w:tr>
      <w:tr w:rsidR="00DC2AA2" w14:paraId="6D6CAC71" w14:textId="77777777" w:rsidTr="008B23A4">
        <w:tc>
          <w:tcPr>
            <w:tcW w:w="4247" w:type="dxa"/>
          </w:tcPr>
          <w:p w14:paraId="3B558ADA" w14:textId="3283D675"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Tiempo de aprendizaje.</w:t>
            </w:r>
          </w:p>
        </w:tc>
        <w:tc>
          <w:tcPr>
            <w:tcW w:w="4247" w:type="dxa"/>
          </w:tcPr>
          <w:p w14:paraId="5BBC99FF" w14:textId="4D01D69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Ya que se conoce la herramienta no se tendría que capacitar a nadie.</w:t>
            </w:r>
          </w:p>
        </w:tc>
      </w:tr>
      <w:tr w:rsidR="00DC2AA2" w14:paraId="12BB4719" w14:textId="77777777" w:rsidTr="008B23A4">
        <w:tc>
          <w:tcPr>
            <w:tcW w:w="4247" w:type="dxa"/>
          </w:tcPr>
          <w:p w14:paraId="5F930460" w14:textId="502B91C3"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Complejidad.</w:t>
            </w:r>
          </w:p>
        </w:tc>
        <w:tc>
          <w:tcPr>
            <w:tcW w:w="4247" w:type="dxa"/>
          </w:tcPr>
          <w:p w14:paraId="261BC758" w14:textId="1F10F0C0"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Ya se cuenta con el dominio sobre la herramienta.</w:t>
            </w:r>
          </w:p>
        </w:tc>
      </w:tr>
      <w:tr w:rsidR="00DC2AA2" w14:paraId="3CBC2445" w14:textId="77777777" w:rsidTr="008B23A4">
        <w:tc>
          <w:tcPr>
            <w:tcW w:w="4247" w:type="dxa"/>
          </w:tcPr>
          <w:p w14:paraId="76C9E02A" w14:textId="79EE9087"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Multiplataforma.</w:t>
            </w:r>
          </w:p>
        </w:tc>
        <w:tc>
          <w:tcPr>
            <w:tcW w:w="4247" w:type="dxa"/>
          </w:tcPr>
          <w:p w14:paraId="39A9A8C3" w14:textId="67F0B895"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Corre sobre GAS, compatible con los sistemas operativos institucionales de ISSSTE.</w:t>
            </w:r>
          </w:p>
        </w:tc>
      </w:tr>
      <w:tr w:rsidR="00DC2AA2" w14:paraId="7EA51701" w14:textId="77777777" w:rsidTr="008B23A4">
        <w:tc>
          <w:tcPr>
            <w:tcW w:w="4247" w:type="dxa"/>
          </w:tcPr>
          <w:p w14:paraId="31CDC7FC" w14:textId="09681B5E"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Tipo de sistema.</w:t>
            </w:r>
          </w:p>
        </w:tc>
        <w:tc>
          <w:tcPr>
            <w:tcW w:w="4247" w:type="dxa"/>
          </w:tcPr>
          <w:p w14:paraId="3E7DE41E" w14:textId="18E62D3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Cliente-servidor vía Genero Application Server (GAS).</w:t>
            </w:r>
          </w:p>
        </w:tc>
      </w:tr>
      <w:tr w:rsidR="00DC2AA2" w14:paraId="2AFD49E9" w14:textId="77777777" w:rsidTr="008B23A4">
        <w:tc>
          <w:tcPr>
            <w:tcW w:w="4247" w:type="dxa"/>
          </w:tcPr>
          <w:p w14:paraId="2619E6FE" w14:textId="772D4F54"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Seguridad.</w:t>
            </w:r>
          </w:p>
        </w:tc>
        <w:tc>
          <w:tcPr>
            <w:tcW w:w="4247" w:type="dxa"/>
          </w:tcPr>
          <w:p w14:paraId="4ABF611C" w14:textId="39D8CA1A"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Acceso restringido mediante SINAVID-OV/SIPE-AV, con CURP y usuario encriptados.</w:t>
            </w:r>
          </w:p>
        </w:tc>
      </w:tr>
    </w:tbl>
    <w:p w14:paraId="0E74DF20" w14:textId="44E1C9D4" w:rsidR="00A1457A" w:rsidRDefault="00A1457A" w:rsidP="00F42C41">
      <w:pPr>
        <w:spacing w:line="276" w:lineRule="auto"/>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2C1EE5" w:rsidRPr="002C1EE5" w14:paraId="3A529740" w14:textId="77777777" w:rsidTr="000C6D8B">
        <w:trPr>
          <w:jc w:val="center"/>
        </w:trPr>
        <w:tc>
          <w:tcPr>
            <w:tcW w:w="5040" w:type="dxa"/>
            <w:shd w:val="clear" w:color="auto" w:fill="404040" w:themeFill="text1" w:themeFillTint="BF"/>
          </w:tcPr>
          <w:p w14:paraId="331B532C" w14:textId="5313A796" w:rsidR="002C1EE5" w:rsidRPr="001F2454" w:rsidRDefault="002C1EE5" w:rsidP="002C1EE5">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2C1EE5" w:rsidRPr="002C1EE5" w14:paraId="3428A1D7" w14:textId="77777777" w:rsidTr="006F57B6">
        <w:trPr>
          <w:jc w:val="center"/>
        </w:trPr>
        <w:tc>
          <w:tcPr>
            <w:tcW w:w="5040" w:type="dxa"/>
            <w:shd w:val="clear" w:color="auto" w:fill="auto"/>
          </w:tcPr>
          <w:p w14:paraId="0D814B0B" w14:textId="18B21849" w:rsidR="002C1EE5" w:rsidRPr="00BD7F1F" w:rsidRDefault="000731C3" w:rsidP="002C1EE5">
            <w:pPr>
              <w:spacing w:after="0" w:line="240" w:lineRule="auto"/>
              <w:jc w:val="center"/>
              <w:rPr>
                <w:rFonts w:eastAsia="Times New Roman" w:cstheme="minorHAnsi"/>
                <w:bCs/>
                <w:i/>
                <w:iCs w:val="0"/>
                <w:color w:val="404040" w:themeColor="text1" w:themeTint="BF"/>
                <w:lang w:eastAsia="es-ES"/>
              </w:rPr>
            </w:pPr>
            <w:commentRangeStart w:id="15"/>
            <w:r>
              <w:rPr>
                <w:rFonts w:eastAsia="Times New Roman" w:cstheme="minorHAnsi"/>
                <w:i/>
                <w:color w:val="7F7F7F" w:themeColor="text1" w:themeTint="80"/>
                <w:lang w:eastAsia="es-ES"/>
              </w:rPr>
              <w:t xml:space="preserve">No aplica (única plataforma de desarrollo autorizada institucionalmente).</w:t>
            </w:r>
            <w:commentRangeEnd w:id="15"/>
            <w:r>
              <w:rPr>
                <w:rStyle w:val="Refdecomentario"/>
                <w:color w:val="7F7F7F" w:themeColor="text1" w:themeTint="80"/>
                <w:sz w:val="20"/>
                <w:szCs w:val="20"/>
              </w:rPr>
              <w:commentReference w:id="15"/>
            </w:r>
          </w:p>
        </w:tc>
      </w:tr>
    </w:tbl>
    <w:p w14:paraId="51894E92" w14:textId="77777777" w:rsidR="00967CFE" w:rsidRPr="00C946C6" w:rsidRDefault="00967CFE" w:rsidP="00C946C6"/>
    <w:p w14:paraId="71EB5D08" w14:textId="4FB858DC" w:rsidR="003C7C95" w:rsidRPr="00967CFE" w:rsidRDefault="003C7C95" w:rsidP="002F234A">
      <w:pPr>
        <w:pStyle w:val="Ttulo2"/>
        <w:numPr>
          <w:ilvl w:val="1"/>
          <w:numId w:val="28"/>
        </w:numPr>
        <w:tabs>
          <w:tab w:val="left" w:pos="284"/>
          <w:tab w:val="left" w:pos="426"/>
        </w:tabs>
        <w:spacing w:line="276" w:lineRule="auto"/>
        <w:jc w:val="both"/>
        <w:rPr>
          <w:sz w:val="24"/>
          <w:szCs w:val="24"/>
        </w:rPr>
      </w:pPr>
      <w:bookmarkStart w:id="16" w:name="_Toc145685436"/>
      <w:r>
        <w:rPr>
          <w:sz w:val="24"/>
          <w:szCs w:val="24"/>
        </w:rPr>
        <w:lastRenderedPageBreak/>
        <w:t>Administrador de base de datos</w:t>
      </w:r>
      <w:bookmarkEnd w:id="16"/>
    </w:p>
    <w:tbl>
      <w:tblPr>
        <w:tblStyle w:val="Tablaconcuadrcula"/>
        <w:tblW w:w="0" w:type="auto"/>
        <w:tblLook w:val="04A0" w:firstRow="1" w:lastRow="0" w:firstColumn="1" w:lastColumn="0" w:noHBand="0" w:noVBand="1"/>
      </w:tblPr>
      <w:tblGrid>
        <w:gridCol w:w="4247"/>
        <w:gridCol w:w="4247"/>
      </w:tblGrid>
      <w:tr w:rsidR="00506A17" w:rsidRPr="00A51BA2" w14:paraId="7C263DD7" w14:textId="77777777" w:rsidTr="007707DB">
        <w:tc>
          <w:tcPr>
            <w:tcW w:w="8494" w:type="dxa"/>
            <w:gridSpan w:val="2"/>
            <w:shd w:val="clear" w:color="auto" w:fill="404040" w:themeFill="text1" w:themeFillTint="BF"/>
          </w:tcPr>
          <w:p w14:paraId="2C8818A5" w14:textId="14BB9741" w:rsidR="00506A17" w:rsidRPr="007707DB" w:rsidRDefault="00506A17" w:rsidP="006F57B6">
            <w:pPr>
              <w:spacing w:line="276" w:lineRule="auto"/>
              <w:rPr>
                <w:b/>
                <w:bCs/>
                <w:color w:val="FFFFFF" w:themeColor="background1"/>
              </w:rPr>
            </w:pPr>
            <w:commentRangeStart w:id="17"/>
            <w:r>
              <w:rPr>
                <w:b/>
                <w:bCs/>
                <w:color w:val="FFFFFF" w:themeColor="background1"/>
                <w:sz w:val="24"/>
                <w:szCs w:val="24"/>
              </w:rPr>
              <w:t xml:space="preserve">Tecnología seleccionada: nombre de la tecnología.         </w:t>
            </w:r>
            <w:r>
              <w:rPr>
                <w:b/>
                <w:bCs/>
                <w:color w:val="FFFFFF" w:themeColor="background1"/>
              </w:rPr>
              <w:t xml:space="preserve">Informix 12.10</w:t>
            </w:r>
            <w:commentRangeEnd w:id="17"/>
            <w:r>
              <w:rPr>
                <w:rStyle w:val="Refdecomentario"/>
              </w:rPr>
              <w:commentReference w:id="17"/>
            </w:r>
          </w:p>
        </w:tc>
      </w:tr>
      <w:tr w:rsidR="00506A17" w:rsidRPr="00A51BA2" w14:paraId="1E86B0CB" w14:textId="77777777" w:rsidTr="007E730B">
        <w:tc>
          <w:tcPr>
            <w:tcW w:w="4247" w:type="dxa"/>
            <w:shd w:val="clear" w:color="auto" w:fill="D9D9D9" w:themeFill="background1" w:themeFillShade="D9"/>
          </w:tcPr>
          <w:p w14:paraId="621F6162" w14:textId="77777777" w:rsidR="00506A17" w:rsidRPr="007E730B" w:rsidRDefault="00506A17" w:rsidP="006F57B6">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68E7C53D" w14:textId="77777777" w:rsidR="00506A17" w:rsidRPr="007E730B" w:rsidRDefault="00506A17" w:rsidP="006F57B6">
            <w:pPr>
              <w:spacing w:line="276" w:lineRule="auto"/>
              <w:jc w:val="center"/>
              <w:rPr>
                <w:b/>
                <w:bCs/>
                <w:sz w:val="22"/>
                <w:szCs w:val="22"/>
              </w:rPr>
            </w:pPr>
            <w:r>
              <w:rPr>
                <w:b/>
                <w:bCs/>
                <w:sz w:val="22"/>
                <w:szCs w:val="22"/>
              </w:rPr>
              <w:t>¿Por qué?</w:t>
            </w:r>
          </w:p>
        </w:tc>
      </w:tr>
      <w:tr w:rsidR="00506A17" w:rsidRPr="00A51BA2" w14:paraId="4BFB8A3F" w14:textId="77777777" w:rsidTr="006F57B6">
        <w:tc>
          <w:tcPr>
            <w:tcW w:w="4247" w:type="dxa"/>
          </w:tcPr>
          <w:p w14:paraId="3D13791E" w14:textId="304B4727" w:rsidR="00506A17" w:rsidRPr="007E730B" w:rsidRDefault="00506A17" w:rsidP="007707DB">
            <w:pPr>
              <w:spacing w:line="276" w:lineRule="auto"/>
              <w:ind w:left="2124"/>
              <w:rPr>
                <w:i/>
                <w:iCs w:val="0"/>
                <w:color w:val="3B3838" w:themeColor="background2" w:themeShade="40"/>
              </w:rPr>
            </w:pPr>
            <w:r>
              <w:rPr>
                <w:b/>
                <w:bCs/>
                <w:i/>
                <w:color w:val="3B3838" w:themeColor="background2" w:themeShade="40"/>
              </w:rPr>
              <w:t>Ejemplo</w:t>
            </w:r>
            <w:r>
              <w:rPr>
                <w:i/>
                <w:color w:val="3B3838" w:themeColor="background2" w:themeShade="40"/>
              </w:rPr>
              <w:t>:</w:t>
            </w:r>
          </w:p>
          <w:p w14:paraId="2F1A36D0" w14:textId="77777777" w:rsidR="00506A17" w:rsidRPr="007E730B" w:rsidRDefault="00506A17" w:rsidP="006F57B6">
            <w:pPr>
              <w:spacing w:line="276" w:lineRule="auto"/>
              <w:rPr>
                <w:i/>
                <w:iCs w:val="0"/>
                <w:color w:val="3B3838" w:themeColor="background2" w:themeShade="40"/>
              </w:rPr>
            </w:pPr>
            <w:r>
              <w:rPr>
                <w:i/>
                <w:color w:val="3B3838" w:themeColor="background2" w:themeShade="40"/>
              </w:rPr>
              <w:t>Requerido por el Cliente.</w:t>
            </w:r>
          </w:p>
        </w:tc>
        <w:tc>
          <w:tcPr>
            <w:tcW w:w="4247" w:type="dxa"/>
          </w:tcPr>
          <w:p w14:paraId="1BB584E9" w14:textId="6C9BCE6E" w:rsidR="00506A17" w:rsidRPr="007E730B" w:rsidRDefault="00506A17" w:rsidP="007707DB">
            <w:pPr>
              <w:spacing w:line="276" w:lineRule="auto"/>
              <w:ind w:left="1416"/>
              <w:rPr>
                <w:rFonts w:cstheme="minorHAnsi"/>
                <w:i/>
                <w:iCs w:val="0"/>
                <w:color w:val="3B3838" w:themeColor="background2" w:themeShade="40"/>
              </w:rPr>
            </w:pPr>
            <w:r>
              <w:rPr>
                <w:rFonts w:cstheme="minorHAnsi"/>
                <w:b/>
                <w:bCs/>
                <w:i/>
                <w:color w:val="3B3838" w:themeColor="background2" w:themeShade="40"/>
              </w:rPr>
              <w:t>Ejemplo</w:t>
            </w:r>
            <w:r>
              <w:rPr>
                <w:rFonts w:cstheme="minorHAnsi"/>
                <w:i/>
                <w:color w:val="3B3838" w:themeColor="background2" w:themeShade="40"/>
              </w:rPr>
              <w:t>:</w:t>
            </w:r>
          </w:p>
          <w:p w14:paraId="1DB88CBA" w14:textId="002C52CA" w:rsidR="00506A17" w:rsidRPr="007E730B" w:rsidRDefault="00426665" w:rsidP="006F57B6">
            <w:pPr>
              <w:spacing w:line="276" w:lineRule="auto"/>
              <w:rPr>
                <w:rFonts w:cstheme="minorHAnsi"/>
                <w:i/>
                <w:iCs w:val="0"/>
                <w:color w:val="3B3838" w:themeColor="background2" w:themeShade="40"/>
              </w:rPr>
            </w:pPr>
            <w:r>
              <w:rPr>
                <w:rFonts w:cstheme="minorHAnsi"/>
                <w:i/>
                <w:color w:val="3B3838" w:themeColor="background2" w:themeShade="40"/>
              </w:rPr>
              <w:t>El sistema institucional del ISSSTE (BDUD) ya opera sobre Informix.</w:t>
            </w:r>
          </w:p>
        </w:tc>
      </w:tr>
      <w:tr w:rsidR="00E2054B" w:rsidRPr="00A51BA2" w14:paraId="04F18071" w14:textId="77777777" w:rsidTr="006F57B6">
        <w:tc>
          <w:tcPr>
            <w:tcW w:w="4247" w:type="dxa"/>
          </w:tcPr>
          <w:p w14:paraId="0BF36217" w14:textId="77777777" w:rsidR="00E2054B" w:rsidRPr="007E730B" w:rsidRDefault="00E2054B" w:rsidP="00E2054B">
            <w:pPr>
              <w:spacing w:line="276" w:lineRule="auto"/>
              <w:rPr>
                <w:i/>
                <w:iCs w:val="0"/>
                <w:color w:val="3B3838" w:themeColor="background2" w:themeShade="40"/>
              </w:rPr>
            </w:pPr>
            <w:r>
              <w:rPr>
                <w:i/>
                <w:color w:val="3B3838" w:themeColor="background2" w:themeShade="40"/>
              </w:rPr>
              <w:t>Costo.</w:t>
            </w:r>
          </w:p>
        </w:tc>
        <w:tc>
          <w:tcPr>
            <w:tcW w:w="4247" w:type="dxa"/>
          </w:tcPr>
          <w:p w14:paraId="1306BF9C" w14:textId="1F2F7B2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 xml:space="preserve">No tiene costo adicional, la licencia ya está provista institucionalmente.</w:t>
            </w:r>
          </w:p>
        </w:tc>
      </w:tr>
      <w:tr w:rsidR="00E2054B" w:rsidRPr="00A51BA2" w14:paraId="2943187D" w14:textId="77777777" w:rsidTr="006F57B6">
        <w:tc>
          <w:tcPr>
            <w:tcW w:w="4247" w:type="dxa"/>
          </w:tcPr>
          <w:p w14:paraId="3FD92E71" w14:textId="7CF3EEB4"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Capacidad.</w:t>
            </w:r>
          </w:p>
        </w:tc>
        <w:tc>
          <w:tcPr>
            <w:tcW w:w="4247" w:type="dxa"/>
          </w:tcPr>
          <w:p w14:paraId="09D77228" w14:textId="6770ED0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Ya soporta la base de datos unificada de derechohabientes (BDUD) del instituto.</w:t>
            </w:r>
          </w:p>
        </w:tc>
      </w:tr>
      <w:tr w:rsidR="00E2054B" w:rsidRPr="00A51BA2" w14:paraId="25019E1C" w14:textId="77777777" w:rsidTr="006F57B6">
        <w:tc>
          <w:tcPr>
            <w:tcW w:w="4247" w:type="dxa"/>
          </w:tcPr>
          <w:p w14:paraId="0E0F307B" w14:textId="6C65156D"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Seguridad.</w:t>
            </w:r>
          </w:p>
        </w:tc>
        <w:tc>
          <w:tcPr>
            <w:tcW w:w="4247" w:type="dxa"/>
          </w:tcPr>
          <w:p w14:paraId="77C39394" w14:textId="7241768F"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El acceso a la base de datos está protegido dentro de la red institucional.</w:t>
            </w:r>
          </w:p>
        </w:tc>
      </w:tr>
      <w:tr w:rsidR="00E2054B" w:rsidRPr="00A51BA2" w14:paraId="34A38713" w14:textId="77777777" w:rsidTr="006F57B6">
        <w:tc>
          <w:tcPr>
            <w:tcW w:w="4247" w:type="dxa"/>
          </w:tcPr>
          <w:p w14:paraId="4A1B7010" w14:textId="7CC35371"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Compatibilidad con el lenguaje.</w:t>
            </w:r>
          </w:p>
        </w:tc>
        <w:tc>
          <w:tcPr>
            <w:tcW w:w="4247" w:type="dxa"/>
          </w:tcPr>
          <w:p w14:paraId="19A6F220" w14:textId="546E506C"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Compatible de forma nativa con Genero BDL/4GL.</w:t>
            </w:r>
          </w:p>
        </w:tc>
      </w:tr>
      <w:tr w:rsidR="00E2054B" w:rsidRPr="00A51BA2" w14:paraId="0725EA38" w14:textId="77777777" w:rsidTr="006F57B6">
        <w:tc>
          <w:tcPr>
            <w:tcW w:w="4247" w:type="dxa"/>
          </w:tcPr>
          <w:p w14:paraId="0081A864" w14:textId="22E66BD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Multiplataforma.</w:t>
            </w:r>
          </w:p>
        </w:tc>
        <w:tc>
          <w:tcPr>
            <w:tcW w:w="4247" w:type="dxa"/>
          </w:tcPr>
          <w:p w14:paraId="0925B88F" w14:textId="27101E7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Opera sobre los servidores institucionales de ISSSTE.</w:t>
            </w:r>
          </w:p>
        </w:tc>
      </w:tr>
      <w:tr w:rsidR="00E2054B" w:rsidRPr="00A51BA2" w14:paraId="575427BF" w14:textId="77777777" w:rsidTr="006F57B6">
        <w:tc>
          <w:tcPr>
            <w:tcW w:w="4247" w:type="dxa"/>
          </w:tcPr>
          <w:p w14:paraId="54972206" w14:textId="09403C4A"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Soporte de Transacciones.</w:t>
            </w:r>
          </w:p>
        </w:tc>
        <w:tc>
          <w:tcPr>
            <w:tcW w:w="4247" w:type="dxa"/>
          </w:tcPr>
          <w:p w14:paraId="450120CD" w14:textId="00558A00"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Soporta las transacciones concurrentes requeridas por los procesos saliente y entrante de portabilidad.</w:t>
            </w:r>
          </w:p>
        </w:tc>
      </w:tr>
    </w:tbl>
    <w:p w14:paraId="386BC4A2" w14:textId="557AAA84" w:rsidR="004D574D" w:rsidRPr="00A51BA2" w:rsidRDefault="00D9612F" w:rsidP="004D574D">
      <w:pPr>
        <w:spacing w:line="276" w:lineRule="auto"/>
      </w:pPr>
      <w:r>
        <w:br/>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4D574D" w:rsidRPr="002C1EE5" w14:paraId="10A113E7" w14:textId="77777777" w:rsidTr="001E4483">
        <w:trPr>
          <w:jc w:val="center"/>
        </w:trPr>
        <w:tc>
          <w:tcPr>
            <w:tcW w:w="5040" w:type="dxa"/>
            <w:shd w:val="clear" w:color="auto" w:fill="404040" w:themeFill="text1" w:themeFillTint="BF"/>
          </w:tcPr>
          <w:p w14:paraId="196346D5" w14:textId="77777777" w:rsidR="004D574D" w:rsidRPr="00D9612F" w:rsidRDefault="004D574D"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1E4483" w:rsidRPr="002C1EE5" w14:paraId="2705358C" w14:textId="77777777" w:rsidTr="006F57B6">
        <w:trPr>
          <w:jc w:val="center"/>
        </w:trPr>
        <w:tc>
          <w:tcPr>
            <w:tcW w:w="5040" w:type="dxa"/>
            <w:shd w:val="clear" w:color="auto" w:fill="auto"/>
          </w:tcPr>
          <w:p w14:paraId="0E853314" w14:textId="336256B5" w:rsidR="001E4483" w:rsidRPr="00776D9C" w:rsidRDefault="00336F64" w:rsidP="001E4483">
            <w:pPr>
              <w:spacing w:after="0" w:line="240" w:lineRule="auto"/>
              <w:jc w:val="center"/>
              <w:rPr>
                <w:rFonts w:eastAsia="Times New Roman" w:cstheme="minorHAnsi"/>
                <w:bCs/>
                <w:i/>
                <w:iCs w:val="0"/>
                <w:color w:val="404040" w:themeColor="text1" w:themeTint="BF"/>
                <w:lang w:eastAsia="es-ES"/>
              </w:rPr>
            </w:pPr>
            <w:r>
              <w:rPr>
                <w:rFonts w:cstheme="minorHAnsi"/>
                <w:i/>
                <w:color w:val="404040" w:themeColor="text1" w:themeTint="BF"/>
              </w:rPr>
              <w:t xml:space="preserve">No aplica</w:t>
            </w:r>
          </w:p>
        </w:tc>
      </w:tr>
      <w:tr w:rsidR="001E4483" w:rsidRPr="002C1EE5" w14:paraId="7FEAFF2C" w14:textId="77777777" w:rsidTr="006F57B6">
        <w:trPr>
          <w:jc w:val="center"/>
        </w:trPr>
        <w:tc>
          <w:tcPr>
            <w:tcW w:w="5040" w:type="dxa"/>
            <w:shd w:val="clear" w:color="auto" w:fill="auto"/>
          </w:tcPr>
          <w:p w14:paraId="0DE406F1" w14:textId="6675D49F" w:rsidR="001E4483" w:rsidRPr="00776D9C" w:rsidRDefault="001E4483" w:rsidP="001E4483">
            <w:pPr>
              <w:spacing w:after="0" w:line="240" w:lineRule="auto"/>
              <w:jc w:val="center"/>
              <w:rPr>
                <w:rFonts w:eastAsia="Times New Roman" w:cstheme="minorHAnsi"/>
                <w:bCs/>
                <w:i/>
                <w:iCs w:val="0"/>
                <w:color w:val="404040" w:themeColor="text1" w:themeTint="BF"/>
                <w:lang w:val="en-US" w:eastAsia="es-ES"/>
              </w:rPr>
            </w:pPr>
            <w:r>
              <w:rPr>
                <w:rFonts w:cstheme="minorHAnsi"/>
                <w:i/>
                <w:color w:val="404040" w:themeColor="text1" w:themeTint="BF"/>
              </w:rPr>
              <w:t>(única plataforma de base de datos institucional autorizada).</w:t>
            </w:r>
          </w:p>
        </w:tc>
      </w:tr>
    </w:tbl>
    <w:p w14:paraId="5E42994E" w14:textId="1BA6E5CF" w:rsidR="003C7C95" w:rsidRDefault="003C7C95"/>
    <w:p w14:paraId="5CA689BB" w14:textId="25E77612" w:rsidR="00F506B8" w:rsidRPr="00967CFE" w:rsidRDefault="00285EE0" w:rsidP="008A3BA4">
      <w:pPr>
        <w:pStyle w:val="Ttulo2"/>
        <w:numPr>
          <w:ilvl w:val="1"/>
          <w:numId w:val="28"/>
        </w:numPr>
        <w:tabs>
          <w:tab w:val="left" w:pos="284"/>
          <w:tab w:val="left" w:pos="426"/>
        </w:tabs>
        <w:spacing w:line="276" w:lineRule="auto"/>
        <w:jc w:val="both"/>
        <w:rPr>
          <w:sz w:val="24"/>
          <w:szCs w:val="24"/>
        </w:rPr>
      </w:pPr>
      <w:bookmarkStart w:id="18" w:name="_Toc145685437"/>
      <w:r>
        <w:rPr>
          <w:sz w:val="24"/>
          <w:szCs w:val="24"/>
        </w:rPr>
        <w:t>Componentes adicionales</w:t>
      </w:r>
      <w:bookmarkEnd w:id="18"/>
    </w:p>
    <w:tbl>
      <w:tblPr>
        <w:tblStyle w:val="Tablaconcuadrcula"/>
        <w:tblW w:w="0" w:type="auto"/>
        <w:tblLook w:val="04A0" w:firstRow="1" w:lastRow="0" w:firstColumn="1" w:lastColumn="0" w:noHBand="0" w:noVBand="1"/>
      </w:tblPr>
      <w:tblGrid>
        <w:gridCol w:w="4228"/>
        <w:gridCol w:w="4228"/>
        <w:gridCol w:w="38"/>
      </w:tblGrid>
      <w:tr w:rsidR="009A0458" w14:paraId="6B614859" w14:textId="77777777" w:rsidTr="00BD7F1F">
        <w:tc>
          <w:tcPr>
            <w:tcW w:w="8494" w:type="dxa"/>
            <w:gridSpan w:val="3"/>
            <w:shd w:val="clear" w:color="auto" w:fill="404040" w:themeFill="text1" w:themeFillTint="BF"/>
          </w:tcPr>
          <w:p w14:paraId="046680A1" w14:textId="381AB35E" w:rsidR="009A0458" w:rsidRDefault="009A0458" w:rsidP="008A3BA4">
            <w:pPr>
              <w:spacing w:line="276" w:lineRule="auto"/>
            </w:pPr>
            <w:commentRangeStart w:id="19"/>
            <w:r>
              <w:rPr>
                <w:b/>
                <w:bCs/>
                <w:color w:val="FFFFFF" w:themeColor="background1"/>
                <w:sz w:val="24"/>
                <w:szCs w:val="24"/>
              </w:rPr>
              <w:t xml:space="preserve">Tecnología seleccionada: nombre de la tecnología.         </w:t>
            </w:r>
            <w:r>
              <w:rPr>
                <w:b/>
                <w:bCs/>
                <w:color w:val="FFFFFF" w:themeColor="background1"/>
              </w:rPr>
              <w:t xml:space="preserve">Git</w:t>
            </w:r>
            <w:commentRangeEnd w:id="19"/>
            <w:r>
              <w:rPr>
                <w:rStyle w:val="Refdecomentario"/>
              </w:rPr>
              <w:commentReference w:id="19"/>
            </w:r>
          </w:p>
        </w:tc>
      </w:tr>
      <w:tr w:rsidR="009A0458" w14:paraId="421027DE" w14:textId="77777777" w:rsidTr="00776D9C">
        <w:tc>
          <w:tcPr>
            <w:tcW w:w="4247" w:type="dxa"/>
            <w:shd w:val="clear" w:color="auto" w:fill="D9D9D9" w:themeFill="background1" w:themeFillShade="D9"/>
          </w:tcPr>
          <w:p w14:paraId="0E217074" w14:textId="7DE8DB7D" w:rsidR="009A0458" w:rsidRPr="003E5F9F" w:rsidRDefault="00F01493" w:rsidP="008A3BA4">
            <w:pPr>
              <w:spacing w:line="276" w:lineRule="auto"/>
              <w:rPr>
                <w:b/>
                <w:bCs/>
                <w:sz w:val="22"/>
                <w:szCs w:val="22"/>
              </w:rPr>
            </w:pPr>
            <w:r>
              <w:rPr>
                <w:b/>
                <w:bCs/>
                <w:sz w:val="22"/>
                <w:szCs w:val="22"/>
              </w:rPr>
              <w:t>Descripción del producto</w:t>
            </w:r>
          </w:p>
        </w:tc>
        <w:tc>
          <w:tcPr>
            <w:tcW w:w="4247" w:type="dxa"/>
            <w:gridSpan w:val="2"/>
            <w:shd w:val="clear" w:color="auto" w:fill="D9D9D9" w:themeFill="background1" w:themeFillShade="D9"/>
          </w:tcPr>
          <w:p w14:paraId="33E3B7D5" w14:textId="3CB924CF" w:rsidR="009A0458" w:rsidRPr="003E5F9F" w:rsidRDefault="00F01493" w:rsidP="008A3BA4">
            <w:pPr>
              <w:spacing w:line="276" w:lineRule="auto"/>
              <w:rPr>
                <w:b/>
                <w:bCs/>
                <w:sz w:val="22"/>
                <w:szCs w:val="22"/>
              </w:rPr>
            </w:pPr>
            <w:r>
              <w:rPr>
                <w:b/>
                <w:bCs/>
                <w:sz w:val="22"/>
                <w:szCs w:val="22"/>
              </w:rPr>
              <w:t>Criterio de selección</w:t>
            </w:r>
          </w:p>
        </w:tc>
      </w:tr>
      <w:tr w:rsidR="009A0458" w14:paraId="30F06ACC" w14:textId="77777777" w:rsidTr="009A0458">
        <w:trPr>
          <w:gridAfter w:val="1"/>
          <w:wAfter w:w="38" w:type="dxa"/>
        </w:trPr>
        <w:tc>
          <w:tcPr>
            <w:tcW w:w="4247" w:type="dxa"/>
          </w:tcPr>
          <w:p w14:paraId="00D6400D" w14:textId="05388631" w:rsidR="009A0458" w:rsidRDefault="009C0559" w:rsidP="008A3BA4">
            <w:pPr>
              <w:spacing w:line="276" w:lineRule="auto"/>
            </w:pPr>
            <w:r>
              <w:t>Sistema de control de versiones para el código fuente del proyecto</w:t>
            </w:r>
          </w:p>
        </w:tc>
        <w:tc>
          <w:tcPr>
            <w:tcW w:w="4247" w:type="dxa"/>
          </w:tcPr>
          <w:p w14:paraId="3663E261" w14:textId="1054BF24" w:rsidR="009A0458" w:rsidRDefault="005267C8" w:rsidP="008A3BA4">
            <w:pPr>
              <w:spacing w:line="276" w:lineRule="auto"/>
            </w:pPr>
            <w:r>
              <w:t>Herramienta ya utilizada por el equipo, sin costo de licencia.</w:t>
            </w:r>
          </w:p>
        </w:tc>
      </w:tr>
    </w:tbl>
    <w:p w14:paraId="2A7482FA" w14:textId="12FF3A14" w:rsidR="008A3BA4" w:rsidRDefault="005267C8" w:rsidP="008A3BA4">
      <w:pPr>
        <w:spacing w:line="276" w:lineRule="auto"/>
      </w:pPr>
      <w:r>
        <w:br/>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8A3BA4" w:rsidRPr="002C1EE5" w14:paraId="476E98DB" w14:textId="77777777" w:rsidTr="006D6384">
        <w:trPr>
          <w:jc w:val="center"/>
        </w:trPr>
        <w:tc>
          <w:tcPr>
            <w:tcW w:w="5040" w:type="dxa"/>
            <w:shd w:val="clear" w:color="auto" w:fill="404040" w:themeFill="text1" w:themeFillTint="BF"/>
          </w:tcPr>
          <w:p w14:paraId="52D16DD0" w14:textId="77777777" w:rsidR="008A3BA4" w:rsidRPr="00776D9C" w:rsidRDefault="008A3BA4"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8A3BA4" w:rsidRPr="002C1EE5" w14:paraId="681F5AD5" w14:textId="77777777" w:rsidTr="006F57B6">
        <w:trPr>
          <w:jc w:val="center"/>
        </w:trPr>
        <w:tc>
          <w:tcPr>
            <w:tcW w:w="5040" w:type="dxa"/>
            <w:shd w:val="clear" w:color="auto" w:fill="auto"/>
          </w:tcPr>
          <w:p w14:paraId="78EAF0A8" w14:textId="209144BA" w:rsidR="008A3BA4" w:rsidRPr="00F46141" w:rsidRDefault="00F46141" w:rsidP="006F57B6">
            <w:pPr>
              <w:spacing w:after="0" w:line="240" w:lineRule="auto"/>
              <w:jc w:val="center"/>
              <w:rPr>
                <w:rFonts w:eastAsia="Times New Roman" w:cstheme="minorHAnsi"/>
                <w:bCs/>
                <w:i/>
                <w:iCs w:val="0"/>
                <w:lang w:eastAsia="es-ES"/>
              </w:rPr>
            </w:pPr>
            <w:r>
              <w:rPr>
                <w:rFonts w:cstheme="minorHAnsi"/>
                <w:i/>
                <w:color w:val="404040" w:themeColor="text1" w:themeTint="BF"/>
              </w:rPr>
              <w:t>SVN (no utilizado en este proyecto).</w:t>
            </w:r>
          </w:p>
        </w:tc>
      </w:tr>
    </w:tbl>
    <w:p w14:paraId="16133EBB" w14:textId="77777777" w:rsidR="008A3BA4" w:rsidRDefault="008A3BA4"/>
    <w:p w14:paraId="570BF115" w14:textId="77777777" w:rsidR="00CC6887" w:rsidRPr="00967CFE" w:rsidRDefault="00CC6887" w:rsidP="00CC6887">
      <w:pPr>
        <w:pStyle w:val="Ttulo2"/>
        <w:numPr>
          <w:ilvl w:val="0"/>
          <w:numId w:val="28"/>
        </w:numPr>
        <w:tabs>
          <w:tab w:val="left" w:pos="284"/>
          <w:tab w:val="left" w:pos="426"/>
        </w:tabs>
        <w:spacing w:line="276" w:lineRule="auto"/>
        <w:ind w:left="0" w:firstLine="0"/>
        <w:jc w:val="both"/>
        <w:rPr>
          <w:sz w:val="32"/>
          <w:szCs w:val="32"/>
        </w:rPr>
      </w:pPr>
      <w:bookmarkStart w:id="20" w:name="_Toc145685438"/>
      <w:r>
        <w:rPr>
          <w:sz w:val="32"/>
          <w:szCs w:val="32"/>
        </w:rPr>
        <w:t>Arquitectura de software</w:t>
      </w:r>
      <w:bookmarkEnd w:id="20"/>
    </w:p>
    <w:p w14:paraId="04469278" w14:textId="102F5A7F" w:rsidR="00861761" w:rsidRDefault="00861761" w:rsidP="004D3AEC">
      <w:pPr>
        <w:pStyle w:val="Ttulo3"/>
        <w:numPr>
          <w:ilvl w:val="1"/>
          <w:numId w:val="28"/>
        </w:numPr>
      </w:pPr>
      <w:bookmarkStart w:id="21" w:name="_Toc145685439"/>
      <w:r>
        <w:t xml:space="preserve">Visión global</w:t>
      </w:r>
      <w:bookmarkEnd w:id="21"/>
    </w:p>
    <w:p w14:paraId="5EB287B0" w14:textId="71EB380A" w:rsidR="00952517" w:rsidRPr="00323C35" w:rsidRDefault="00D3477F" w:rsidP="0278E293">
      <w:pPr>
        <w:rPr>
          <w:iCs w:val="0"/>
        </w:rPr>
      </w:pPr>
      <w:r>
        <w:rPr>
          <w:iCs w:val="0"/>
        </w:rPr>
        <w:t xml:space="preserve">Crear un diseño de alto nivel que defina la estructura general del sistema, incluyendo los componentes (en cada componente se registra el ID del requisito establecido en la especificación de requisitos).</w:t>
      </w:r>
    </w:p>
    <w:p w14:paraId="4B0659B3" w14:textId="77777777" w:rsidR="00137F85" w:rsidRDefault="001F57EF" w:rsidP="0278E293">
      <w:pPr>
        <w:rPr>
          <w:iCs w:val="0"/>
        </w:rPr>
      </w:pPr>
      <w:r>
        <w:rPr>
          <w:iCs w:val="0"/>
        </w:rPr>
        <w:t xml:space="preserve">De acuerdo con el estilo arquitectónico definido se llena el resto de esta sección, es decir, diagramas, capas o vistas. </w:t>
      </w:r>
    </w:p>
    <w:p>
      <w:r>
        <w:t xml:space="preserve">El sistema se organiza en dos procesos (proceso saliente y proceso entrante) sobre Genero BDL/4GL, cada uno con sus componentes principales:</w:t>
      </w:r>
    </w:p>
    <w:p>
      <w:r>
        <w:t xml:space="preserve">Proceso saliente (RF-01 a RF-07): módulo orquestador mSolicitudPortabilidad.4gl, que coordina la secuencia de servicios IMSS-WS1, PSAR-WS2, IMSS-WS3, PSAR-WS4, ISSSTE-WS7-Dictamen, PSAR-WS5 (cancelación, si aplica) e IMSS-WS6-Conclusión.</w:t>
      </w:r>
    </w:p>
    <w:p>
      <w:r>
        <w:t xml:space="preserve">Proceso entrante (RF-08, habilitación de la re-portabilidad): módulos mWS1ConsultaBasicaISSSTE.4gl, mWS3ConsultaRobustaISSSTE.4gl y mWS6AvisoEstatusTransferenciaISSSTE.4gl, apoyados en las librerías lPeriodos.4gl y lPeriodosWS3.4gl para excluir la marca 410 (columna cuenta_ind de la tabla uso_pen) como impedimento bloqueante.</w:t>
      </w:r>
    </w:p>
    <w:p>
      <w:r>
        <w:t xml:space="preserve">Componentes de reporte y dictamen: lSolicitudPortabilidad.4gl, lReporteSolicitud.4gl, mWs7DictamenBeneficioPensionario.4gl y archivos_CNSFws7.4gl (interoperabilidad con la CNSF).</w:t>
      </w:r>
    </w:p>
    <w:p w14:paraId="791063E5" w14:textId="1369559E" w:rsidR="00753BBD" w:rsidRPr="00137F85" w:rsidRDefault="005F44C5" w:rsidP="0278E293">
      <w:pPr>
        <w:rPr>
          <w:i/>
          <w:color w:val="7F7F7F" w:themeColor="text1" w:themeTint="80"/>
        </w:rPr>
      </w:pPr>
      <w:r>
        <w:rPr>
          <w:i/>
          <w:color w:val="7F7F7F" w:themeColor="text1" w:themeTint="80"/>
        </w:rPr>
        <w:t xml:space="preserve">Ejemplos de patrones de diseño: microservicios, patrón de capas, modelo-vista-controlador, entre otros.</w:t>
      </w:r>
    </w:p>
    <w:p w14:paraId="207FCF9F" w14:textId="445BF15F" w:rsidR="009E39EF" w:rsidRDefault="00A8621D" w:rsidP="009E39EF">
      <w:pPr>
        <w:pStyle w:val="Ttulo3"/>
        <w:numPr>
          <w:ilvl w:val="1"/>
          <w:numId w:val="28"/>
        </w:numPr>
      </w:pPr>
      <w:bookmarkStart w:id="22" w:name="_Toc145685440"/>
      <w:r>
        <w:t>Diseño de la arquitectura</w:t>
      </w:r>
      <w:bookmarkEnd w:id="22"/>
    </w:p>
    <w:p w14:paraId="5BA573C5" w14:textId="0FF97C84" w:rsidR="00322233" w:rsidRPr="004B2A74" w:rsidRDefault="003E4B0E" w:rsidP="009320DD">
      <w:pPr>
        <w:rPr>
          <w:iCs w:val="0"/>
        </w:rPr>
      </w:pPr>
      <w:r>
        <w:rPr>
          <w:iCs w:val="0"/>
        </w:rPr>
        <w:t xml:space="preserve">De acuerdo con el patrón de diseño, por ejemplo, si se definen un patrón por capas se deberán de definir que incluye cada capa y los diagramas que aplican.</w:t>
      </w:r>
    </w:p>
    <w:p>
      <w:r>
        <w:t xml:space="preserve">El sistema utiliza una arquitectura cliente-servidor sobre Genero Application Server (GAS): la capa de presentación se accede desde los portales SINAVID-OV y SIPE-AV; la capa de negocio contiene los módulos orquestadores y de librerías (.4gl); y la capa de datos corresponde a la base de datos institucional en Informix. La comunicación con servicios externos (RENAPO, IMSS, ProceSAR, CNSF, wsfirma) se realiza mediante SOAP o REST desde la capa de negocio.</w:t>
      </w:r>
    </w:p>
    <w:p w14:paraId="3939B13B" w14:textId="18C99DE1" w:rsidR="0001260F" w:rsidRDefault="0001260F" w:rsidP="003F694E">
      <w:pPr>
        <w:pStyle w:val="Ttulo3"/>
        <w:numPr>
          <w:ilvl w:val="1"/>
          <w:numId w:val="28"/>
        </w:numPr>
        <w:tabs>
          <w:tab w:val="left" w:pos="567"/>
        </w:tabs>
        <w:spacing w:line="276" w:lineRule="auto"/>
        <w:jc w:val="both"/>
      </w:pPr>
      <w:bookmarkStart w:id="23" w:name="_Toc145685441"/>
      <w:r>
        <w:lastRenderedPageBreak/>
        <w:t>Esquema de persistencia</w:t>
      </w:r>
      <w:bookmarkEnd w:id="23"/>
    </w:p>
    <w:p w14:paraId="06A8E380" w14:textId="77777777" w:rsidR="004B2A74" w:rsidRPr="004B2A74" w:rsidRDefault="00322233" w:rsidP="00D86663">
      <w:pPr>
        <w:rPr>
          <w:iCs w:val="0"/>
        </w:rPr>
      </w:pPr>
      <w:r>
        <w:rPr>
          <w:iCs w:val="0"/>
        </w:rPr>
        <w:t>Definir el diseño de la persistencia. La persistencia se relaciona con la capacidad de conservar los datos más allá de la duración de una única ejecución del programa, lo que permite que los datos se mantengan incluso después de que la aplicación se cierre o el sistema se reinicie.</w:t>
      </w:r>
    </w:p>
    <w:p>
      <w:r>
        <w:t xml:space="preserve">La información de portabilidad se persiste en la base de datos unificada de derechohabientes (BDUD, Informix 12.10). El campo clave para la habilitación de la re-portabilidad es la columna cuenta_ind de la tabla uso_pen, donde la marca 410 identifica un trámite de portabilidad previamente concluido; con el nuevo diseño, esta marca se conserva para trazabilidad, pero deja de bloquear un nuevo trámite.</w:t>
      </w:r>
    </w:p>
    <w:p w14:paraId="1FD6ECC0" w14:textId="712A8122" w:rsidR="00D86663" w:rsidRPr="00967CFE" w:rsidRDefault="00CD2099" w:rsidP="00D86663">
      <w:pPr>
        <w:rPr>
          <w:i/>
          <w:color w:val="7F7F7F" w:themeColor="text1" w:themeTint="80"/>
        </w:rPr>
      </w:pPr>
      <w:r>
        <w:rPr>
          <w:i/>
          <w:color w:val="7F7F7F" w:themeColor="text1" w:themeTint="80"/>
        </w:rPr>
        <w:t xml:space="preserve"> ejemplo:</w:t>
      </w:r>
    </w:p>
    <w:p w14:paraId="5644B6EC" w14:textId="053D638C" w:rsidR="00A754EF" w:rsidRPr="00385F32" w:rsidRDefault="00A754EF" w:rsidP="005E1AE9">
      <w:pPr>
        <w:spacing w:line="276" w:lineRule="auto"/>
        <w:jc w:val="both"/>
        <w:rPr>
          <w:color w:val="595959" w:themeColor="text1" w:themeTint="A6"/>
        </w:rPr>
      </w:pPr>
      <w:commentRangeStart w:id="24"/>
      <w:r>
        <w:rPr>
          <w:noProof/>
          <w:color w:val="595959" w:themeColor="text1" w:themeTint="A6"/>
        </w:rPr>
        <w:drawing>
          <wp:inline distT="0" distB="0" distL="0" distR="0" wp14:anchorId="478D3316" wp14:editId="3752B5B5">
            <wp:extent cx="2620223" cy="3177540"/>
            <wp:effectExtent l="0" t="0" r="889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0223" cy="3177540"/>
                    </a:xfrm>
                    <a:prstGeom prst="rect">
                      <a:avLst/>
                    </a:prstGeom>
                  </pic:spPr>
                </pic:pic>
              </a:graphicData>
            </a:graphic>
          </wp:inline>
        </w:drawing>
        <w:drawing>
          <wp:inline distT="0" distB="0" distL="0" distR="0" wp14:anchorId="6AB084C8" wp14:editId="50DB3998">
            <wp:extent cx="2727960" cy="3383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7960" cy="3383280"/>
                    </a:xfrm>
                    <a:prstGeom prst="rect">
                      <a:avLst/>
                    </a:prstGeom>
                    <a:noFill/>
                    <a:ln>
                      <a:noFill/>
                    </a:ln>
                  </pic:spPr>
                </pic:pic>
              </a:graphicData>
            </a:graphic>
          </wp:inline>
        </w:drawing>
      </w:r>
      <w:commentRangeEnd w:id="24"/>
      <w:r>
        <w:rPr>
          <w:rStyle w:val="Refdecomentario"/>
        </w:rPr>
        <w:commentReference w:id="24"/>
      </w:r>
    </w:p>
    <w:p w14:paraId="25318856" w14:textId="1EA6E25F" w:rsidR="002B25C8" w:rsidRDefault="002B25C8" w:rsidP="005E1AE9">
      <w:pPr>
        <w:spacing w:line="276" w:lineRule="auto"/>
        <w:jc w:val="both"/>
      </w:pPr>
    </w:p>
    <w:p w14:paraId="6BCC8C46" w14:textId="40C5C5BD" w:rsidR="007F1C03" w:rsidRPr="00776D9C" w:rsidRDefault="003C6616" w:rsidP="007F1C03">
      <w:pPr>
        <w:pStyle w:val="Ttulo1"/>
        <w:numPr>
          <w:ilvl w:val="0"/>
          <w:numId w:val="28"/>
        </w:numPr>
        <w:tabs>
          <w:tab w:val="left" w:pos="284"/>
        </w:tabs>
        <w:spacing w:line="276" w:lineRule="auto"/>
        <w:ind w:left="0" w:firstLine="0"/>
        <w:jc w:val="both"/>
        <w:rPr>
          <w:rFonts w:cstheme="majorHAnsi"/>
        </w:rPr>
      </w:pPr>
      <w:bookmarkStart w:id="25" w:name="_Toc145685442"/>
      <w:commentRangeStart w:id="26"/>
      <w:r>
        <w:rPr>
          <w:rFonts w:cstheme="majorHAnsi"/>
        </w:rPr>
        <w:t>Interfaces</w:t>
      </w:r>
      <w:commentRangeEnd w:id="26"/>
      <w:r>
        <w:rPr>
          <w:rStyle w:val="Refdecomentario"/>
          <w:rFonts w:eastAsiaTheme="minorHAnsi" w:cstheme="majorHAnsi"/>
          <w:color w:val="auto"/>
          <w:sz w:val="32"/>
          <w:szCs w:val="32"/>
        </w:rPr>
        <w:commentReference w:id="26"/>
      </w:r>
      <w:bookmarkEnd w:id="25"/>
    </w:p>
    <w:p w14:paraId="13B80BA1" w14:textId="4D42EEC5" w:rsidR="007A4942" w:rsidRPr="00967CFE" w:rsidRDefault="007A4942" w:rsidP="00322233">
      <w:pPr>
        <w:pStyle w:val="Ttulo2"/>
        <w:numPr>
          <w:ilvl w:val="1"/>
          <w:numId w:val="28"/>
        </w:numPr>
        <w:tabs>
          <w:tab w:val="left" w:pos="284"/>
          <w:tab w:val="left" w:pos="426"/>
        </w:tabs>
        <w:spacing w:line="276" w:lineRule="auto"/>
        <w:ind w:left="0" w:firstLine="0"/>
        <w:jc w:val="both"/>
        <w:rPr>
          <w:sz w:val="24"/>
          <w:szCs w:val="24"/>
        </w:rPr>
      </w:pPr>
      <w:bookmarkStart w:id="27" w:name="_Toc145685443"/>
      <w:r>
        <w:rPr>
          <w:sz w:val="24"/>
          <w:szCs w:val="24"/>
        </w:rPr>
        <w:t>Formato de entrada y salida</w:t>
      </w:r>
      <w:bookmarkEnd w:id="27"/>
    </w:p>
    <w:p w14:paraId="16A2E04E" w14:textId="5EE073F6" w:rsidR="007A4942" w:rsidRPr="00967CFE" w:rsidRDefault="007A4942" w:rsidP="005E1AE9">
      <w:pPr>
        <w:spacing w:line="276" w:lineRule="auto"/>
        <w:jc w:val="both"/>
        <w:rPr>
          <w:rFonts w:ascii="Calibri" w:hAnsi="Calibri"/>
          <w:color w:val="000000"/>
        </w:rPr>
      </w:pPr>
      <w:r>
        <w:rPr>
          <w:rFonts w:ascii="Calibri" w:hAnsi="Calibri"/>
          <w:color w:val="000000"/>
        </w:rPr>
        <w:t xml:space="preserve">Proporciona formato de datos de entrada y salida.</w:t>
      </w:r>
    </w:p>
    <w:tbl>
      <w:tblPr>
        <w:tblStyle w:val="Tablaconcuadrcula"/>
        <w:tblW w:w="8931" w:type="dxa"/>
        <w:tblInd w:w="-5" w:type="dxa"/>
        <w:tblLook w:val="04A0" w:firstRow="1" w:lastRow="0" w:firstColumn="1" w:lastColumn="0" w:noHBand="0" w:noVBand="1"/>
      </w:tblPr>
      <w:tblGrid>
        <w:gridCol w:w="1420"/>
        <w:gridCol w:w="1569"/>
        <w:gridCol w:w="2121"/>
        <w:gridCol w:w="1836"/>
        <w:gridCol w:w="1985"/>
      </w:tblGrid>
      <w:tr w:rsidR="007E7C6A" w14:paraId="50B2F7B7" w14:textId="77777777">
        <w:tc>
          <w:tcPr>
            <w:tcW w:w="8931" w:type="dxa"/>
            <w:gridSpan w:val="5"/>
            <w:shd w:val="clear" w:color="auto" w:fill="404040" w:themeFill="text1" w:themeFillTint="BF"/>
          </w:tcPr>
          <w:p w14:paraId="02BABB60" w14:textId="569EE5AC" w:rsidR="007E7C6A" w:rsidRPr="007F1C03" w:rsidRDefault="00230E22" w:rsidP="005E1AE9">
            <w:pPr>
              <w:spacing w:line="276" w:lineRule="auto"/>
              <w:jc w:val="center"/>
              <w:rPr>
                <w:rFonts w:ascii="Calibri" w:hAnsi="Calibri"/>
                <w:b/>
                <w:bCs/>
                <w:color w:val="FFFFFF" w:themeColor="background1"/>
              </w:rPr>
            </w:pPr>
            <w:r>
              <w:rPr>
                <w:rFonts w:ascii="Calibri" w:hAnsi="Calibri"/>
                <w:b/>
                <w:bCs/>
                <w:color w:val="FFFFFF" w:themeColor="background1"/>
                <w:sz w:val="24"/>
                <w:szCs w:val="24"/>
              </w:rPr>
              <w:t>Interfaces de entrada y salida</w:t>
            </w:r>
          </w:p>
        </w:tc>
      </w:tr>
      <w:tr w:rsidR="007A4942" w14:paraId="17F83722" w14:textId="77777777" w:rsidTr="009F1155">
        <w:tc>
          <w:tcPr>
            <w:tcW w:w="1420" w:type="dxa"/>
            <w:shd w:val="clear" w:color="auto" w:fill="D9D9D9" w:themeFill="background1" w:themeFillShade="D9"/>
          </w:tcPr>
          <w:p w14:paraId="0183C863"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Nombre</w:t>
            </w:r>
          </w:p>
        </w:tc>
        <w:tc>
          <w:tcPr>
            <w:tcW w:w="1569" w:type="dxa"/>
            <w:shd w:val="clear" w:color="auto" w:fill="D9D9D9" w:themeFill="background1" w:themeFillShade="D9"/>
          </w:tcPr>
          <w:p w14:paraId="37AB2C59"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Subsistema</w:t>
            </w:r>
          </w:p>
        </w:tc>
        <w:tc>
          <w:tcPr>
            <w:tcW w:w="2121" w:type="dxa"/>
            <w:shd w:val="clear" w:color="auto" w:fill="D9D9D9" w:themeFill="background1" w:themeFillShade="D9"/>
          </w:tcPr>
          <w:p w14:paraId="3CD11685"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Función</w:t>
            </w:r>
          </w:p>
        </w:tc>
        <w:tc>
          <w:tcPr>
            <w:tcW w:w="1836" w:type="dxa"/>
            <w:shd w:val="clear" w:color="auto" w:fill="D9D9D9" w:themeFill="background1" w:themeFillShade="D9"/>
          </w:tcPr>
          <w:p w14:paraId="3C59B67F"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entrada</w:t>
            </w:r>
          </w:p>
        </w:tc>
        <w:tc>
          <w:tcPr>
            <w:tcW w:w="1985" w:type="dxa"/>
            <w:shd w:val="clear" w:color="auto" w:fill="D9D9D9" w:themeFill="background1" w:themeFillShade="D9"/>
          </w:tcPr>
          <w:p w14:paraId="58BAF93B"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salida</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ISSSTE-WS1-ConsultaBasica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Consulta básica del estatus de portabilidad del derechohabiente solicitado por IMSS, considerando la habilitación de la re-portabilidad.</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Estatus de portabilidad, indicador de re-portabilidad habilitada.</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ISSSTE-WS3-ConsultaRobusta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Consulta robusta de los periodos cotizados y su marca de uso (cuenta_ind), excluyendo la marca 410 como impedimento.</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 número de seguridad social</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Detalle de periodos cotizados y su estatus de uso.</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ISSSTE-WS6-AvisoEstatusTransferencia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Notifica a ISSSTE el estatus final de la transferencia de derechos gestionada por IMSS.</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 folio de solicitud</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Acuse de recepción del aviso de estatus.</w:t>
            </w:r>
          </w:p>
        </w:tc>
      </w:tr>
    </w:tbl>
    <w:p w14:paraId="5F0E276C" w14:textId="77777777" w:rsidR="000B72B6" w:rsidRPr="00290164" w:rsidRDefault="000B72B6" w:rsidP="00796BCE">
      <w:pPr>
        <w:spacing w:line="276" w:lineRule="auto"/>
        <w:rPr>
          <w:rFonts w:asciiTheme="majorHAnsi" w:hAnsiTheme="majorHAnsi" w:cstheme="majorHAnsi"/>
          <w:sz w:val="24"/>
          <w:szCs w:val="24"/>
        </w:rPr>
      </w:pPr>
    </w:p>
    <w:p w14:paraId="7DC51291" w14:textId="79976B47" w:rsidR="00EA1AD6" w:rsidRPr="00290164" w:rsidRDefault="0027004C" w:rsidP="00322233">
      <w:pPr>
        <w:pStyle w:val="Ttulo2"/>
        <w:numPr>
          <w:ilvl w:val="1"/>
          <w:numId w:val="28"/>
        </w:numPr>
        <w:tabs>
          <w:tab w:val="left" w:pos="426"/>
        </w:tabs>
        <w:spacing w:line="276" w:lineRule="auto"/>
        <w:ind w:left="0" w:firstLine="0"/>
        <w:rPr>
          <w:rFonts w:cstheme="majorHAnsi"/>
          <w:sz w:val="24"/>
          <w:szCs w:val="24"/>
        </w:rPr>
      </w:pPr>
      <w:bookmarkStart w:id="28" w:name="_Toc145685444"/>
      <w:commentRangeStart w:id="29"/>
      <w:r>
        <w:rPr>
          <w:rFonts w:cstheme="majorHAnsi"/>
          <w:sz w:val="24"/>
          <w:szCs w:val="24"/>
        </w:rPr>
        <w:t>Manejo de excepciones</w:t>
      </w:r>
      <w:commentRangeEnd w:id="29"/>
      <w:r>
        <w:rPr>
          <w:rStyle w:val="Refdecomentario"/>
          <w:rFonts w:eastAsiaTheme="minorHAnsi" w:cstheme="majorHAnsi"/>
          <w:color w:val="auto"/>
          <w:sz w:val="24"/>
          <w:szCs w:val="24"/>
        </w:rPr>
        <w:commentReference w:id="29"/>
      </w:r>
      <w:bookmarkEnd w:id="28"/>
    </w:p>
    <w:p w14:paraId="1148B5D2" w14:textId="482F5342" w:rsidR="00EA1AD6" w:rsidRPr="0043337E" w:rsidRDefault="00AA1096" w:rsidP="006C6E92">
      <w:pPr>
        <w:spacing w:after="0" w:line="276" w:lineRule="auto"/>
        <w:rPr>
          <w:i/>
          <w:iCs w:val="0"/>
          <w:color w:val="7F7F7F" w:themeColor="text1" w:themeTint="80"/>
        </w:rPr>
      </w:pPr>
      <w:r>
        <w:rPr>
          <w:i/>
          <w:color w:val="7F7F7F" w:themeColor="text1" w:themeTint="80"/>
        </w:rPr>
        <w:t>Ejemplo:</w:t>
      </w:r>
    </w:p>
    <w:p w14:paraId="581A3698" w14:textId="17133471" w:rsidR="006C3177" w:rsidRPr="0043337E" w:rsidRDefault="006C3177" w:rsidP="006C6E92">
      <w:pPr>
        <w:spacing w:after="0" w:line="276" w:lineRule="auto"/>
        <w:rPr>
          <w:i/>
          <w:iCs w:val="0"/>
          <w:color w:val="7F7F7F" w:themeColor="text1" w:themeTint="80"/>
        </w:rPr>
      </w:pPr>
      <w:r>
        <w:rPr>
          <w:i/>
          <w:color w:val="7F7F7F" w:themeColor="text1" w:themeTint="80"/>
        </w:rPr>
        <w:t>La estrategia para el manejo de excepciones a nivel de código contiene los siguientes puntos:</w:t>
      </w:r>
    </w:p>
    <w:p w14:paraId="128C8649" w14:textId="717185D6" w:rsidR="006C3177"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lastRenderedPageBreak/>
        <w:t>Se utilizará un bloque de try-catch en los métodos con visibilidad pública en la capa de integración (componentes de acceso a datos). Dicha excepción será delegada al siguiente nivel o capa (aplicación, ya sea en un flujo o componente de negocio), a través de la instrucción throw.</w:t>
      </w:r>
    </w:p>
    <w:p w14:paraId="340864F4" w14:textId="42F662E0" w:rsidR="006C3177"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t>En la capa de aplicación, se gestionará un listado de mensajes de error, que será contenido por cada controlador de caso de uso. También sólo los métodos con visibilidad pública deberán contener un bloque de try-catch.</w:t>
      </w:r>
    </w:p>
    <w:p w14:paraId="5A99F73F" w14:textId="05CBDFE6" w:rsidR="00AA1096"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t>En la capa de presentación, cada forma desplegará en un cuadro de dialogo amigable los mensajes de error enviados por cada controlador de caso de uso, en caso de existir, y con esto no detener abruptamente el flujo del sistema. Los métodos que representen gestionar un evento del usuario deberán contener un bloque de try-catch.</w:t>
      </w:r>
    </w:p>
    <w:p>
      <w:r>
        <w:t xml:space="preserve">Además del manejo de excepciones a nivel de código, el sistema utiliza un catálogo de motivos de rechazo de negocio, con claves numeradas de 101 a 134 para el proceso saliente y de 201 a 225 para el proceso entrante, que se presentan al usuario para explicar por qué una solicitud de portabilidad no procede (por ejemplo, periodos no elegibles o documentación incompleta).</w:t>
      </w:r>
    </w:p>
    <w:p w14:paraId="6967F5CD" w14:textId="02AA5BE6" w:rsidR="006C6E92" w:rsidRPr="00D4224F" w:rsidRDefault="00FC58BD" w:rsidP="006C6E92">
      <w:pPr>
        <w:pStyle w:val="Ttulo1"/>
        <w:numPr>
          <w:ilvl w:val="0"/>
          <w:numId w:val="28"/>
        </w:numPr>
        <w:tabs>
          <w:tab w:val="left" w:pos="284"/>
        </w:tabs>
        <w:spacing w:line="276" w:lineRule="auto"/>
        <w:ind w:left="0" w:firstLine="0"/>
        <w:rPr>
          <w:rFonts w:cstheme="majorHAnsi"/>
        </w:rPr>
      </w:pPr>
      <w:bookmarkStart w:id="30" w:name="_Toc145685445"/>
      <w:commentRangeStart w:id="31"/>
      <w:r>
        <w:rPr>
          <w:rFonts w:cstheme="majorHAnsi"/>
        </w:rPr>
        <w:t>Diseño detallado</w:t>
      </w:r>
      <w:commentRangeEnd w:id="31"/>
      <w:r>
        <w:rPr>
          <w:rStyle w:val="Refdecomentario"/>
          <w:rFonts w:eastAsiaTheme="minorHAnsi" w:cstheme="majorHAnsi"/>
          <w:color w:val="auto"/>
          <w:sz w:val="32"/>
          <w:szCs w:val="32"/>
        </w:rPr>
        <w:commentReference w:id="31"/>
      </w:r>
      <w:bookmarkEnd w:id="30"/>
    </w:p>
    <w:p w14:paraId="42C14621" w14:textId="54E4665E" w:rsidR="00DB0199" w:rsidRPr="00D4224F" w:rsidRDefault="008F46AF" w:rsidP="009F1155">
      <w:pPr>
        <w:pStyle w:val="Ttulo2"/>
        <w:numPr>
          <w:ilvl w:val="1"/>
          <w:numId w:val="28"/>
        </w:numPr>
        <w:rPr>
          <w:sz w:val="24"/>
          <w:szCs w:val="24"/>
        </w:rPr>
      </w:pPr>
      <w:bookmarkStart w:id="32" w:name="_Toc145685446"/>
      <w:commentRangeStart w:id="33"/>
      <w:r>
        <w:rPr>
          <w:sz w:val="24"/>
          <w:szCs w:val="24"/>
        </w:rPr>
        <w:t>Especificación de datos</w:t>
      </w:r>
      <w:commentRangeEnd w:id="33"/>
      <w:r>
        <w:rPr>
          <w:rStyle w:val="Refdecomentario"/>
          <w:sz w:val="24"/>
          <w:szCs w:val="24"/>
        </w:rPr>
        <w:commentReference w:id="33"/>
      </w:r>
      <w:bookmarkEnd w:id="32"/>
    </w:p>
    <w:p w14:paraId="326E0BA3" w14:textId="491571AD" w:rsidR="00DB0199" w:rsidRPr="0043337E" w:rsidRDefault="00DB0199" w:rsidP="00F854F0">
      <w:pPr>
        <w:spacing w:after="0" w:line="276" w:lineRule="auto"/>
        <w:rPr>
          <w:rFonts w:ascii="Calibri" w:hAnsi="Calibri"/>
          <w:i/>
          <w:iCs w:val="0"/>
          <w:color w:val="7F7F7F" w:themeColor="text1" w:themeTint="80"/>
        </w:rPr>
      </w:pPr>
      <w:r>
        <w:rPr>
          <w:rFonts w:ascii="Calibri" w:hAnsi="Calibri"/>
          <w:i/>
          <w:color w:val="7F7F7F" w:themeColor="text1" w:themeTint="80"/>
        </w:rPr>
        <w:t>Ejemplo:</w:t>
      </w:r>
    </w:p>
    <w:p w14:paraId="0522AB2F" w14:textId="1A20272C" w:rsidR="008E7CEE" w:rsidRPr="0043337E" w:rsidRDefault="008E7CEE"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Por cada tabla se especifican los campos y su formato.</w:t>
      </w:r>
    </w:p>
    <w:p w14:paraId="06BC2F49" w14:textId="36AAB7F3" w:rsidR="00DB0199" w:rsidRPr="0043337E" w:rsidRDefault="00DB0199"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 xml:space="preserve">Entidad: uso_pen.</w:t>
      </w:r>
    </w:p>
    <w:p w14:paraId="5C3C6CFB" w14:textId="789A0DEF" w:rsidR="00DA4FBA" w:rsidRPr="0043337E" w:rsidRDefault="00DA4FBA"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Descripción: Almacena los periodos cotizados de cada derechohabiente y su marca de uso para portabilidad.</w:t>
      </w:r>
    </w:p>
    <w:p w14:paraId="1334A305" w14:textId="77777777" w:rsidR="00FD7A50" w:rsidRPr="00F854F0" w:rsidRDefault="00FD7A50" w:rsidP="00F854F0">
      <w:pPr>
        <w:spacing w:after="0" w:line="276" w:lineRule="auto"/>
        <w:jc w:val="both"/>
        <w:rPr>
          <w:rFonts w:ascii="Calibri" w:hAnsi="Calibri"/>
          <w:i/>
          <w:iCs w:val="0"/>
          <w:color w:val="3B3838" w:themeColor="background2" w:themeShade="40"/>
        </w:rPr>
      </w:pPr>
    </w:p>
    <w:tbl>
      <w:tblPr>
        <w:tblStyle w:val="Tablaconcuadrcula"/>
        <w:tblW w:w="8931" w:type="dxa"/>
        <w:tblInd w:w="-147" w:type="dxa"/>
        <w:tblLook w:val="04A0" w:firstRow="1" w:lastRow="0" w:firstColumn="1" w:lastColumn="0" w:noHBand="0" w:noVBand="1"/>
      </w:tblPr>
      <w:tblGrid>
        <w:gridCol w:w="1338"/>
        <w:gridCol w:w="3120"/>
        <w:gridCol w:w="1767"/>
        <w:gridCol w:w="2706"/>
      </w:tblGrid>
      <w:tr w:rsidR="003410A9" w14:paraId="2C9D1388" w14:textId="77777777" w:rsidTr="00322233">
        <w:tc>
          <w:tcPr>
            <w:tcW w:w="993" w:type="dxa"/>
            <w:shd w:val="clear" w:color="auto" w:fill="404040" w:themeFill="text1" w:themeFillTint="BF"/>
          </w:tcPr>
          <w:p w14:paraId="32134995" w14:textId="25A67B55"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Atributo</w:t>
            </w:r>
          </w:p>
        </w:tc>
        <w:tc>
          <w:tcPr>
            <w:tcW w:w="3260" w:type="dxa"/>
            <w:shd w:val="clear" w:color="auto" w:fill="404040" w:themeFill="text1" w:themeFillTint="BF"/>
          </w:tcPr>
          <w:p w14:paraId="28FAAA81" w14:textId="436F6D7B"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Descripción</w:t>
            </w:r>
          </w:p>
        </w:tc>
        <w:tc>
          <w:tcPr>
            <w:tcW w:w="1843" w:type="dxa"/>
            <w:shd w:val="clear" w:color="auto" w:fill="404040" w:themeFill="text1" w:themeFillTint="BF"/>
          </w:tcPr>
          <w:p w14:paraId="336BD461" w14:textId="7D8D112A"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 xml:space="preserve">Tipo y tamaño </w:t>
            </w:r>
          </w:p>
        </w:tc>
        <w:tc>
          <w:tcPr>
            <w:tcW w:w="2835" w:type="dxa"/>
            <w:shd w:val="clear" w:color="auto" w:fill="404040" w:themeFill="text1" w:themeFillTint="BF"/>
          </w:tcPr>
          <w:p w14:paraId="0BF4A01D" w14:textId="1ABFD854"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Máscara</w:t>
            </w:r>
          </w:p>
        </w:tc>
      </w:tr>
      <w:tr w:rsidR="003410A9" w14:paraId="7D2849A5" w14:textId="77777777" w:rsidTr="00322233">
        <w:tc>
          <w:tcPr>
            <w:tcW w:w="993" w:type="dxa"/>
          </w:tcPr>
          <w:p w14:paraId="1E6FEDAC" w14:textId="56B6CA65"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cuenta_ind</w:t>
            </w:r>
          </w:p>
        </w:tc>
        <w:tc>
          <w:tcPr>
            <w:tcW w:w="3260" w:type="dxa"/>
          </w:tcPr>
          <w:p w14:paraId="46FDA46B" w14:textId="60A40C67"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Marca de uso del periodo; el valor 410 identifica un trámite de portabilidad previamente concluido, que con la habilitación de la re-portabilidad deja de ser un impedimento bloqueante.</w:t>
            </w:r>
          </w:p>
        </w:tc>
        <w:tc>
          <w:tcPr>
            <w:tcW w:w="1843" w:type="dxa"/>
          </w:tcPr>
          <w:p w14:paraId="0B997AE9" w14:textId="4883CE6F"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CHAR [3]</w:t>
            </w:r>
          </w:p>
        </w:tc>
        <w:tc>
          <w:tcPr>
            <w:tcW w:w="2835" w:type="dxa"/>
          </w:tcPr>
          <w:p w14:paraId="40347D6B" w14:textId="3D7F68A5"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Numérico</w:t>
            </w:r>
          </w:p>
        </w:tc>
      </w:tr>
    </w:tbl>
    <w:p w14:paraId="7172C148" w14:textId="448A3219" w:rsidR="00DA4FBA" w:rsidRDefault="00DA4FBA" w:rsidP="00DD2829">
      <w:pPr>
        <w:spacing w:line="276" w:lineRule="auto"/>
        <w:rPr>
          <w:rFonts w:ascii="Calibri" w:hAnsi="Calibri"/>
          <w:color w:val="000000"/>
        </w:rPr>
      </w:pPr>
    </w:p>
    <w:p w14:paraId="1FF7483A" w14:textId="31E0D960" w:rsidR="00352CD7" w:rsidRPr="0043337E" w:rsidRDefault="00352CD7" w:rsidP="00322233">
      <w:pPr>
        <w:pStyle w:val="Ttulo2"/>
        <w:numPr>
          <w:ilvl w:val="1"/>
          <w:numId w:val="28"/>
        </w:numPr>
        <w:tabs>
          <w:tab w:val="left" w:pos="426"/>
        </w:tabs>
        <w:spacing w:line="276" w:lineRule="auto"/>
        <w:ind w:left="0" w:firstLine="0"/>
        <w:rPr>
          <w:rFonts w:cstheme="majorHAnsi"/>
          <w:sz w:val="24"/>
          <w:szCs w:val="24"/>
        </w:rPr>
      </w:pPr>
      <w:bookmarkStart w:id="34" w:name="_Toc145685447"/>
      <w:commentRangeStart w:id="35"/>
      <w:r>
        <w:rPr>
          <w:rFonts w:cstheme="majorHAnsi"/>
          <w:sz w:val="24"/>
          <w:szCs w:val="24"/>
        </w:rPr>
        <w:t>Convenios de nomenclatura</w:t>
      </w:r>
      <w:commentRangeEnd w:id="35"/>
      <w:r>
        <w:rPr>
          <w:rStyle w:val="Refdecomentario"/>
          <w:rFonts w:eastAsiaTheme="minorHAnsi" w:cstheme="majorHAnsi"/>
          <w:color w:val="auto"/>
          <w:sz w:val="24"/>
          <w:szCs w:val="24"/>
        </w:rPr>
        <w:commentReference w:id="35"/>
      </w:r>
      <w:bookmarkEnd w:id="34"/>
    </w:p>
    <w:p w14:paraId="45A2373D" w14:textId="7E3A04E4" w:rsidR="0085296E" w:rsidRPr="0043337E" w:rsidRDefault="00760BA8" w:rsidP="00DD2829">
      <w:pPr>
        <w:spacing w:line="276" w:lineRule="auto"/>
        <w:rPr>
          <w:i/>
          <w:iCs w:val="0"/>
          <w:color w:val="595959" w:themeColor="text1" w:themeTint="A6"/>
        </w:rPr>
      </w:pPr>
      <w:r>
        <w:rPr>
          <w:i/>
          <w:color w:val="595959" w:themeColor="text1" w:themeTint="A6"/>
        </w:rPr>
        <w:t xml:space="preserve">Establece los convenios de nomenclatura de datos necesarios.</w:t>
      </w:r>
    </w:p>
    <w:p>
      <w:r>
        <w:t xml:space="preserve">Los módulos siguen el convenio: prefijo “m” para módulos orquestadores/de menú (por ejemplo, mSolicitudPortabilidad.4gl, mWS1ConsultaBasicaISSSTE.4gl), prefijo “l” para librerías reutilizables (por ejemplo, lPeriodos.4gl, lReporteSolicitud.4gl), y el sufijo “ISSSTE” para los módulos del proceso entrante que exponen servicios institucionales.</w:t>
      </w:r>
    </w:p>
    <w:p w14:paraId="70D3BB94" w14:textId="4976A024" w:rsidR="00A1457A" w:rsidRDefault="00A1457A" w:rsidP="00DD2829">
      <w:pPr>
        <w:spacing w:line="276" w:lineRule="auto"/>
      </w:pPr>
    </w:p>
    <w:p w14:paraId="66EA612A" w14:textId="489E6B2A" w:rsidR="005A0765" w:rsidRDefault="005A0765" w:rsidP="00DD2829">
      <w:pPr>
        <w:spacing w:line="276" w:lineRule="auto"/>
      </w:pPr>
    </w:p>
    <w:p w14:paraId="0081FB1C" w14:textId="77777777" w:rsidR="005A0765" w:rsidRDefault="005A0765" w:rsidP="00DD2829">
      <w:pPr>
        <w:spacing w:line="276" w:lineRule="auto"/>
      </w:pPr>
    </w:p>
    <w:p w14:paraId="59EB080B" w14:textId="78C1D873" w:rsidR="00A1457A" w:rsidRDefault="00A1457A" w:rsidP="00DD2829">
      <w:pPr>
        <w:spacing w:line="276" w:lineRule="auto"/>
      </w:pPr>
    </w:p>
    <w:p w14:paraId="43AA0023" w14:textId="77777777" w:rsidR="00FA0C73" w:rsidRDefault="00FA0C73" w:rsidP="00DD2829">
      <w:pPr>
        <w:spacing w:line="276" w:lineRule="auto"/>
      </w:pPr>
    </w:p>
    <w:p w14:paraId="414EE1D0" w14:textId="77777777" w:rsidR="00FA0C73" w:rsidRDefault="00FA0C73" w:rsidP="00DD2829">
      <w:pPr>
        <w:spacing w:line="276" w:lineRule="auto"/>
      </w:pPr>
    </w:p>
    <w:p w14:paraId="63684C29" w14:textId="77777777" w:rsidR="00FA0C73" w:rsidRDefault="00FA0C73" w:rsidP="00DD2829">
      <w:pPr>
        <w:spacing w:line="276" w:lineRule="auto"/>
      </w:pPr>
    </w:p>
    <w:p w14:paraId="3AC55138" w14:textId="77777777" w:rsidR="00961DD5" w:rsidRDefault="00961DD5" w:rsidP="00DD2829">
      <w:pPr>
        <w:spacing w:line="276" w:lineRule="auto"/>
      </w:pPr>
    </w:p>
    <w:p w14:paraId="578B54D6" w14:textId="77777777" w:rsidR="00961DD5" w:rsidRDefault="00961DD5" w:rsidP="00DD2829">
      <w:pPr>
        <w:spacing w:line="276" w:lineRule="auto"/>
      </w:pPr>
    </w:p>
    <w:p w14:paraId="04BA24DA" w14:textId="77777777" w:rsidR="00FA0C73" w:rsidRDefault="00FA0C73" w:rsidP="00DD2829">
      <w:pPr>
        <w:spacing w:line="276" w:lineRule="auto"/>
      </w:pPr>
    </w:p>
    <w:p w14:paraId="1085A008" w14:textId="7FCBE81E" w:rsidR="00913FAF" w:rsidRDefault="00913FAF" w:rsidP="00DD2829">
      <w:pPr>
        <w:spacing w:line="276" w:lineRule="auto"/>
      </w:pPr>
    </w:p>
    <w:p w14:paraId="002BBEDA" w14:textId="77777777" w:rsidR="0085296E" w:rsidRDefault="0085296E" w:rsidP="00DD2829">
      <w:pPr>
        <w:spacing w:line="276" w:lineRule="auto"/>
      </w:pPr>
    </w:p>
    <w:p w14:paraId="66BB0614" w14:textId="77777777" w:rsidR="0085296E" w:rsidRDefault="0085296E" w:rsidP="00DD2829">
      <w:pPr>
        <w:spacing w:line="276" w:lineRule="auto"/>
      </w:pPr>
    </w:p>
    <w:p w14:paraId="6FE17FB4" w14:textId="70271A9E" w:rsidR="002A5DAA" w:rsidRPr="002A5DAA" w:rsidRDefault="002A5DAA" w:rsidP="00C243B8">
      <w:pPr>
        <w:pStyle w:val="Ttulo1"/>
        <w:rPr>
          <w:sz w:val="28"/>
          <w:szCs w:val="28"/>
        </w:rPr>
      </w:pPr>
      <w:bookmarkStart w:id="36" w:name="_Toc145685448"/>
      <w:r>
        <w:rPr>
          <w:sz w:val="28"/>
          <w:szCs w:val="28"/>
        </w:rPr>
        <w:lastRenderedPageBreak/>
        <w:t>Información del documento</w:t>
      </w:r>
      <w:bookmarkEnd w:id="36"/>
    </w:p>
    <w:p w14:paraId="27351710" w14:textId="77777777" w:rsidR="002A5DAA" w:rsidRPr="002A5DAA" w:rsidRDefault="002A5DAA" w:rsidP="00DD2829">
      <w:pPr>
        <w:spacing w:line="276" w:lineRule="auto"/>
        <w:jc w:val="both"/>
      </w:pPr>
    </w:p>
    <w:p w14:paraId="29ABF991" w14:textId="682AC69E" w:rsidR="00A1457A" w:rsidRDefault="00A1457A" w:rsidP="00DD2829">
      <w:pPr>
        <w:pStyle w:val="Prrafodelista"/>
        <w:spacing w:line="276" w:lineRule="auto"/>
        <w:ind w:left="0"/>
        <w:jc w:val="both"/>
      </w:pPr>
      <w:r>
        <w:t>Si se tiene un sistema de gestión de versiones eliminar este apartado.</w:t>
      </w:r>
    </w:p>
    <w:p w14:paraId="4591EFBD" w14:textId="77777777" w:rsidR="00A1457A" w:rsidRDefault="00A1457A" w:rsidP="00DD2829">
      <w:pPr>
        <w:pStyle w:val="Prrafodelista"/>
        <w:spacing w:line="276" w:lineRule="auto"/>
        <w:ind w:left="0"/>
        <w:jc w:val="both"/>
      </w:pPr>
    </w:p>
    <w:p w14:paraId="0AA70B1E" w14:textId="77777777" w:rsidR="00A1457A" w:rsidRPr="000B7409" w:rsidRDefault="00A1457A" w:rsidP="00DD2829">
      <w:pPr>
        <w:pStyle w:val="Prrafodelista"/>
        <w:spacing w:line="276" w:lineRule="auto"/>
        <w:ind w:left="360"/>
        <w:jc w:val="center"/>
        <w:rPr>
          <w:rFonts w:cstheme="minorHAnsi"/>
          <w:sz w:val="28"/>
        </w:rPr>
      </w:pPr>
      <w:r>
        <w:rPr>
          <w:rFonts w:cstheme="minorHAnsi"/>
          <w:sz w:val="28"/>
        </w:rPr>
        <w:t>Historial de versiones</w:t>
      </w:r>
    </w:p>
    <w:p w14:paraId="45622F20" w14:textId="77777777" w:rsidR="00A1457A" w:rsidRPr="00C64C83" w:rsidRDefault="00A1457A" w:rsidP="00DD2829">
      <w:pPr>
        <w:pStyle w:val="Ttulo"/>
        <w:spacing w:line="276" w:lineRule="auto"/>
        <w:ind w:left="360"/>
        <w:jc w:val="both"/>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A1457A" w:rsidRPr="001C7A50" w14:paraId="28CA53B0" w14:textId="77777777" w:rsidTr="00FA0C73">
        <w:trPr>
          <w:cantSplit/>
          <w:trHeight w:val="365"/>
          <w:tblHeader/>
        </w:trPr>
        <w:tc>
          <w:tcPr>
            <w:tcW w:w="1705" w:type="dxa"/>
            <w:shd w:val="clear" w:color="auto" w:fill="404040" w:themeFill="text1" w:themeFillTint="BF"/>
          </w:tcPr>
          <w:p w14:paraId="62B6C56D"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18C0C888"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36D9CC65"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C830100"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dd/mm/aaaa.</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Número de la versión v.v.</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Descripción de los cambios realizados en el documento.</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Nombre y apellido.</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27/07/2026</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2.0</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Se completa el diseño de software real para el proyecto Portabilidad de Derechos Pensionarios ISSSTE-IMSS (versión 2.0, habilitación de la re-portabilidad).</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Carlos Quintero N.</w:t>
            </w:r>
          </w:p>
        </w:tc>
      </w:tr>
      <w:tr w:rsidR="00A1457A" w:rsidRPr="001C7A50" w14:paraId="54A2133B" w14:textId="77777777">
        <w:trPr>
          <w:cantSplit/>
          <w:trHeight w:val="63"/>
        </w:trPr>
        <w:tc>
          <w:tcPr>
            <w:tcW w:w="1705" w:type="dxa"/>
          </w:tcPr>
          <w:p w14:paraId="66A1AF1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3C7C4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01BDC79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89FC6F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r>
      <w:tr w:rsidR="00A1457A" w:rsidRPr="001C7A50" w14:paraId="68AACF50" w14:textId="77777777">
        <w:trPr>
          <w:cantSplit/>
        </w:trPr>
        <w:tc>
          <w:tcPr>
            <w:tcW w:w="1705" w:type="dxa"/>
          </w:tcPr>
          <w:p w14:paraId="68C8B32B"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c>
          <w:tcPr>
            <w:tcW w:w="1556" w:type="dxa"/>
          </w:tcPr>
          <w:p w14:paraId="768E78A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52B84895"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02C55DC4"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r w:rsidR="00A1457A" w:rsidRPr="001C7A50" w14:paraId="740295D1" w14:textId="77777777">
        <w:trPr>
          <w:cantSplit/>
        </w:trPr>
        <w:tc>
          <w:tcPr>
            <w:tcW w:w="1705" w:type="dxa"/>
          </w:tcPr>
          <w:p w14:paraId="7BE0293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19A558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78D03CE9"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7BDB6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bl>
    <w:p w14:paraId="223A58FB" w14:textId="77777777" w:rsidR="00A1457A" w:rsidRDefault="00A1457A"/>
    <w:sectPr w:rsidR="00A1457A">
      <w:head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ocumentación Innevo" w:date="2023-07-20T12:54:00Z" w:initials="DI">
    <w:p w14:paraId="2AE71453" w14:textId="77777777" w:rsidR="002D199E" w:rsidRDefault="00C54847">
      <w:pPr>
        <w:pStyle w:val="Textocomentario"/>
      </w:pPr>
      <w:r>
        <w:rPr>
          <w:rStyle w:val="Refdecomentario"/>
        </w:rPr>
        <w:annotationRef/>
      </w:r>
      <w:r w:rsidR="002D199E">
        <w:t>Definir el rol o propósito del documento de arquitectura, en el contexto de la documentación general del proyecto, y describe brevemente la estructura del documento.</w:t>
      </w:r>
    </w:p>
  </w:comment>
  <w:comment w:id="2" w:author="Documentación Innevo" w:date="2023-07-20T13:09:00Z" w:initials="DI">
    <w:p w14:paraId="14621E76" w14:textId="77777777" w:rsidR="00E32658" w:rsidRDefault="008249C3">
      <w:pPr>
        <w:pStyle w:val="Textocomentario"/>
      </w:pPr>
      <w:r>
        <w:rPr>
          <w:rStyle w:val="Refdecomentario"/>
        </w:rPr>
        <w:annotationRef/>
      </w:r>
      <w:r w:rsidR="00E32658">
        <w:t>Registrar nombre del producto</w:t>
      </w:r>
    </w:p>
  </w:comment>
  <w:comment w:id="5" w:author="Documentación Innevo" w:date="2023-09-18T12:22:00Z" w:initials="DI">
    <w:p w14:paraId="3C593315" w14:textId="2F514635" w:rsidR="00775366" w:rsidRDefault="00775366">
      <w:pPr>
        <w:pStyle w:val="Textocomentario"/>
      </w:pPr>
      <w:r>
        <w:rPr>
          <w:rStyle w:val="Refdecomentario"/>
        </w:rPr>
        <w:annotationRef/>
      </w:r>
      <w:r>
        <w:t>En esta sección se registra el resumen de los requisitos funcionales y no funcionales del sistema, incluyendo las necesidades del usuario, la escalabilidad, el rendimiento, la seguridad, la disponibilidad y otros aspectos importantes.</w:t>
      </w:r>
    </w:p>
  </w:comment>
  <w:comment w:id="6" w:author="Documentación Innevo" w:date="2023-07-20T13:25:00Z" w:initials="DI">
    <w:p w14:paraId="66AEA505" w14:textId="4028E4E7" w:rsidR="00BF4CF4" w:rsidRDefault="006D4DA8">
      <w:pPr>
        <w:pStyle w:val="Textocomentario"/>
      </w:pPr>
      <w:r>
        <w:rPr>
          <w:rStyle w:val="Refdecomentario"/>
        </w:rPr>
        <w:annotationRef/>
      </w:r>
      <w:r w:rsidR="00BF4CF4">
        <w:t>Eliminar ejemplo y agregar las columnas necesarias.</w:t>
      </w:r>
    </w:p>
  </w:comment>
  <w:comment w:id="8" w:author="Documentación Innevo" w:date="2023-09-18T12:25:00Z" w:initials="DI">
    <w:p w14:paraId="04D2591B" w14:textId="77777777" w:rsidR="00C55E06" w:rsidRDefault="00C55E06">
      <w:pPr>
        <w:pStyle w:val="Textocomentario"/>
      </w:pPr>
      <w:r>
        <w:rPr>
          <w:rStyle w:val="Refdecomentario"/>
        </w:rPr>
        <w:annotationRef/>
      </w:r>
      <w:r>
        <w:t>Estas restricciones pueden incluir limitaciones de recursos, como hardware o ancho de banda, restricciones de seguridad, requisitos de cumplimiento normativo o cualquier otra limitación que sea relevante para el sistema en cuestión.</w:t>
      </w:r>
    </w:p>
  </w:comment>
  <w:comment w:id="10" w:author="Documentación Innevo" w:date="2023-07-20T13:31:00Z" w:initials="DI">
    <w:p w14:paraId="492F4B24" w14:textId="415350AC" w:rsidR="005B6B47" w:rsidRDefault="005B6B47">
      <w:pPr>
        <w:pStyle w:val="Textocomentario"/>
      </w:pPr>
      <w:r>
        <w:rPr>
          <w:rStyle w:val="Refdecomentario"/>
        </w:rPr>
        <w:annotationRef/>
      </w:r>
      <w:r>
        <w:t>Establecer los componentes que se van a reusar, comprar o adquirir.</w:t>
      </w:r>
    </w:p>
  </w:comment>
  <w:comment w:id="13" w:author="Documentación Innevo" w:date="2023-07-20T13:32:00Z" w:initials="DI">
    <w:p w14:paraId="00780F2F" w14:textId="77777777" w:rsidR="005B6B47" w:rsidRDefault="005B6B47">
      <w:pPr>
        <w:pStyle w:val="Textocomentario"/>
      </w:pPr>
      <w:r>
        <w:rPr>
          <w:rStyle w:val="Refdecomentario"/>
        </w:rPr>
        <w:annotationRef/>
      </w:r>
      <w:r>
        <w:t>Identificar y seleccionar la tecnología necesaria para el desarrollo, como el ambiente donde se va a desarrollar, con la cual sea más viable trabajar durante la vida del proyecto.  Dicha selección deberá señalar los criterios de selección que se tomaron y justificar cada uno de ellos.</w:t>
      </w:r>
    </w:p>
  </w:comment>
  <w:comment w:id="14" w:author="Documentación Innevo" w:date="2023-07-20T13:32:00Z" w:initials="DI">
    <w:p w14:paraId="562A5606" w14:textId="77777777" w:rsidR="005B6B47" w:rsidRDefault="005B6B47">
      <w:pPr>
        <w:pStyle w:val="Textocomentario"/>
      </w:pPr>
      <w:r>
        <w:rPr>
          <w:rStyle w:val="Refdecomentario"/>
        </w:rPr>
        <w:annotationRef/>
      </w:r>
      <w:r>
        <w:t>Mencionar la versión de la herramienta seleccionada.</w:t>
      </w:r>
    </w:p>
  </w:comment>
  <w:comment w:id="15" w:author="Documentación Innevo" w:date="2023-07-20T13:39:00Z" w:initials="DI">
    <w:p w14:paraId="32BB5F11" w14:textId="77777777" w:rsidR="00F868B2" w:rsidRDefault="00F868B2">
      <w:pPr>
        <w:pStyle w:val="Textocomentario"/>
      </w:pPr>
      <w:r>
        <w:rPr>
          <w:rStyle w:val="Refdecomentario"/>
        </w:rPr>
        <w:annotationRef/>
      </w:r>
      <w:r>
        <w:t>Señalar las alternativas que se tuvieron y que no fueron seleccionadas.</w:t>
      </w:r>
    </w:p>
  </w:comment>
  <w:comment w:id="17" w:author="Documentación Innevo" w:date="2023-07-20T13:39:00Z" w:initials="DI">
    <w:p w14:paraId="2BAB06B0" w14:textId="77777777" w:rsidR="00F868B2" w:rsidRDefault="00F868B2">
      <w:pPr>
        <w:pStyle w:val="Textocomentario"/>
      </w:pPr>
      <w:r>
        <w:rPr>
          <w:rStyle w:val="Refdecomentario"/>
        </w:rPr>
        <w:annotationRef/>
      </w:r>
      <w:r>
        <w:t>Identificar y seleccionar un administrador de base de datos con el cual sea más viable trabajar durante la vida del proyecto. Dicha selección deberá señalar los criterios de selección que se tomaron y justificar cada uno de ellos.</w:t>
      </w:r>
    </w:p>
  </w:comment>
  <w:comment w:id="19" w:author="Documentación Innevo" w:date="2023-07-20T13:44:00Z" w:initials="DI">
    <w:p w14:paraId="0BA38FE9" w14:textId="77777777" w:rsidR="001E45E1" w:rsidRDefault="001E45E1">
      <w:pPr>
        <w:pStyle w:val="Textocomentario"/>
      </w:pPr>
      <w:r>
        <w:rPr>
          <w:rStyle w:val="Refdecomentario"/>
        </w:rPr>
        <w:annotationRef/>
      </w:r>
      <w:r>
        <w:t>Modificar, identificar y seleccionar los componentes o productos adicionales con los que se trabajaran durante la vida del proyecto. Dicha selección deberá señalar su descripción y explicar el criterio de selección para cada producto.</w:t>
      </w:r>
    </w:p>
  </w:comment>
  <w:comment w:id="24" w:author="Documentación Innevo" w:date="2023-07-20T13:52:00Z" w:initials="DI">
    <w:p w14:paraId="6E5144E9" w14:textId="3E0FCFA7" w:rsidR="00385F32" w:rsidRDefault="00385F32">
      <w:pPr>
        <w:pStyle w:val="Textocomentario"/>
      </w:pPr>
      <w:r>
        <w:rPr>
          <w:rStyle w:val="Refdecomentario"/>
        </w:rPr>
        <w:annotationRef/>
      </w:r>
      <w:r>
        <w:t>Especifique los patrones o mecanismos que se utilizarán (si fueran necesarios) para manejar la persistencia.</w:t>
      </w:r>
    </w:p>
  </w:comment>
  <w:comment w:id="26" w:author="Documentación Innevo" w:date="2023-07-20T13:54:00Z" w:initials="DI">
    <w:p w14:paraId="1619D8AC" w14:textId="77777777" w:rsidR="007E7C6A" w:rsidRDefault="006564E6">
      <w:pPr>
        <w:pStyle w:val="Textocomentario"/>
      </w:pPr>
      <w:r>
        <w:rPr>
          <w:rStyle w:val="Refdecomentario"/>
        </w:rPr>
        <w:annotationRef/>
      </w:r>
      <w:r w:rsidR="007E7C6A">
        <w:t>Describe la estrategia utilizada cuando se realiza el diseño de interfaces del usuario y conexiones donde sí aplica.</w:t>
      </w:r>
    </w:p>
  </w:comment>
  <w:comment w:id="29" w:author="Documentación Innevo" w:date="2023-07-20T15:30:00Z" w:initials="DI">
    <w:p w14:paraId="162A9CFB" w14:textId="77777777" w:rsidR="00DC21D4" w:rsidRDefault="00DC21D4">
      <w:pPr>
        <w:pStyle w:val="Textocomentario"/>
      </w:pPr>
      <w:r>
        <w:rPr>
          <w:rStyle w:val="Refdecomentario"/>
        </w:rPr>
        <w:annotationRef/>
      </w:r>
      <w:r>
        <w:t>Especificar cómo serán administradas las excepciones por el producto o sistema. Puede hacer referencia a otro documento.</w:t>
      </w:r>
    </w:p>
  </w:comment>
  <w:comment w:id="31" w:author="Documentación Innevo" w:date="2023-07-20T15:30:00Z" w:initials="DI">
    <w:p w14:paraId="5FEAA15E" w14:textId="77777777" w:rsidR="00DC21D4" w:rsidRDefault="00DC21D4">
      <w:pPr>
        <w:pStyle w:val="Textocomentario"/>
      </w:pPr>
      <w:r>
        <w:rPr>
          <w:rStyle w:val="Refdecomentario"/>
        </w:rPr>
        <w:annotationRef/>
      </w:r>
      <w:r>
        <w:rPr>
          <w:color w:val="000000"/>
        </w:rPr>
        <w:t>Proporciona un diseño detallado (puede representarse en prototipo, diagrama de flujo, diagrama de relación de entidad, etc.)</w:t>
      </w:r>
    </w:p>
  </w:comment>
  <w:comment w:id="33" w:author="Documentación Innevo" w:date="2023-07-20T15:31:00Z" w:initials="DI">
    <w:p w14:paraId="20B808CA" w14:textId="77777777" w:rsidR="00DC21D4" w:rsidRDefault="00DC21D4">
      <w:pPr>
        <w:pStyle w:val="Textocomentario"/>
      </w:pPr>
      <w:r>
        <w:rPr>
          <w:rStyle w:val="Refdecomentario"/>
        </w:rPr>
        <w:annotationRef/>
      </w:r>
      <w:r>
        <w:rPr>
          <w:color w:val="000000"/>
        </w:rPr>
        <w:t>Definir el formato de las estructuras de datos requeridas. Definir los campos de datos y el propósito de cada elemento de datos. Y especificar donde se van a almacenar.</w:t>
      </w:r>
    </w:p>
  </w:comment>
  <w:comment w:id="35" w:author="Documentación Innevo" w:date="2023-07-20T15:33:00Z" w:initials="DI">
    <w:p w14:paraId="3AD849CE" w14:textId="77777777" w:rsidR="009B6746" w:rsidRDefault="009B6746">
      <w:pPr>
        <w:pStyle w:val="Textocomentario"/>
      </w:pPr>
      <w:r>
        <w:rPr>
          <w:rStyle w:val="Refdecomentario"/>
        </w:rPr>
        <w:annotationRef/>
      </w:r>
      <w:r>
        <w:rPr>
          <w:color w:val="000000"/>
        </w:rPr>
        <w:t>Establecer los convenios de nomenclatura de datos necesarios. Hacer referencia a otro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E71453" w15:done="0"/>
  <w15:commentEx w15:paraId="14621E76" w15:done="0"/>
  <w15:commentEx w15:paraId="3C593315" w15:done="0"/>
  <w15:commentEx w15:paraId="66AEA505" w15:done="0"/>
  <w15:commentEx w15:paraId="04D2591B" w15:done="0"/>
  <w15:commentEx w15:paraId="492F4B24" w15:done="0"/>
  <w15:commentEx w15:paraId="00780F2F" w15:done="0"/>
  <w15:commentEx w15:paraId="562A5606" w15:done="0"/>
  <w15:commentEx w15:paraId="32BB5F11" w15:done="0"/>
  <w15:commentEx w15:paraId="2BAB06B0" w15:done="0"/>
  <w15:commentEx w15:paraId="0BA38FE9" w15:done="0"/>
  <w15:commentEx w15:paraId="6E5144E9" w15:done="0"/>
  <w15:commentEx w15:paraId="1619D8AC" w15:done="0"/>
  <w15:commentEx w15:paraId="162A9CFB" w15:done="0"/>
  <w15:commentEx w15:paraId="5FEAA15E" w15:done="0"/>
  <w15:commentEx w15:paraId="20B808CA" w15:done="0"/>
  <w15:commentEx w15:paraId="3AD849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3AD31" w16cex:dateUtc="2023-07-20T18:54:00Z"/>
  <w16cex:commentExtensible w16cex:durableId="2863B08E" w16cex:dateUtc="2023-07-20T19:09:00Z"/>
  <w16cex:commentExtensible w16cex:durableId="28B2BF6E" w16cex:dateUtc="2023-09-18T18:22:00Z"/>
  <w16cex:commentExtensible w16cex:durableId="2863B45F" w16cex:dateUtc="2023-07-20T19:25:00Z"/>
  <w16cex:commentExtensible w16cex:durableId="28B2C01F" w16cex:dateUtc="2023-09-18T18:25:00Z"/>
  <w16cex:commentExtensible w16cex:durableId="2863B5A0" w16cex:dateUtc="2023-07-20T19:31:00Z"/>
  <w16cex:commentExtensible w16cex:durableId="2863B5D8" w16cex:dateUtc="2023-07-20T19:32:00Z"/>
  <w16cex:commentExtensible w16cex:durableId="2863B602" w16cex:dateUtc="2023-07-20T19:32:00Z"/>
  <w16cex:commentExtensible w16cex:durableId="2863B779" w16cex:dateUtc="2023-07-20T19:39:00Z"/>
  <w16cex:commentExtensible w16cex:durableId="2863B79B" w16cex:dateUtc="2023-07-20T19:39:00Z"/>
  <w16cex:commentExtensible w16cex:durableId="2863B8B1" w16cex:dateUtc="2023-07-20T19:44:00Z"/>
  <w16cex:commentExtensible w16cex:durableId="2863BA8C" w16cex:dateUtc="2023-07-20T19:52:00Z"/>
  <w16cex:commentExtensible w16cex:durableId="2863BB07" w16cex:dateUtc="2023-07-20T19:54:00Z"/>
  <w16cex:commentExtensible w16cex:durableId="2863D182" w16cex:dateUtc="2023-07-20T21:30:00Z"/>
  <w16cex:commentExtensible w16cex:durableId="2863D198" w16cex:dateUtc="2023-07-20T21:30:00Z"/>
  <w16cex:commentExtensible w16cex:durableId="2863D1B4" w16cex:dateUtc="2023-07-20T21:31:00Z"/>
  <w16cex:commentExtensible w16cex:durableId="2863D243" w16cex:dateUtc="2023-07-20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E71453" w16cid:durableId="2863AD31"/>
  <w16cid:commentId w16cid:paraId="14621E76" w16cid:durableId="2863B08E"/>
  <w16cid:commentId w16cid:paraId="3C593315" w16cid:durableId="28B2BF6E"/>
  <w16cid:commentId w16cid:paraId="66AEA505" w16cid:durableId="2863B45F"/>
  <w16cid:commentId w16cid:paraId="04D2591B" w16cid:durableId="28B2C01F"/>
  <w16cid:commentId w16cid:paraId="492F4B24" w16cid:durableId="2863B5A0"/>
  <w16cid:commentId w16cid:paraId="00780F2F" w16cid:durableId="2863B5D8"/>
  <w16cid:commentId w16cid:paraId="562A5606" w16cid:durableId="2863B602"/>
  <w16cid:commentId w16cid:paraId="32BB5F11" w16cid:durableId="2863B779"/>
  <w16cid:commentId w16cid:paraId="2BAB06B0" w16cid:durableId="2863B79B"/>
  <w16cid:commentId w16cid:paraId="0BA38FE9" w16cid:durableId="2863B8B1"/>
  <w16cid:commentId w16cid:paraId="6E5144E9" w16cid:durableId="2863BA8C"/>
  <w16cid:commentId w16cid:paraId="1619D8AC" w16cid:durableId="2863BB07"/>
  <w16cid:commentId w16cid:paraId="162A9CFB" w16cid:durableId="2863D182"/>
  <w16cid:commentId w16cid:paraId="5FEAA15E" w16cid:durableId="2863D198"/>
  <w16cid:commentId w16cid:paraId="20B808CA" w16cid:durableId="2863D1B4"/>
  <w16cid:commentId w16cid:paraId="3AD849CE" w16cid:durableId="2863D2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A0FA" w14:textId="77777777" w:rsidR="00FE2CB5" w:rsidRDefault="00FE2CB5" w:rsidP="00A1457A">
      <w:pPr>
        <w:spacing w:after="0" w:line="240" w:lineRule="auto"/>
      </w:pPr>
      <w:r>
        <w:separator/>
      </w:r>
    </w:p>
  </w:endnote>
  <w:endnote w:type="continuationSeparator" w:id="0">
    <w:p w14:paraId="23D5CDB7" w14:textId="77777777" w:rsidR="00FE2CB5" w:rsidRDefault="00FE2CB5" w:rsidP="00A1457A">
      <w:pPr>
        <w:spacing w:after="0" w:line="240" w:lineRule="auto"/>
      </w:pPr>
      <w:r>
        <w:continuationSeparator/>
      </w:r>
    </w:p>
  </w:endnote>
  <w:endnote w:type="continuationNotice" w:id="1">
    <w:p w14:paraId="5BCF3E16" w14:textId="77777777" w:rsidR="00FE2CB5" w:rsidRDefault="00FE2C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9A05" w14:textId="77777777" w:rsidR="00FE2CB5" w:rsidRDefault="00FE2CB5" w:rsidP="00A1457A">
      <w:pPr>
        <w:spacing w:after="0" w:line="240" w:lineRule="auto"/>
      </w:pPr>
      <w:r>
        <w:separator/>
      </w:r>
    </w:p>
  </w:footnote>
  <w:footnote w:type="continuationSeparator" w:id="0">
    <w:p w14:paraId="681F12F8" w14:textId="77777777" w:rsidR="00FE2CB5" w:rsidRDefault="00FE2CB5" w:rsidP="00A1457A">
      <w:pPr>
        <w:spacing w:after="0" w:line="240" w:lineRule="auto"/>
      </w:pPr>
      <w:r>
        <w:continuationSeparator/>
      </w:r>
    </w:p>
  </w:footnote>
  <w:footnote w:type="continuationNotice" w:id="1">
    <w:p w14:paraId="07EA1696" w14:textId="77777777" w:rsidR="00FE2CB5" w:rsidRDefault="00FE2C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34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347"/>
    </w:tblGrid>
    <w:tr w:rsidR="00873993" w:rsidRPr="00CC2432" w14:paraId="48A7E1C9" w14:textId="77777777" w:rsidTr="00873993">
      <w:trPr>
        <w:cantSplit/>
        <w:trHeight w:val="269"/>
      </w:trPr>
      <w:tc>
        <w:tcPr>
          <w:tcW w:w="2347" w:type="dxa"/>
          <w:vMerge w:val="restart"/>
          <w:shd w:val="clear" w:color="auto" w:fill="FFFFFF"/>
          <w:vAlign w:val="center"/>
        </w:tcPr>
        <w:p w14:paraId="0A314B43" w14:textId="77777777" w:rsidR="00873993" w:rsidRPr="00CC2432" w:rsidRDefault="00873993" w:rsidP="00A1457A">
          <w:pPr>
            <w:pStyle w:val="Encabezado"/>
            <w:jc w:val="center"/>
          </w:pPr>
          <w:r w:rsidRPr="00CC2432">
            <w:t>Logo de la empresa</w:t>
          </w:r>
          <w:r>
            <w:t>.</w:t>
          </w:r>
        </w:p>
      </w:tc>
    </w:tr>
    <w:tr w:rsidR="00873993" w:rsidRPr="00CC2432" w14:paraId="0862C82D" w14:textId="77777777" w:rsidTr="00873993">
      <w:trPr>
        <w:cantSplit/>
        <w:trHeight w:val="305"/>
      </w:trPr>
      <w:tc>
        <w:tcPr>
          <w:tcW w:w="2347" w:type="dxa"/>
          <w:vMerge/>
          <w:shd w:val="clear" w:color="auto" w:fill="FFFFFF"/>
        </w:tcPr>
        <w:p w14:paraId="6B8DC88D" w14:textId="77777777" w:rsidR="00873993" w:rsidRPr="00CC2432" w:rsidRDefault="00873993" w:rsidP="00A1457A">
          <w:pPr>
            <w:pStyle w:val="Encabezado"/>
            <w:jc w:val="center"/>
          </w:pPr>
        </w:p>
      </w:tc>
    </w:tr>
    <w:tr w:rsidR="00873993" w:rsidRPr="00CC2432" w14:paraId="47CCEAA8" w14:textId="77777777" w:rsidTr="00873993">
      <w:trPr>
        <w:cantSplit/>
        <w:trHeight w:val="305"/>
      </w:trPr>
      <w:tc>
        <w:tcPr>
          <w:tcW w:w="2347" w:type="dxa"/>
          <w:vMerge/>
          <w:shd w:val="clear" w:color="auto" w:fill="FFFFFF"/>
        </w:tcPr>
        <w:p w14:paraId="50A62DC1" w14:textId="77777777" w:rsidR="00873993" w:rsidRPr="00CC2432" w:rsidRDefault="00873993" w:rsidP="00A1457A">
          <w:pPr>
            <w:pStyle w:val="Encabezado"/>
            <w:jc w:val="center"/>
          </w:pPr>
        </w:p>
      </w:tc>
    </w:tr>
  </w:tbl>
  <w:p w14:paraId="7335A6EF" w14:textId="77777777" w:rsidR="00A1457A" w:rsidRDefault="00A145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AE5"/>
    <w:multiLevelType w:val="hybridMultilevel"/>
    <w:tmpl w:val="F17840AC"/>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919C3"/>
    <w:multiLevelType w:val="hybridMultilevel"/>
    <w:tmpl w:val="F550C9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8F0119"/>
    <w:multiLevelType w:val="hybridMultilevel"/>
    <w:tmpl w:val="80EA1A0E"/>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B119BF"/>
    <w:multiLevelType w:val="hybridMultilevel"/>
    <w:tmpl w:val="D8A026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FB048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1D77A5"/>
    <w:multiLevelType w:val="hybridMultilevel"/>
    <w:tmpl w:val="6E2E3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6C6CF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4C7B71"/>
    <w:multiLevelType w:val="hybridMultilevel"/>
    <w:tmpl w:val="CB562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B8501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3A0FDD"/>
    <w:multiLevelType w:val="hybridMultilevel"/>
    <w:tmpl w:val="8550CF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D44A03"/>
    <w:multiLevelType w:val="hybridMultilevel"/>
    <w:tmpl w:val="12660F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064A5E"/>
    <w:multiLevelType w:val="hybridMultilevel"/>
    <w:tmpl w:val="73D2C6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3D764E"/>
    <w:multiLevelType w:val="hybridMultilevel"/>
    <w:tmpl w:val="540EECE4"/>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A4E456D"/>
    <w:multiLevelType w:val="hybridMultilevel"/>
    <w:tmpl w:val="3E32958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9D64358"/>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0061E0"/>
    <w:multiLevelType w:val="hybridMultilevel"/>
    <w:tmpl w:val="1736BF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2C4106B6"/>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4387757"/>
    <w:multiLevelType w:val="hybridMultilevel"/>
    <w:tmpl w:val="13BA4B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817A9F"/>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51B1CDA"/>
    <w:multiLevelType w:val="hybridMultilevel"/>
    <w:tmpl w:val="192E5B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A20B6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987AEF"/>
    <w:multiLevelType w:val="hybridMultilevel"/>
    <w:tmpl w:val="C884FB18"/>
    <w:lvl w:ilvl="0" w:tplc="080A0001">
      <w:start w:val="1"/>
      <w:numFmt w:val="bullet"/>
      <w:lvlText w:val=""/>
      <w:lvlJc w:val="left"/>
      <w:pPr>
        <w:ind w:left="720" w:hanging="360"/>
      </w:pPr>
      <w:rPr>
        <w:rFonts w:ascii="Symbol" w:hAnsi="Symbol" w:hint="default"/>
      </w:rPr>
    </w:lvl>
    <w:lvl w:ilvl="1" w:tplc="91608F94">
      <w:numFmt w:val="bullet"/>
      <w:lvlText w:val="•"/>
      <w:lvlJc w:val="left"/>
      <w:pPr>
        <w:ind w:left="1785" w:hanging="705"/>
      </w:pPr>
      <w:rPr>
        <w:rFonts w:ascii="Calibri" w:eastAsiaTheme="minorHAnsi" w:hAnsi="Calibri"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8B1104"/>
    <w:multiLevelType w:val="hybridMultilevel"/>
    <w:tmpl w:val="D4A8D0C0"/>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0F51429"/>
    <w:multiLevelType w:val="hybridMultilevel"/>
    <w:tmpl w:val="4DD0B6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410461"/>
    <w:multiLevelType w:val="hybridMultilevel"/>
    <w:tmpl w:val="BEC07560"/>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38263E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47430F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5778D"/>
    <w:multiLevelType w:val="hybridMultilevel"/>
    <w:tmpl w:val="6CBA84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8090F17"/>
    <w:multiLevelType w:val="hybridMultilevel"/>
    <w:tmpl w:val="53A683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2A47888"/>
    <w:multiLevelType w:val="hybridMultilevel"/>
    <w:tmpl w:val="A16C31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A3556"/>
    <w:multiLevelType w:val="hybridMultilevel"/>
    <w:tmpl w:val="B1D495F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73C37ED"/>
    <w:multiLevelType w:val="hybridMultilevel"/>
    <w:tmpl w:val="56B61012"/>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E46AC9"/>
    <w:multiLevelType w:val="hybridMultilevel"/>
    <w:tmpl w:val="C1F420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3" w15:restartNumberingAfterBreak="0">
    <w:nsid w:val="69040B8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D91A37"/>
    <w:multiLevelType w:val="hybridMultilevel"/>
    <w:tmpl w:val="E27EA9A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DE40FA3"/>
    <w:multiLevelType w:val="hybridMultilevel"/>
    <w:tmpl w:val="15DCE4D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DF221F4"/>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EF4555"/>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4C043C"/>
    <w:multiLevelType w:val="hybridMultilevel"/>
    <w:tmpl w:val="4BCC3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DD14D2"/>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F23763"/>
    <w:multiLevelType w:val="hybridMultilevel"/>
    <w:tmpl w:val="20CA37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395B29"/>
    <w:multiLevelType w:val="hybridMultilevel"/>
    <w:tmpl w:val="DBD4FA92"/>
    <w:lvl w:ilvl="0" w:tplc="B2C850CE">
      <w:start w:val="1"/>
      <w:numFmt w:val="bullet"/>
      <w:lvlText w:val="-"/>
      <w:lvlJc w:val="left"/>
      <w:pPr>
        <w:ind w:left="360" w:hanging="360"/>
      </w:pPr>
      <w:rPr>
        <w:rFonts w:ascii="Courier New" w:hAnsi="Courier New" w:hint="default"/>
      </w:rPr>
    </w:lvl>
    <w:lvl w:ilvl="1" w:tplc="6A8A944A">
      <w:numFmt w:val="bullet"/>
      <w:lvlText w:val="•"/>
      <w:lvlJc w:val="left"/>
      <w:pPr>
        <w:ind w:left="1425" w:hanging="705"/>
      </w:pPr>
      <w:rPr>
        <w:rFonts w:ascii="Calibri" w:eastAsiaTheme="minorHAnsi" w:hAnsi="Calibri" w:cs="Tahoma"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A3A568F"/>
    <w:multiLevelType w:val="hybridMultilevel"/>
    <w:tmpl w:val="FA681A1E"/>
    <w:lvl w:ilvl="0" w:tplc="080A000F">
      <w:start w:val="1"/>
      <w:numFmt w:val="decimal"/>
      <w:lvlText w:val="%1."/>
      <w:lvlJc w:val="left"/>
      <w:pPr>
        <w:ind w:left="786" w:hanging="360"/>
      </w:p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1175420040">
    <w:abstractNumId w:val="26"/>
  </w:num>
  <w:num w:numId="2" w16cid:durableId="476723275">
    <w:abstractNumId w:val="5"/>
  </w:num>
  <w:num w:numId="3" w16cid:durableId="646201545">
    <w:abstractNumId w:val="21"/>
  </w:num>
  <w:num w:numId="4" w16cid:durableId="749080957">
    <w:abstractNumId w:val="7"/>
  </w:num>
  <w:num w:numId="5" w16cid:durableId="1960990921">
    <w:abstractNumId w:val="24"/>
  </w:num>
  <w:num w:numId="6" w16cid:durableId="1927881070">
    <w:abstractNumId w:val="2"/>
  </w:num>
  <w:num w:numId="7" w16cid:durableId="1058628789">
    <w:abstractNumId w:val="12"/>
  </w:num>
  <w:num w:numId="8" w16cid:durableId="575824322">
    <w:abstractNumId w:val="34"/>
  </w:num>
  <w:num w:numId="9" w16cid:durableId="2075546512">
    <w:abstractNumId w:val="41"/>
  </w:num>
  <w:num w:numId="10" w16cid:durableId="59333192">
    <w:abstractNumId w:val="31"/>
  </w:num>
  <w:num w:numId="11" w16cid:durableId="1386292526">
    <w:abstractNumId w:val="0"/>
  </w:num>
  <w:num w:numId="12" w16cid:durableId="951206212">
    <w:abstractNumId w:val="16"/>
  </w:num>
  <w:num w:numId="13" w16cid:durableId="1862620242">
    <w:abstractNumId w:val="15"/>
  </w:num>
  <w:num w:numId="14" w16cid:durableId="505899679">
    <w:abstractNumId w:val="1"/>
  </w:num>
  <w:num w:numId="15" w16cid:durableId="102768214">
    <w:abstractNumId w:val="32"/>
  </w:num>
  <w:num w:numId="16" w16cid:durableId="1005937189">
    <w:abstractNumId w:val="10"/>
  </w:num>
  <w:num w:numId="17" w16cid:durableId="160124411">
    <w:abstractNumId w:val="30"/>
  </w:num>
  <w:num w:numId="18" w16cid:durableId="1523397948">
    <w:abstractNumId w:val="33"/>
  </w:num>
  <w:num w:numId="19" w16cid:durableId="296766924">
    <w:abstractNumId w:val="9"/>
  </w:num>
  <w:num w:numId="20" w16cid:durableId="2019841898">
    <w:abstractNumId w:val="19"/>
  </w:num>
  <w:num w:numId="21" w16cid:durableId="2127380703">
    <w:abstractNumId w:val="28"/>
  </w:num>
  <w:num w:numId="22" w16cid:durableId="2038189510">
    <w:abstractNumId w:val="22"/>
  </w:num>
  <w:num w:numId="23" w16cid:durableId="89863347">
    <w:abstractNumId w:val="13"/>
  </w:num>
  <w:num w:numId="24" w16cid:durableId="2147047746">
    <w:abstractNumId w:val="3"/>
  </w:num>
  <w:num w:numId="25" w16cid:durableId="1611007279">
    <w:abstractNumId w:val="11"/>
  </w:num>
  <w:num w:numId="26" w16cid:durableId="1202128813">
    <w:abstractNumId w:val="17"/>
  </w:num>
  <w:num w:numId="27" w16cid:durableId="257299329">
    <w:abstractNumId w:val="38"/>
  </w:num>
  <w:num w:numId="28" w16cid:durableId="913975311">
    <w:abstractNumId w:val="37"/>
  </w:num>
  <w:num w:numId="29" w16cid:durableId="1245337779">
    <w:abstractNumId w:val="8"/>
  </w:num>
  <w:num w:numId="30" w16cid:durableId="1500342111">
    <w:abstractNumId w:val="29"/>
  </w:num>
  <w:num w:numId="31" w16cid:durableId="460733172">
    <w:abstractNumId w:val="36"/>
  </w:num>
  <w:num w:numId="32" w16cid:durableId="1719284191">
    <w:abstractNumId w:val="35"/>
  </w:num>
  <w:num w:numId="33" w16cid:durableId="1748644996">
    <w:abstractNumId w:val="40"/>
  </w:num>
  <w:num w:numId="34" w16cid:durableId="409734916">
    <w:abstractNumId w:val="18"/>
  </w:num>
  <w:num w:numId="35" w16cid:durableId="931161421">
    <w:abstractNumId w:val="4"/>
  </w:num>
  <w:num w:numId="36" w16cid:durableId="1315061199">
    <w:abstractNumId w:val="39"/>
  </w:num>
  <w:num w:numId="37" w16cid:durableId="216088752">
    <w:abstractNumId w:val="27"/>
  </w:num>
  <w:num w:numId="38" w16cid:durableId="461580161">
    <w:abstractNumId w:val="14"/>
  </w:num>
  <w:num w:numId="39" w16cid:durableId="2021930015">
    <w:abstractNumId w:val="20"/>
  </w:num>
  <w:num w:numId="40" w16cid:durableId="745684999">
    <w:abstractNumId w:val="6"/>
  </w:num>
  <w:num w:numId="41" w16cid:durableId="1579629486">
    <w:abstractNumId w:val="23"/>
  </w:num>
  <w:num w:numId="42" w16cid:durableId="1921795356">
    <w:abstractNumId w:val="42"/>
  </w:num>
  <w:num w:numId="43" w16cid:durableId="67295601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756E"/>
    <w:rsid w:val="00010D3D"/>
    <w:rsid w:val="000111CA"/>
    <w:rsid w:val="00011771"/>
    <w:rsid w:val="00011C05"/>
    <w:rsid w:val="0001260F"/>
    <w:rsid w:val="00013C88"/>
    <w:rsid w:val="000266E8"/>
    <w:rsid w:val="00026D43"/>
    <w:rsid w:val="00027162"/>
    <w:rsid w:val="000327F3"/>
    <w:rsid w:val="000349AD"/>
    <w:rsid w:val="00044DA6"/>
    <w:rsid w:val="0005126F"/>
    <w:rsid w:val="000519EE"/>
    <w:rsid w:val="00052DA3"/>
    <w:rsid w:val="00061436"/>
    <w:rsid w:val="00064DDB"/>
    <w:rsid w:val="00066C81"/>
    <w:rsid w:val="00066D87"/>
    <w:rsid w:val="000720A9"/>
    <w:rsid w:val="000731C3"/>
    <w:rsid w:val="000732AD"/>
    <w:rsid w:val="00076CCF"/>
    <w:rsid w:val="00077349"/>
    <w:rsid w:val="00077AC7"/>
    <w:rsid w:val="00077BB7"/>
    <w:rsid w:val="00081550"/>
    <w:rsid w:val="00084F78"/>
    <w:rsid w:val="00087FCE"/>
    <w:rsid w:val="000A72FA"/>
    <w:rsid w:val="000B2C4D"/>
    <w:rsid w:val="000B3074"/>
    <w:rsid w:val="000B32B6"/>
    <w:rsid w:val="000B3ACE"/>
    <w:rsid w:val="000B5897"/>
    <w:rsid w:val="000B72B6"/>
    <w:rsid w:val="000C3C8B"/>
    <w:rsid w:val="000C693E"/>
    <w:rsid w:val="000C6D8B"/>
    <w:rsid w:val="000D3A89"/>
    <w:rsid w:val="000D3B44"/>
    <w:rsid w:val="000D67E0"/>
    <w:rsid w:val="000E099D"/>
    <w:rsid w:val="000E4C9A"/>
    <w:rsid w:val="000F2E94"/>
    <w:rsid w:val="000F7CAB"/>
    <w:rsid w:val="001024C1"/>
    <w:rsid w:val="00103C5A"/>
    <w:rsid w:val="00107EAF"/>
    <w:rsid w:val="0011313D"/>
    <w:rsid w:val="00117B7C"/>
    <w:rsid w:val="00121A8F"/>
    <w:rsid w:val="001240BD"/>
    <w:rsid w:val="00124855"/>
    <w:rsid w:val="00131CCB"/>
    <w:rsid w:val="00135D0F"/>
    <w:rsid w:val="00136465"/>
    <w:rsid w:val="00137F85"/>
    <w:rsid w:val="00140E49"/>
    <w:rsid w:val="0014201A"/>
    <w:rsid w:val="001525FA"/>
    <w:rsid w:val="00154742"/>
    <w:rsid w:val="001608BF"/>
    <w:rsid w:val="00160A72"/>
    <w:rsid w:val="00161599"/>
    <w:rsid w:val="0016189F"/>
    <w:rsid w:val="00182596"/>
    <w:rsid w:val="001860A4"/>
    <w:rsid w:val="00190B00"/>
    <w:rsid w:val="001921A4"/>
    <w:rsid w:val="00193EF5"/>
    <w:rsid w:val="00195D06"/>
    <w:rsid w:val="001961DC"/>
    <w:rsid w:val="00196FCD"/>
    <w:rsid w:val="001A0F40"/>
    <w:rsid w:val="001A3BB8"/>
    <w:rsid w:val="001A682C"/>
    <w:rsid w:val="001B467F"/>
    <w:rsid w:val="001B5508"/>
    <w:rsid w:val="001C481B"/>
    <w:rsid w:val="001C4D3F"/>
    <w:rsid w:val="001C6907"/>
    <w:rsid w:val="001C7C60"/>
    <w:rsid w:val="001D4C7F"/>
    <w:rsid w:val="001D7E9A"/>
    <w:rsid w:val="001E08A2"/>
    <w:rsid w:val="001E180F"/>
    <w:rsid w:val="001E3C31"/>
    <w:rsid w:val="001E4483"/>
    <w:rsid w:val="001E45E1"/>
    <w:rsid w:val="001E4C12"/>
    <w:rsid w:val="001E797D"/>
    <w:rsid w:val="001F02B6"/>
    <w:rsid w:val="001F2454"/>
    <w:rsid w:val="001F33D7"/>
    <w:rsid w:val="001F3432"/>
    <w:rsid w:val="001F57EF"/>
    <w:rsid w:val="002002C4"/>
    <w:rsid w:val="002015AF"/>
    <w:rsid w:val="00203128"/>
    <w:rsid w:val="00207A15"/>
    <w:rsid w:val="002130E0"/>
    <w:rsid w:val="0021619F"/>
    <w:rsid w:val="00230E22"/>
    <w:rsid w:val="00232274"/>
    <w:rsid w:val="00235EDB"/>
    <w:rsid w:val="00237BE0"/>
    <w:rsid w:val="00242D5A"/>
    <w:rsid w:val="00245587"/>
    <w:rsid w:val="00250394"/>
    <w:rsid w:val="00254BD9"/>
    <w:rsid w:val="0025631D"/>
    <w:rsid w:val="00267F11"/>
    <w:rsid w:val="0027004C"/>
    <w:rsid w:val="0027010D"/>
    <w:rsid w:val="00272DA0"/>
    <w:rsid w:val="00274D98"/>
    <w:rsid w:val="00281A45"/>
    <w:rsid w:val="00283C81"/>
    <w:rsid w:val="00285EE0"/>
    <w:rsid w:val="00290164"/>
    <w:rsid w:val="002966A9"/>
    <w:rsid w:val="002A3209"/>
    <w:rsid w:val="002A5DAA"/>
    <w:rsid w:val="002A6DDD"/>
    <w:rsid w:val="002B0346"/>
    <w:rsid w:val="002B25C8"/>
    <w:rsid w:val="002B3116"/>
    <w:rsid w:val="002B39B6"/>
    <w:rsid w:val="002C1EE5"/>
    <w:rsid w:val="002C5F37"/>
    <w:rsid w:val="002C627F"/>
    <w:rsid w:val="002D199E"/>
    <w:rsid w:val="002D27D4"/>
    <w:rsid w:val="002D53C6"/>
    <w:rsid w:val="002E13D2"/>
    <w:rsid w:val="002F0365"/>
    <w:rsid w:val="002F1871"/>
    <w:rsid w:val="002F1DFA"/>
    <w:rsid w:val="002F1FA7"/>
    <w:rsid w:val="002F234A"/>
    <w:rsid w:val="002F4A3C"/>
    <w:rsid w:val="002F5E48"/>
    <w:rsid w:val="00300354"/>
    <w:rsid w:val="00302599"/>
    <w:rsid w:val="003170B3"/>
    <w:rsid w:val="003175F9"/>
    <w:rsid w:val="003213AB"/>
    <w:rsid w:val="00322233"/>
    <w:rsid w:val="00323C35"/>
    <w:rsid w:val="00332B0B"/>
    <w:rsid w:val="00332E23"/>
    <w:rsid w:val="0033533C"/>
    <w:rsid w:val="0033584D"/>
    <w:rsid w:val="00336E40"/>
    <w:rsid w:val="00336F64"/>
    <w:rsid w:val="003410A9"/>
    <w:rsid w:val="00346790"/>
    <w:rsid w:val="00352CD7"/>
    <w:rsid w:val="00354F3C"/>
    <w:rsid w:val="00363481"/>
    <w:rsid w:val="003708B9"/>
    <w:rsid w:val="0037379A"/>
    <w:rsid w:val="003768F9"/>
    <w:rsid w:val="00383BB9"/>
    <w:rsid w:val="00385F32"/>
    <w:rsid w:val="00391049"/>
    <w:rsid w:val="00397A86"/>
    <w:rsid w:val="003A56B9"/>
    <w:rsid w:val="003B0F95"/>
    <w:rsid w:val="003B335E"/>
    <w:rsid w:val="003B6B06"/>
    <w:rsid w:val="003C2AD8"/>
    <w:rsid w:val="003C6616"/>
    <w:rsid w:val="003C7C95"/>
    <w:rsid w:val="003D2774"/>
    <w:rsid w:val="003E1E33"/>
    <w:rsid w:val="003E33D2"/>
    <w:rsid w:val="003E3559"/>
    <w:rsid w:val="003E4B0E"/>
    <w:rsid w:val="003E5F9F"/>
    <w:rsid w:val="003E777A"/>
    <w:rsid w:val="003F2988"/>
    <w:rsid w:val="003F694E"/>
    <w:rsid w:val="00400987"/>
    <w:rsid w:val="00401865"/>
    <w:rsid w:val="00421318"/>
    <w:rsid w:val="00424E04"/>
    <w:rsid w:val="00426665"/>
    <w:rsid w:val="00432FC9"/>
    <w:rsid w:val="0043337E"/>
    <w:rsid w:val="00443552"/>
    <w:rsid w:val="00450B6E"/>
    <w:rsid w:val="004526BA"/>
    <w:rsid w:val="0045368B"/>
    <w:rsid w:val="00454A57"/>
    <w:rsid w:val="00456AED"/>
    <w:rsid w:val="004627D8"/>
    <w:rsid w:val="004630C9"/>
    <w:rsid w:val="004634CD"/>
    <w:rsid w:val="00464D8B"/>
    <w:rsid w:val="00470A44"/>
    <w:rsid w:val="00470E2D"/>
    <w:rsid w:val="00472224"/>
    <w:rsid w:val="00472CBE"/>
    <w:rsid w:val="00473E59"/>
    <w:rsid w:val="00477309"/>
    <w:rsid w:val="00480FD4"/>
    <w:rsid w:val="00481B68"/>
    <w:rsid w:val="00486574"/>
    <w:rsid w:val="004904F1"/>
    <w:rsid w:val="00496CAB"/>
    <w:rsid w:val="0049738E"/>
    <w:rsid w:val="004A4859"/>
    <w:rsid w:val="004A67F0"/>
    <w:rsid w:val="004A76E9"/>
    <w:rsid w:val="004B096E"/>
    <w:rsid w:val="004B1FDA"/>
    <w:rsid w:val="004B2A74"/>
    <w:rsid w:val="004B76FB"/>
    <w:rsid w:val="004C3385"/>
    <w:rsid w:val="004C396D"/>
    <w:rsid w:val="004C43D0"/>
    <w:rsid w:val="004C4AA4"/>
    <w:rsid w:val="004D07EF"/>
    <w:rsid w:val="004D2B84"/>
    <w:rsid w:val="004D3AEC"/>
    <w:rsid w:val="004D574D"/>
    <w:rsid w:val="004D61BD"/>
    <w:rsid w:val="004D66F8"/>
    <w:rsid w:val="004E1A77"/>
    <w:rsid w:val="004E452A"/>
    <w:rsid w:val="004E7058"/>
    <w:rsid w:val="004E7092"/>
    <w:rsid w:val="004E7872"/>
    <w:rsid w:val="004F5876"/>
    <w:rsid w:val="0050175B"/>
    <w:rsid w:val="005017FF"/>
    <w:rsid w:val="00505C04"/>
    <w:rsid w:val="00505E54"/>
    <w:rsid w:val="00506A17"/>
    <w:rsid w:val="00510D82"/>
    <w:rsid w:val="005267C8"/>
    <w:rsid w:val="00533EC6"/>
    <w:rsid w:val="005350B3"/>
    <w:rsid w:val="00535E79"/>
    <w:rsid w:val="00540022"/>
    <w:rsid w:val="0054075E"/>
    <w:rsid w:val="00541CDA"/>
    <w:rsid w:val="00542F89"/>
    <w:rsid w:val="00560466"/>
    <w:rsid w:val="005612CE"/>
    <w:rsid w:val="0056566C"/>
    <w:rsid w:val="00566C96"/>
    <w:rsid w:val="00566EB6"/>
    <w:rsid w:val="00567F98"/>
    <w:rsid w:val="00570570"/>
    <w:rsid w:val="0057233F"/>
    <w:rsid w:val="0057647D"/>
    <w:rsid w:val="00577ECE"/>
    <w:rsid w:val="00581704"/>
    <w:rsid w:val="00582481"/>
    <w:rsid w:val="005832D8"/>
    <w:rsid w:val="005941FD"/>
    <w:rsid w:val="00594217"/>
    <w:rsid w:val="005A0765"/>
    <w:rsid w:val="005A0AA9"/>
    <w:rsid w:val="005A226E"/>
    <w:rsid w:val="005A2318"/>
    <w:rsid w:val="005A2C36"/>
    <w:rsid w:val="005A3463"/>
    <w:rsid w:val="005B40A0"/>
    <w:rsid w:val="005B6B47"/>
    <w:rsid w:val="005B7288"/>
    <w:rsid w:val="005B7394"/>
    <w:rsid w:val="005B79F0"/>
    <w:rsid w:val="005C61A3"/>
    <w:rsid w:val="005C61FB"/>
    <w:rsid w:val="005D0DB3"/>
    <w:rsid w:val="005D0FBF"/>
    <w:rsid w:val="005D4F9F"/>
    <w:rsid w:val="005E1AE9"/>
    <w:rsid w:val="005E1CF0"/>
    <w:rsid w:val="005F0958"/>
    <w:rsid w:val="005F1142"/>
    <w:rsid w:val="005F44C5"/>
    <w:rsid w:val="005F6291"/>
    <w:rsid w:val="006059C1"/>
    <w:rsid w:val="00606516"/>
    <w:rsid w:val="0061069E"/>
    <w:rsid w:val="00610DDA"/>
    <w:rsid w:val="00613988"/>
    <w:rsid w:val="00613E07"/>
    <w:rsid w:val="00614A3B"/>
    <w:rsid w:val="006152C2"/>
    <w:rsid w:val="00620B55"/>
    <w:rsid w:val="00623820"/>
    <w:rsid w:val="00624823"/>
    <w:rsid w:val="006277D8"/>
    <w:rsid w:val="006331B9"/>
    <w:rsid w:val="00633639"/>
    <w:rsid w:val="00637742"/>
    <w:rsid w:val="00646BC9"/>
    <w:rsid w:val="0064735B"/>
    <w:rsid w:val="00652A1C"/>
    <w:rsid w:val="00653ED2"/>
    <w:rsid w:val="006564E6"/>
    <w:rsid w:val="006566F3"/>
    <w:rsid w:val="00656F42"/>
    <w:rsid w:val="00661F51"/>
    <w:rsid w:val="0066417F"/>
    <w:rsid w:val="006647E2"/>
    <w:rsid w:val="006658BE"/>
    <w:rsid w:val="006659A8"/>
    <w:rsid w:val="00667B01"/>
    <w:rsid w:val="0067534F"/>
    <w:rsid w:val="0069195D"/>
    <w:rsid w:val="00694E49"/>
    <w:rsid w:val="0069565E"/>
    <w:rsid w:val="00695EDA"/>
    <w:rsid w:val="006A1EA6"/>
    <w:rsid w:val="006A261A"/>
    <w:rsid w:val="006A45C3"/>
    <w:rsid w:val="006A601D"/>
    <w:rsid w:val="006A6381"/>
    <w:rsid w:val="006A7A20"/>
    <w:rsid w:val="006A7C26"/>
    <w:rsid w:val="006B378A"/>
    <w:rsid w:val="006B4513"/>
    <w:rsid w:val="006B4813"/>
    <w:rsid w:val="006C258E"/>
    <w:rsid w:val="006C3177"/>
    <w:rsid w:val="006C578C"/>
    <w:rsid w:val="006C5A0A"/>
    <w:rsid w:val="006C6E92"/>
    <w:rsid w:val="006C7B75"/>
    <w:rsid w:val="006D210F"/>
    <w:rsid w:val="006D33D9"/>
    <w:rsid w:val="006D3A66"/>
    <w:rsid w:val="006D3B49"/>
    <w:rsid w:val="006D471B"/>
    <w:rsid w:val="006D4DA8"/>
    <w:rsid w:val="006D6384"/>
    <w:rsid w:val="006F1375"/>
    <w:rsid w:val="006F4AD9"/>
    <w:rsid w:val="006F55BC"/>
    <w:rsid w:val="006F57B6"/>
    <w:rsid w:val="00711173"/>
    <w:rsid w:val="00711CFA"/>
    <w:rsid w:val="00716BDE"/>
    <w:rsid w:val="007206D7"/>
    <w:rsid w:val="00722CB8"/>
    <w:rsid w:val="00723C90"/>
    <w:rsid w:val="00730F4F"/>
    <w:rsid w:val="00731CDD"/>
    <w:rsid w:val="0073792C"/>
    <w:rsid w:val="007459FB"/>
    <w:rsid w:val="00753BBD"/>
    <w:rsid w:val="00755310"/>
    <w:rsid w:val="00755A68"/>
    <w:rsid w:val="0075777F"/>
    <w:rsid w:val="00760BA8"/>
    <w:rsid w:val="00761540"/>
    <w:rsid w:val="007661C5"/>
    <w:rsid w:val="00767405"/>
    <w:rsid w:val="00767DB1"/>
    <w:rsid w:val="007707DB"/>
    <w:rsid w:val="007712E6"/>
    <w:rsid w:val="00771488"/>
    <w:rsid w:val="00775366"/>
    <w:rsid w:val="007758F7"/>
    <w:rsid w:val="0077629C"/>
    <w:rsid w:val="00776D9C"/>
    <w:rsid w:val="0077740B"/>
    <w:rsid w:val="00780DEA"/>
    <w:rsid w:val="00790B7C"/>
    <w:rsid w:val="00790C6D"/>
    <w:rsid w:val="00796BCE"/>
    <w:rsid w:val="007A4942"/>
    <w:rsid w:val="007A74F2"/>
    <w:rsid w:val="007B02B3"/>
    <w:rsid w:val="007B3157"/>
    <w:rsid w:val="007B52CE"/>
    <w:rsid w:val="007C3884"/>
    <w:rsid w:val="007C4090"/>
    <w:rsid w:val="007C7005"/>
    <w:rsid w:val="007D12F1"/>
    <w:rsid w:val="007D24DC"/>
    <w:rsid w:val="007D257F"/>
    <w:rsid w:val="007D6B5E"/>
    <w:rsid w:val="007E4123"/>
    <w:rsid w:val="007E730B"/>
    <w:rsid w:val="007E7C6A"/>
    <w:rsid w:val="007F019D"/>
    <w:rsid w:val="007F102A"/>
    <w:rsid w:val="007F19EB"/>
    <w:rsid w:val="007F1C03"/>
    <w:rsid w:val="007F5F6A"/>
    <w:rsid w:val="00803285"/>
    <w:rsid w:val="00804EB4"/>
    <w:rsid w:val="00807927"/>
    <w:rsid w:val="00811D35"/>
    <w:rsid w:val="00816D58"/>
    <w:rsid w:val="008174E8"/>
    <w:rsid w:val="008241BE"/>
    <w:rsid w:val="008245D4"/>
    <w:rsid w:val="008249C3"/>
    <w:rsid w:val="0083164E"/>
    <w:rsid w:val="008347CD"/>
    <w:rsid w:val="008368F4"/>
    <w:rsid w:val="00842094"/>
    <w:rsid w:val="00843BD9"/>
    <w:rsid w:val="00845A9B"/>
    <w:rsid w:val="008460B0"/>
    <w:rsid w:val="0085296E"/>
    <w:rsid w:val="00861761"/>
    <w:rsid w:val="00866082"/>
    <w:rsid w:val="00873993"/>
    <w:rsid w:val="00875E40"/>
    <w:rsid w:val="00881DAB"/>
    <w:rsid w:val="00886D1E"/>
    <w:rsid w:val="008958A7"/>
    <w:rsid w:val="008A1491"/>
    <w:rsid w:val="008A20DC"/>
    <w:rsid w:val="008A3BA4"/>
    <w:rsid w:val="008B23A4"/>
    <w:rsid w:val="008B2F53"/>
    <w:rsid w:val="008B3759"/>
    <w:rsid w:val="008B5342"/>
    <w:rsid w:val="008D0E24"/>
    <w:rsid w:val="008D1B07"/>
    <w:rsid w:val="008D30F3"/>
    <w:rsid w:val="008D3C46"/>
    <w:rsid w:val="008E015A"/>
    <w:rsid w:val="008E2900"/>
    <w:rsid w:val="008E490D"/>
    <w:rsid w:val="008E7CEE"/>
    <w:rsid w:val="008F46AF"/>
    <w:rsid w:val="008F5FF7"/>
    <w:rsid w:val="00900724"/>
    <w:rsid w:val="00901EDB"/>
    <w:rsid w:val="00904D32"/>
    <w:rsid w:val="0091117C"/>
    <w:rsid w:val="0091290A"/>
    <w:rsid w:val="00913FAF"/>
    <w:rsid w:val="00914BE6"/>
    <w:rsid w:val="00917E26"/>
    <w:rsid w:val="00922561"/>
    <w:rsid w:val="00922F85"/>
    <w:rsid w:val="00927A2F"/>
    <w:rsid w:val="009320DD"/>
    <w:rsid w:val="009400C2"/>
    <w:rsid w:val="00940572"/>
    <w:rsid w:val="00941413"/>
    <w:rsid w:val="0094499E"/>
    <w:rsid w:val="00952517"/>
    <w:rsid w:val="009526F0"/>
    <w:rsid w:val="009546C0"/>
    <w:rsid w:val="00961DD5"/>
    <w:rsid w:val="00962FDD"/>
    <w:rsid w:val="009633AD"/>
    <w:rsid w:val="00967CFE"/>
    <w:rsid w:val="009706EB"/>
    <w:rsid w:val="00975250"/>
    <w:rsid w:val="00975F11"/>
    <w:rsid w:val="00977287"/>
    <w:rsid w:val="00981476"/>
    <w:rsid w:val="00981D42"/>
    <w:rsid w:val="00981ECC"/>
    <w:rsid w:val="00990395"/>
    <w:rsid w:val="009934CE"/>
    <w:rsid w:val="009934EA"/>
    <w:rsid w:val="00997526"/>
    <w:rsid w:val="009A0458"/>
    <w:rsid w:val="009A0E72"/>
    <w:rsid w:val="009A315D"/>
    <w:rsid w:val="009A40C0"/>
    <w:rsid w:val="009B20A9"/>
    <w:rsid w:val="009B2E5B"/>
    <w:rsid w:val="009B4317"/>
    <w:rsid w:val="009B6746"/>
    <w:rsid w:val="009C0559"/>
    <w:rsid w:val="009D1B6B"/>
    <w:rsid w:val="009D77DB"/>
    <w:rsid w:val="009D7F3C"/>
    <w:rsid w:val="009E1B9A"/>
    <w:rsid w:val="009E27C2"/>
    <w:rsid w:val="009E326D"/>
    <w:rsid w:val="009E39EF"/>
    <w:rsid w:val="009E4F5D"/>
    <w:rsid w:val="009E7DE8"/>
    <w:rsid w:val="009F1155"/>
    <w:rsid w:val="009F417C"/>
    <w:rsid w:val="009F41BE"/>
    <w:rsid w:val="009F5163"/>
    <w:rsid w:val="009F75B3"/>
    <w:rsid w:val="00A04BBF"/>
    <w:rsid w:val="00A128C2"/>
    <w:rsid w:val="00A1457A"/>
    <w:rsid w:val="00A20DFA"/>
    <w:rsid w:val="00A22725"/>
    <w:rsid w:val="00A3118F"/>
    <w:rsid w:val="00A315D0"/>
    <w:rsid w:val="00A31EE7"/>
    <w:rsid w:val="00A3246B"/>
    <w:rsid w:val="00A3642B"/>
    <w:rsid w:val="00A3710A"/>
    <w:rsid w:val="00A40C9C"/>
    <w:rsid w:val="00A411CF"/>
    <w:rsid w:val="00A42391"/>
    <w:rsid w:val="00A4574C"/>
    <w:rsid w:val="00A510E8"/>
    <w:rsid w:val="00A51BA2"/>
    <w:rsid w:val="00A5700E"/>
    <w:rsid w:val="00A6203B"/>
    <w:rsid w:val="00A67EEE"/>
    <w:rsid w:val="00A7318D"/>
    <w:rsid w:val="00A754EF"/>
    <w:rsid w:val="00A76AC6"/>
    <w:rsid w:val="00A808B1"/>
    <w:rsid w:val="00A84ED2"/>
    <w:rsid w:val="00A8621D"/>
    <w:rsid w:val="00A909B5"/>
    <w:rsid w:val="00A92327"/>
    <w:rsid w:val="00A929C6"/>
    <w:rsid w:val="00A93F45"/>
    <w:rsid w:val="00A940D0"/>
    <w:rsid w:val="00A96A79"/>
    <w:rsid w:val="00AA1096"/>
    <w:rsid w:val="00AA65ED"/>
    <w:rsid w:val="00AB14BA"/>
    <w:rsid w:val="00AB14C8"/>
    <w:rsid w:val="00AB2301"/>
    <w:rsid w:val="00AB47A0"/>
    <w:rsid w:val="00AB523E"/>
    <w:rsid w:val="00AC2AF4"/>
    <w:rsid w:val="00AC707B"/>
    <w:rsid w:val="00AD2F8D"/>
    <w:rsid w:val="00AD463B"/>
    <w:rsid w:val="00AD4D72"/>
    <w:rsid w:val="00AD6B11"/>
    <w:rsid w:val="00AD746A"/>
    <w:rsid w:val="00AE00C0"/>
    <w:rsid w:val="00AE0FF8"/>
    <w:rsid w:val="00AE1793"/>
    <w:rsid w:val="00AE308D"/>
    <w:rsid w:val="00AE439A"/>
    <w:rsid w:val="00B0284B"/>
    <w:rsid w:val="00B0397B"/>
    <w:rsid w:val="00B05567"/>
    <w:rsid w:val="00B07781"/>
    <w:rsid w:val="00B166F8"/>
    <w:rsid w:val="00B176AA"/>
    <w:rsid w:val="00B1783C"/>
    <w:rsid w:val="00B17D86"/>
    <w:rsid w:val="00B21540"/>
    <w:rsid w:val="00B236CD"/>
    <w:rsid w:val="00B310B4"/>
    <w:rsid w:val="00B35961"/>
    <w:rsid w:val="00B36EB9"/>
    <w:rsid w:val="00B45136"/>
    <w:rsid w:val="00B466B6"/>
    <w:rsid w:val="00B53FE5"/>
    <w:rsid w:val="00B62A60"/>
    <w:rsid w:val="00B75BEA"/>
    <w:rsid w:val="00B8042A"/>
    <w:rsid w:val="00B8435B"/>
    <w:rsid w:val="00B90FD9"/>
    <w:rsid w:val="00B95DCE"/>
    <w:rsid w:val="00B95F30"/>
    <w:rsid w:val="00B97430"/>
    <w:rsid w:val="00B97710"/>
    <w:rsid w:val="00BA17E8"/>
    <w:rsid w:val="00BA7D29"/>
    <w:rsid w:val="00BB2ED0"/>
    <w:rsid w:val="00BB45A9"/>
    <w:rsid w:val="00BC7FA7"/>
    <w:rsid w:val="00BD7F1F"/>
    <w:rsid w:val="00BE01FA"/>
    <w:rsid w:val="00BE0660"/>
    <w:rsid w:val="00BE08DA"/>
    <w:rsid w:val="00BE179B"/>
    <w:rsid w:val="00BF3396"/>
    <w:rsid w:val="00BF4CF4"/>
    <w:rsid w:val="00BF7107"/>
    <w:rsid w:val="00C0486F"/>
    <w:rsid w:val="00C211FA"/>
    <w:rsid w:val="00C2206E"/>
    <w:rsid w:val="00C23951"/>
    <w:rsid w:val="00C23CBB"/>
    <w:rsid w:val="00C23D66"/>
    <w:rsid w:val="00C243B8"/>
    <w:rsid w:val="00C26E3F"/>
    <w:rsid w:val="00C26FFC"/>
    <w:rsid w:val="00C4132B"/>
    <w:rsid w:val="00C431F6"/>
    <w:rsid w:val="00C44561"/>
    <w:rsid w:val="00C51B8D"/>
    <w:rsid w:val="00C54847"/>
    <w:rsid w:val="00C55E06"/>
    <w:rsid w:val="00C6085B"/>
    <w:rsid w:val="00C653FB"/>
    <w:rsid w:val="00C73447"/>
    <w:rsid w:val="00C77F54"/>
    <w:rsid w:val="00C82469"/>
    <w:rsid w:val="00C8578E"/>
    <w:rsid w:val="00C87119"/>
    <w:rsid w:val="00C87920"/>
    <w:rsid w:val="00C946C6"/>
    <w:rsid w:val="00C95E48"/>
    <w:rsid w:val="00C96237"/>
    <w:rsid w:val="00CA43D0"/>
    <w:rsid w:val="00CA77CD"/>
    <w:rsid w:val="00CB16E5"/>
    <w:rsid w:val="00CB323A"/>
    <w:rsid w:val="00CB399B"/>
    <w:rsid w:val="00CB57BD"/>
    <w:rsid w:val="00CB7E44"/>
    <w:rsid w:val="00CC52F8"/>
    <w:rsid w:val="00CC5F8D"/>
    <w:rsid w:val="00CC64C2"/>
    <w:rsid w:val="00CC6887"/>
    <w:rsid w:val="00CD1597"/>
    <w:rsid w:val="00CD2099"/>
    <w:rsid w:val="00CD7777"/>
    <w:rsid w:val="00CE2274"/>
    <w:rsid w:val="00CE6D6C"/>
    <w:rsid w:val="00CE708D"/>
    <w:rsid w:val="00CE7C1D"/>
    <w:rsid w:val="00CE7F9A"/>
    <w:rsid w:val="00CF122D"/>
    <w:rsid w:val="00CF5541"/>
    <w:rsid w:val="00D0148E"/>
    <w:rsid w:val="00D07279"/>
    <w:rsid w:val="00D22F7D"/>
    <w:rsid w:val="00D26549"/>
    <w:rsid w:val="00D26A53"/>
    <w:rsid w:val="00D31110"/>
    <w:rsid w:val="00D31130"/>
    <w:rsid w:val="00D33BA8"/>
    <w:rsid w:val="00D3477F"/>
    <w:rsid w:val="00D35A83"/>
    <w:rsid w:val="00D36FED"/>
    <w:rsid w:val="00D409FC"/>
    <w:rsid w:val="00D40FFD"/>
    <w:rsid w:val="00D4224F"/>
    <w:rsid w:val="00D42971"/>
    <w:rsid w:val="00D46448"/>
    <w:rsid w:val="00D47C03"/>
    <w:rsid w:val="00D47C43"/>
    <w:rsid w:val="00D53DCB"/>
    <w:rsid w:val="00D6540D"/>
    <w:rsid w:val="00D662CC"/>
    <w:rsid w:val="00D7329B"/>
    <w:rsid w:val="00D77904"/>
    <w:rsid w:val="00D80150"/>
    <w:rsid w:val="00D818A2"/>
    <w:rsid w:val="00D8204B"/>
    <w:rsid w:val="00D86663"/>
    <w:rsid w:val="00D93373"/>
    <w:rsid w:val="00D94605"/>
    <w:rsid w:val="00D9612F"/>
    <w:rsid w:val="00DA1C46"/>
    <w:rsid w:val="00DA3F02"/>
    <w:rsid w:val="00DA483C"/>
    <w:rsid w:val="00DA4FBA"/>
    <w:rsid w:val="00DA5B7B"/>
    <w:rsid w:val="00DB0199"/>
    <w:rsid w:val="00DB28A9"/>
    <w:rsid w:val="00DC21D4"/>
    <w:rsid w:val="00DC2AA2"/>
    <w:rsid w:val="00DC4039"/>
    <w:rsid w:val="00DC63E5"/>
    <w:rsid w:val="00DD1B86"/>
    <w:rsid w:val="00DD2499"/>
    <w:rsid w:val="00DD2829"/>
    <w:rsid w:val="00DE6033"/>
    <w:rsid w:val="00DF3517"/>
    <w:rsid w:val="00DF3F59"/>
    <w:rsid w:val="00DF5AEB"/>
    <w:rsid w:val="00DF7724"/>
    <w:rsid w:val="00DF7796"/>
    <w:rsid w:val="00E02DF7"/>
    <w:rsid w:val="00E12008"/>
    <w:rsid w:val="00E2054B"/>
    <w:rsid w:val="00E23501"/>
    <w:rsid w:val="00E23F71"/>
    <w:rsid w:val="00E246B2"/>
    <w:rsid w:val="00E31A97"/>
    <w:rsid w:val="00E32658"/>
    <w:rsid w:val="00E3280B"/>
    <w:rsid w:val="00E34DC8"/>
    <w:rsid w:val="00E35BEC"/>
    <w:rsid w:val="00E378F5"/>
    <w:rsid w:val="00E55456"/>
    <w:rsid w:val="00E60631"/>
    <w:rsid w:val="00E652F7"/>
    <w:rsid w:val="00E739F2"/>
    <w:rsid w:val="00E77109"/>
    <w:rsid w:val="00E77CD3"/>
    <w:rsid w:val="00E9366E"/>
    <w:rsid w:val="00E95DB8"/>
    <w:rsid w:val="00EA1AD6"/>
    <w:rsid w:val="00EA3F79"/>
    <w:rsid w:val="00EB6690"/>
    <w:rsid w:val="00EB7153"/>
    <w:rsid w:val="00EC0283"/>
    <w:rsid w:val="00EC1FB3"/>
    <w:rsid w:val="00EC4CC4"/>
    <w:rsid w:val="00EC56E2"/>
    <w:rsid w:val="00EC7BF0"/>
    <w:rsid w:val="00ED52BF"/>
    <w:rsid w:val="00EE1640"/>
    <w:rsid w:val="00EE2828"/>
    <w:rsid w:val="00EF31CE"/>
    <w:rsid w:val="00EF6211"/>
    <w:rsid w:val="00F01493"/>
    <w:rsid w:val="00F02F0E"/>
    <w:rsid w:val="00F12CB3"/>
    <w:rsid w:val="00F16D84"/>
    <w:rsid w:val="00F2075B"/>
    <w:rsid w:val="00F20CCB"/>
    <w:rsid w:val="00F22D3C"/>
    <w:rsid w:val="00F23517"/>
    <w:rsid w:val="00F3046A"/>
    <w:rsid w:val="00F30758"/>
    <w:rsid w:val="00F408F6"/>
    <w:rsid w:val="00F42C41"/>
    <w:rsid w:val="00F44AB3"/>
    <w:rsid w:val="00F45048"/>
    <w:rsid w:val="00F45449"/>
    <w:rsid w:val="00F46141"/>
    <w:rsid w:val="00F47AF0"/>
    <w:rsid w:val="00F506B8"/>
    <w:rsid w:val="00F50850"/>
    <w:rsid w:val="00F51B05"/>
    <w:rsid w:val="00F53121"/>
    <w:rsid w:val="00F55F33"/>
    <w:rsid w:val="00F56774"/>
    <w:rsid w:val="00F575CD"/>
    <w:rsid w:val="00F605E3"/>
    <w:rsid w:val="00F60EE8"/>
    <w:rsid w:val="00F6789D"/>
    <w:rsid w:val="00F70D0D"/>
    <w:rsid w:val="00F755FF"/>
    <w:rsid w:val="00F841C5"/>
    <w:rsid w:val="00F85280"/>
    <w:rsid w:val="00F854F0"/>
    <w:rsid w:val="00F868B2"/>
    <w:rsid w:val="00F95D1C"/>
    <w:rsid w:val="00FA0C73"/>
    <w:rsid w:val="00FA43DF"/>
    <w:rsid w:val="00FA5F27"/>
    <w:rsid w:val="00FA79C6"/>
    <w:rsid w:val="00FA7FFE"/>
    <w:rsid w:val="00FB1641"/>
    <w:rsid w:val="00FC0B13"/>
    <w:rsid w:val="00FC0D05"/>
    <w:rsid w:val="00FC3A04"/>
    <w:rsid w:val="00FC466E"/>
    <w:rsid w:val="00FC499C"/>
    <w:rsid w:val="00FC58BD"/>
    <w:rsid w:val="00FC6F2E"/>
    <w:rsid w:val="00FC72FF"/>
    <w:rsid w:val="00FD145B"/>
    <w:rsid w:val="00FD23A8"/>
    <w:rsid w:val="00FD3C7F"/>
    <w:rsid w:val="00FD3FD7"/>
    <w:rsid w:val="00FD7A50"/>
    <w:rsid w:val="00FE017B"/>
    <w:rsid w:val="00FE1864"/>
    <w:rsid w:val="00FE19C1"/>
    <w:rsid w:val="00FE2CB5"/>
    <w:rsid w:val="00FE442C"/>
    <w:rsid w:val="00FE4C71"/>
    <w:rsid w:val="00FE704B"/>
    <w:rsid w:val="00FF00FC"/>
    <w:rsid w:val="00FF071A"/>
    <w:rsid w:val="00FF6C61"/>
    <w:rsid w:val="0278E293"/>
    <w:rsid w:val="30C44C86"/>
    <w:rsid w:val="30E0ED12"/>
    <w:rsid w:val="417142E7"/>
    <w:rsid w:val="673EF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95AAA"/>
  <w15:chartTrackingRefBased/>
  <w15:docId w15:val="{E618ABCB-B001-4B4D-9678-233396E6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rPr>
      <w:lang w:val="es-MX"/>
    </w:rPr>
  </w:style>
  <w:style w:type="paragraph" w:styleId="Ttulo1">
    <w:name w:val="heading 1"/>
    <w:basedOn w:val="Normal"/>
    <w:next w:val="Normal"/>
    <w:link w:val="Ttulo1C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152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B46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4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457A"/>
    <w:rPr>
      <w:lang w:val="es-MX"/>
    </w:rPr>
  </w:style>
  <w:style w:type="paragraph" w:styleId="Piedepgina">
    <w:name w:val="footer"/>
    <w:basedOn w:val="Normal"/>
    <w:link w:val="PiedepginaCar"/>
    <w:uiPriority w:val="99"/>
    <w:unhideWhenUsed/>
    <w:rsid w:val="00A14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457A"/>
    <w:rPr>
      <w:lang w:val="es-MX"/>
    </w:rPr>
  </w:style>
  <w:style w:type="character" w:customStyle="1" w:styleId="Ttulo1Car">
    <w:name w:val="Título 1 Car"/>
    <w:basedOn w:val="Fuentedeprrafopredeter"/>
    <w:link w:val="Ttulo1"/>
    <w:uiPriority w:val="9"/>
    <w:rsid w:val="00A1457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1457A"/>
    <w:pPr>
      <w:outlineLvl w:val="9"/>
    </w:pPr>
    <w:rPr>
      <w:lang w:eastAsia="es-MX"/>
    </w:rPr>
  </w:style>
  <w:style w:type="paragraph" w:styleId="TDC1">
    <w:name w:val="toc 1"/>
    <w:basedOn w:val="Normal"/>
    <w:next w:val="Normal"/>
    <w:autoRedefine/>
    <w:uiPriority w:val="39"/>
    <w:unhideWhenUsed/>
    <w:rsid w:val="00A1457A"/>
    <w:pPr>
      <w:spacing w:after="100"/>
    </w:pPr>
  </w:style>
  <w:style w:type="paragraph" w:styleId="TDC2">
    <w:name w:val="toc 2"/>
    <w:basedOn w:val="Normal"/>
    <w:next w:val="Normal"/>
    <w:autoRedefine/>
    <w:uiPriority w:val="39"/>
    <w:unhideWhenUsed/>
    <w:rsid w:val="00A1457A"/>
    <w:pPr>
      <w:spacing w:after="100"/>
      <w:ind w:left="220"/>
    </w:pPr>
  </w:style>
  <w:style w:type="character" w:styleId="Hipervnculo">
    <w:name w:val="Hyperlink"/>
    <w:basedOn w:val="Fuentedeprrafopredeter"/>
    <w:uiPriority w:val="99"/>
    <w:unhideWhenUsed/>
    <w:rsid w:val="00A1457A"/>
    <w:rPr>
      <w:color w:val="0563C1" w:themeColor="hyperlink"/>
      <w:u w:val="single"/>
    </w:rPr>
  </w:style>
  <w:style w:type="paragraph" w:styleId="Prrafodelista">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A1457A"/>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A1457A"/>
    <w:rPr>
      <w:rFonts w:ascii="Arial" w:eastAsia="Times New Roman" w:hAnsi="Arial"/>
      <w:b/>
      <w:sz w:val="40"/>
      <w:szCs w:val="20"/>
      <w:lang w:val="en-US"/>
    </w:rPr>
  </w:style>
  <w:style w:type="character" w:customStyle="1" w:styleId="ExplicacinSeccin">
    <w:name w:val="Explicación Sección"/>
    <w:basedOn w:val="Fuentedeprrafopredeter"/>
    <w:rsid w:val="00A1457A"/>
    <w:rPr>
      <w:color w:val="666699"/>
    </w:rPr>
  </w:style>
  <w:style w:type="character" w:customStyle="1" w:styleId="Ttulo2Car">
    <w:name w:val="Título 2 Car"/>
    <w:basedOn w:val="Fuentedeprrafopredeter"/>
    <w:link w:val="Ttulo2"/>
    <w:uiPriority w:val="9"/>
    <w:rsid w:val="006152C2"/>
    <w:rPr>
      <w:rFonts w:asciiTheme="majorHAnsi" w:eastAsiaTheme="majorEastAsia" w:hAnsiTheme="majorHAnsi" w:cstheme="majorBidi"/>
      <w:color w:val="2F5496" w:themeColor="accent1" w:themeShade="BF"/>
      <w:sz w:val="26"/>
      <w:szCs w:val="26"/>
      <w:lang w:val="es-MX"/>
    </w:rPr>
  </w:style>
  <w:style w:type="table" w:styleId="Tablaconcuadrcula">
    <w:name w:val="Table Grid"/>
    <w:basedOn w:val="Tablanormal"/>
    <w:uiPriority w:val="39"/>
    <w:rsid w:val="0045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B467F"/>
    <w:rPr>
      <w:rFonts w:asciiTheme="majorHAnsi" w:eastAsiaTheme="majorEastAsia" w:hAnsiTheme="majorHAnsi" w:cstheme="majorBidi"/>
      <w:color w:val="1F3763" w:themeColor="accent1" w:themeShade="7F"/>
      <w:sz w:val="24"/>
      <w:szCs w:val="24"/>
      <w:lang w:val="es-MX"/>
    </w:rPr>
  </w:style>
  <w:style w:type="paragraph" w:styleId="Textodeglobo">
    <w:name w:val="Balloon Text"/>
    <w:basedOn w:val="Normal"/>
    <w:link w:val="TextodegloboCar"/>
    <w:uiPriority w:val="99"/>
    <w:semiHidden/>
    <w:unhideWhenUsed/>
    <w:rsid w:val="001F33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33D7"/>
    <w:rPr>
      <w:rFonts w:ascii="Segoe UI" w:hAnsi="Segoe UI" w:cs="Segoe UI"/>
      <w:sz w:val="18"/>
      <w:szCs w:val="18"/>
      <w:lang w:val="es-MX"/>
    </w:rPr>
  </w:style>
  <w:style w:type="paragraph" w:styleId="TDC3">
    <w:name w:val="toc 3"/>
    <w:basedOn w:val="Normal"/>
    <w:next w:val="Normal"/>
    <w:autoRedefine/>
    <w:uiPriority w:val="39"/>
    <w:unhideWhenUsed/>
    <w:rsid w:val="00811D35"/>
    <w:pPr>
      <w:spacing w:after="100"/>
      <w:ind w:left="440"/>
    </w:pPr>
  </w:style>
  <w:style w:type="character" w:styleId="Refdecomentario">
    <w:name w:val="annotation reference"/>
    <w:basedOn w:val="Fuentedeprrafopredeter"/>
    <w:uiPriority w:val="99"/>
    <w:semiHidden/>
    <w:unhideWhenUsed/>
    <w:rsid w:val="00272DA0"/>
    <w:rPr>
      <w:sz w:val="16"/>
      <w:szCs w:val="16"/>
    </w:rPr>
  </w:style>
  <w:style w:type="paragraph" w:styleId="Textocomentario">
    <w:name w:val="annotation text"/>
    <w:basedOn w:val="Normal"/>
    <w:link w:val="TextocomentarioCar"/>
    <w:uiPriority w:val="99"/>
    <w:unhideWhenUsed/>
    <w:rsid w:val="00272DA0"/>
    <w:pPr>
      <w:spacing w:line="240" w:lineRule="auto"/>
    </w:pPr>
  </w:style>
  <w:style w:type="character" w:customStyle="1" w:styleId="TextocomentarioCar">
    <w:name w:val="Texto comentario Car"/>
    <w:basedOn w:val="Fuentedeprrafopredeter"/>
    <w:link w:val="Textocomentario"/>
    <w:uiPriority w:val="99"/>
    <w:rsid w:val="00272DA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272DA0"/>
    <w:rPr>
      <w:b/>
      <w:bCs/>
    </w:rPr>
  </w:style>
  <w:style w:type="character" w:customStyle="1" w:styleId="AsuntodelcomentarioCar">
    <w:name w:val="Asunto del comentario Car"/>
    <w:basedOn w:val="TextocomentarioCar"/>
    <w:link w:val="Asuntodelcomentario"/>
    <w:uiPriority w:val="99"/>
    <w:semiHidden/>
    <w:rsid w:val="00272DA0"/>
    <w:rPr>
      <w:b/>
      <w:bCs/>
      <w:sz w:val="20"/>
      <w:szCs w:val="20"/>
      <w:lang w:val="es-MX"/>
    </w:rPr>
  </w:style>
  <w:style w:type="character" w:styleId="Textodelmarcadordeposicin">
    <w:name w:val="Placeholder Text"/>
    <w:basedOn w:val="Fuentedeprrafopredeter"/>
    <w:uiPriority w:val="99"/>
    <w:semiHidden/>
    <w:rsid w:val="00F3046A"/>
    <w:rPr>
      <w:color w:val="808080"/>
    </w:rPr>
  </w:style>
  <w:style w:type="character" w:styleId="Mencionar">
    <w:name w:val="Mention"/>
    <w:basedOn w:val="Fuentedeprrafopredeter"/>
    <w:uiPriority w:val="99"/>
    <w:unhideWhenUsed/>
    <w:rsid w:val="000A72FA"/>
    <w:rPr>
      <w:color w:val="2B579A"/>
      <w:shd w:val="clear" w:color="auto" w:fill="E1DFDD"/>
    </w:rPr>
  </w:style>
  <w:style w:type="character" w:styleId="Mencinsinresolver">
    <w:name w:val="Unresolved Mention"/>
    <w:basedOn w:val="Fuentedeprrafopredeter"/>
    <w:uiPriority w:val="99"/>
    <w:unhideWhenUsed/>
    <w:rsid w:val="00F605E3"/>
    <w:rPr>
      <w:color w:val="605E5C"/>
      <w:shd w:val="clear" w:color="auto" w:fill="E1DFDD"/>
    </w:rPr>
  </w:style>
  <w:style w:type="character" w:customStyle="1" w:styleId="cf01">
    <w:name w:val="cf01"/>
    <w:basedOn w:val="Fuentedeprrafopredeter"/>
    <w:rsid w:val="0069565E"/>
    <w:rPr>
      <w:rFonts w:ascii="Segoe UI" w:hAnsi="Segoe UI" w:cs="Segoe UI" w:hint="default"/>
      <w:sz w:val="18"/>
      <w:szCs w:val="18"/>
    </w:rPr>
  </w:style>
  <w:style w:type="paragraph" w:customStyle="1" w:styleId="pf0">
    <w:name w:val="pf0"/>
    <w:basedOn w:val="Normal"/>
    <w:rsid w:val="00922561"/>
    <w:pPr>
      <w:spacing w:before="100" w:beforeAutospacing="1" w:after="100" w:afterAutospacing="1" w:line="240" w:lineRule="auto"/>
    </w:pPr>
    <w:rPr>
      <w:rFonts w:ascii="Times New Roman" w:eastAsia="Times New Roman" w:hAnsi="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22780">
      <w:bodyDiv w:val="1"/>
      <w:marLeft w:val="0"/>
      <w:marRight w:val="0"/>
      <w:marTop w:val="0"/>
      <w:marBottom w:val="0"/>
      <w:divBdr>
        <w:top w:val="none" w:sz="0" w:space="0" w:color="auto"/>
        <w:left w:val="none" w:sz="0" w:space="0" w:color="auto"/>
        <w:bottom w:val="none" w:sz="0" w:space="0" w:color="auto"/>
        <w:right w:val="none" w:sz="0" w:space="0" w:color="auto"/>
      </w:divBdr>
    </w:div>
    <w:div w:id="107309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648924C-0054-4B5E-9DE3-23C2F535C5F7}"/>
      </w:docPartPr>
      <w:docPartBody>
        <w:p w:rsidR="0060159B" w:rsidRDefault="00B6640E">
          <w:r w:rsidRPr="001903E0">
            <w:rPr>
              <w:rStyle w:val="Textodelmarcadordeposicin"/>
            </w:rPr>
            <w:t>Elige un elemento.</w:t>
          </w:r>
        </w:p>
      </w:docPartBody>
    </w:docPart>
    <w:docPart>
      <w:docPartPr>
        <w:name w:val="8C05E0EDDA16484086E07D7B5CED3BC4"/>
        <w:category>
          <w:name w:val="General"/>
          <w:gallery w:val="placeholder"/>
        </w:category>
        <w:types>
          <w:type w:val="bbPlcHdr"/>
        </w:types>
        <w:behaviors>
          <w:behavior w:val="content"/>
        </w:behaviors>
        <w:guid w:val="{0DC7C62F-FB04-4BE3-AD95-B81704C7C513}"/>
      </w:docPartPr>
      <w:docPartBody>
        <w:p w:rsidR="0060159B" w:rsidRDefault="00B6640E" w:rsidP="00B6640E">
          <w:pPr>
            <w:pStyle w:val="8C05E0EDDA16484086E07D7B5CED3BC4"/>
          </w:pPr>
          <w:r w:rsidRPr="001903E0">
            <w:rPr>
              <w:rStyle w:val="Textodelmarcadordeposicin"/>
            </w:rPr>
            <w:t>Elige un elemento.</w:t>
          </w:r>
        </w:p>
      </w:docPartBody>
    </w:docPart>
    <w:docPart>
      <w:docPartPr>
        <w:name w:val="3C0577E756A54DD084145C305A3889BD"/>
        <w:category>
          <w:name w:val="General"/>
          <w:gallery w:val="placeholder"/>
        </w:category>
        <w:types>
          <w:type w:val="bbPlcHdr"/>
        </w:types>
        <w:behaviors>
          <w:behavior w:val="content"/>
        </w:behaviors>
        <w:guid w:val="{8B8B3469-56EF-494E-9959-93E4C25752EB}"/>
      </w:docPartPr>
      <w:docPartBody>
        <w:p w:rsidR="0060159B" w:rsidRDefault="00B6640E" w:rsidP="00B6640E">
          <w:pPr>
            <w:pStyle w:val="3C0577E756A54DD084145C305A3889BD"/>
          </w:pPr>
          <w:r w:rsidRPr="001903E0">
            <w:rPr>
              <w:rStyle w:val="Textodelmarcadordeposicin"/>
            </w:rPr>
            <w:t>Elige un elemento.</w:t>
          </w:r>
        </w:p>
      </w:docPartBody>
    </w:docPart>
    <w:docPart>
      <w:docPartPr>
        <w:name w:val="B826875932CB4C9CB2BAFED47C603D1D"/>
        <w:category>
          <w:name w:val="General"/>
          <w:gallery w:val="placeholder"/>
        </w:category>
        <w:types>
          <w:type w:val="bbPlcHdr"/>
        </w:types>
        <w:behaviors>
          <w:behavior w:val="content"/>
        </w:behaviors>
        <w:guid w:val="{4CB63CD9-11FE-43FE-B7B7-4090814B239B}"/>
      </w:docPartPr>
      <w:docPartBody>
        <w:p w:rsidR="0060159B" w:rsidRDefault="00B6640E" w:rsidP="00B6640E">
          <w:pPr>
            <w:pStyle w:val="B826875932CB4C9CB2BAFED47C603D1D"/>
          </w:pPr>
          <w:r w:rsidRPr="001903E0">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0E"/>
    <w:rsid w:val="00151DFB"/>
    <w:rsid w:val="002610DF"/>
    <w:rsid w:val="00322823"/>
    <w:rsid w:val="003D3981"/>
    <w:rsid w:val="00531A7E"/>
    <w:rsid w:val="005A7B77"/>
    <w:rsid w:val="0060159B"/>
    <w:rsid w:val="00696320"/>
    <w:rsid w:val="009044FF"/>
    <w:rsid w:val="009C0B26"/>
    <w:rsid w:val="009D48AF"/>
    <w:rsid w:val="00B6640E"/>
    <w:rsid w:val="00C83F71"/>
    <w:rsid w:val="00D96C1C"/>
    <w:rsid w:val="00DA224E"/>
    <w:rsid w:val="00E47D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640E"/>
    <w:rPr>
      <w:color w:val="808080"/>
    </w:rPr>
  </w:style>
  <w:style w:type="paragraph" w:customStyle="1" w:styleId="8C05E0EDDA16484086E07D7B5CED3BC4">
    <w:name w:val="8C05E0EDDA16484086E07D7B5CED3BC4"/>
    <w:rsid w:val="00B6640E"/>
  </w:style>
  <w:style w:type="paragraph" w:customStyle="1" w:styleId="3C0577E756A54DD084145C305A3889BD">
    <w:name w:val="3C0577E756A54DD084145C305A3889BD"/>
    <w:rsid w:val="00B6640E"/>
  </w:style>
  <w:style w:type="paragraph" w:customStyle="1" w:styleId="B826875932CB4C9CB2BAFED47C603D1D">
    <w:name w:val="B826875932CB4C9CB2BAFED47C603D1D"/>
    <w:rsid w:val="00B66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89315AB-1885-4793-A0C9-05B40C2E0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00A27-8A3F-4F63-B481-4A2539839C19}">
  <ds:schemaRefs>
    <ds:schemaRef ds:uri="http://schemas.openxmlformats.org/officeDocument/2006/bibliography"/>
  </ds:schemaRefs>
</ds:datastoreItem>
</file>

<file path=customXml/itemProps3.xml><?xml version="1.0" encoding="utf-8"?>
<ds:datastoreItem xmlns:ds="http://schemas.openxmlformats.org/officeDocument/2006/customXml" ds:itemID="{5FB4DCE6-2932-411B-AF77-43366F7EDB9C}">
  <ds:schemaRefs>
    <ds:schemaRef ds:uri="http://schemas.microsoft.com/sharepoint/v3/contenttype/forms"/>
  </ds:schemaRefs>
</ds:datastoreItem>
</file>

<file path=customXml/itemProps4.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1497</Words>
  <Characters>8239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9717</CharactersWithSpaces>
  <SharedDoc>false</SharedDoc>
  <HLinks>
    <vt:vector size="126" baseType="variant">
      <vt:variant>
        <vt:i4>1310776</vt:i4>
      </vt:variant>
      <vt:variant>
        <vt:i4>116</vt:i4>
      </vt:variant>
      <vt:variant>
        <vt:i4>0</vt:i4>
      </vt:variant>
      <vt:variant>
        <vt:i4>5</vt:i4>
      </vt:variant>
      <vt:variant>
        <vt:lpwstr/>
      </vt:variant>
      <vt:variant>
        <vt:lpwstr>_Toc145685448</vt:lpwstr>
      </vt:variant>
      <vt:variant>
        <vt:i4>1310776</vt:i4>
      </vt:variant>
      <vt:variant>
        <vt:i4>110</vt:i4>
      </vt:variant>
      <vt:variant>
        <vt:i4>0</vt:i4>
      </vt:variant>
      <vt:variant>
        <vt:i4>5</vt:i4>
      </vt:variant>
      <vt:variant>
        <vt:lpwstr/>
      </vt:variant>
      <vt:variant>
        <vt:lpwstr>_Toc145685447</vt:lpwstr>
      </vt:variant>
      <vt:variant>
        <vt:i4>1310776</vt:i4>
      </vt:variant>
      <vt:variant>
        <vt:i4>104</vt:i4>
      </vt:variant>
      <vt:variant>
        <vt:i4>0</vt:i4>
      </vt:variant>
      <vt:variant>
        <vt:i4>5</vt:i4>
      </vt:variant>
      <vt:variant>
        <vt:lpwstr/>
      </vt:variant>
      <vt:variant>
        <vt:lpwstr>_Toc145685446</vt:lpwstr>
      </vt:variant>
      <vt:variant>
        <vt:i4>1310776</vt:i4>
      </vt:variant>
      <vt:variant>
        <vt:i4>98</vt:i4>
      </vt:variant>
      <vt:variant>
        <vt:i4>0</vt:i4>
      </vt:variant>
      <vt:variant>
        <vt:i4>5</vt:i4>
      </vt:variant>
      <vt:variant>
        <vt:lpwstr/>
      </vt:variant>
      <vt:variant>
        <vt:lpwstr>_Toc145685445</vt:lpwstr>
      </vt:variant>
      <vt:variant>
        <vt:i4>1310776</vt:i4>
      </vt:variant>
      <vt:variant>
        <vt:i4>92</vt:i4>
      </vt:variant>
      <vt:variant>
        <vt:i4>0</vt:i4>
      </vt:variant>
      <vt:variant>
        <vt:i4>5</vt:i4>
      </vt:variant>
      <vt:variant>
        <vt:lpwstr/>
      </vt:variant>
      <vt:variant>
        <vt:lpwstr>_Toc145685444</vt:lpwstr>
      </vt:variant>
      <vt:variant>
        <vt:i4>1310776</vt:i4>
      </vt:variant>
      <vt:variant>
        <vt:i4>86</vt:i4>
      </vt:variant>
      <vt:variant>
        <vt:i4>0</vt:i4>
      </vt:variant>
      <vt:variant>
        <vt:i4>5</vt:i4>
      </vt:variant>
      <vt:variant>
        <vt:lpwstr/>
      </vt:variant>
      <vt:variant>
        <vt:lpwstr>_Toc145685443</vt:lpwstr>
      </vt:variant>
      <vt:variant>
        <vt:i4>1310776</vt:i4>
      </vt:variant>
      <vt:variant>
        <vt:i4>80</vt:i4>
      </vt:variant>
      <vt:variant>
        <vt:i4>0</vt:i4>
      </vt:variant>
      <vt:variant>
        <vt:i4>5</vt:i4>
      </vt:variant>
      <vt:variant>
        <vt:lpwstr/>
      </vt:variant>
      <vt:variant>
        <vt:lpwstr>_Toc145685442</vt:lpwstr>
      </vt:variant>
      <vt:variant>
        <vt:i4>1310776</vt:i4>
      </vt:variant>
      <vt:variant>
        <vt:i4>74</vt:i4>
      </vt:variant>
      <vt:variant>
        <vt:i4>0</vt:i4>
      </vt:variant>
      <vt:variant>
        <vt:i4>5</vt:i4>
      </vt:variant>
      <vt:variant>
        <vt:lpwstr/>
      </vt:variant>
      <vt:variant>
        <vt:lpwstr>_Toc145685441</vt:lpwstr>
      </vt:variant>
      <vt:variant>
        <vt:i4>1310776</vt:i4>
      </vt:variant>
      <vt:variant>
        <vt:i4>68</vt:i4>
      </vt:variant>
      <vt:variant>
        <vt:i4>0</vt:i4>
      </vt:variant>
      <vt:variant>
        <vt:i4>5</vt:i4>
      </vt:variant>
      <vt:variant>
        <vt:lpwstr/>
      </vt:variant>
      <vt:variant>
        <vt:lpwstr>_Toc145685440</vt:lpwstr>
      </vt:variant>
      <vt:variant>
        <vt:i4>1245240</vt:i4>
      </vt:variant>
      <vt:variant>
        <vt:i4>62</vt:i4>
      </vt:variant>
      <vt:variant>
        <vt:i4>0</vt:i4>
      </vt:variant>
      <vt:variant>
        <vt:i4>5</vt:i4>
      </vt:variant>
      <vt:variant>
        <vt:lpwstr/>
      </vt:variant>
      <vt:variant>
        <vt:lpwstr>_Toc145685439</vt:lpwstr>
      </vt:variant>
      <vt:variant>
        <vt:i4>1245240</vt:i4>
      </vt:variant>
      <vt:variant>
        <vt:i4>56</vt:i4>
      </vt:variant>
      <vt:variant>
        <vt:i4>0</vt:i4>
      </vt:variant>
      <vt:variant>
        <vt:i4>5</vt:i4>
      </vt:variant>
      <vt:variant>
        <vt:lpwstr/>
      </vt:variant>
      <vt:variant>
        <vt:lpwstr>_Toc145685438</vt:lpwstr>
      </vt:variant>
      <vt:variant>
        <vt:i4>1245240</vt:i4>
      </vt:variant>
      <vt:variant>
        <vt:i4>50</vt:i4>
      </vt:variant>
      <vt:variant>
        <vt:i4>0</vt:i4>
      </vt:variant>
      <vt:variant>
        <vt:i4>5</vt:i4>
      </vt:variant>
      <vt:variant>
        <vt:lpwstr/>
      </vt:variant>
      <vt:variant>
        <vt:lpwstr>_Toc145685437</vt:lpwstr>
      </vt:variant>
      <vt:variant>
        <vt:i4>1245240</vt:i4>
      </vt:variant>
      <vt:variant>
        <vt:i4>44</vt:i4>
      </vt:variant>
      <vt:variant>
        <vt:i4>0</vt:i4>
      </vt:variant>
      <vt:variant>
        <vt:i4>5</vt:i4>
      </vt:variant>
      <vt:variant>
        <vt:lpwstr/>
      </vt:variant>
      <vt:variant>
        <vt:lpwstr>_Toc145685436</vt:lpwstr>
      </vt:variant>
      <vt:variant>
        <vt:i4>1245240</vt:i4>
      </vt:variant>
      <vt:variant>
        <vt:i4>38</vt:i4>
      </vt:variant>
      <vt:variant>
        <vt:i4>0</vt:i4>
      </vt:variant>
      <vt:variant>
        <vt:i4>5</vt:i4>
      </vt:variant>
      <vt:variant>
        <vt:lpwstr/>
      </vt:variant>
      <vt:variant>
        <vt:lpwstr>_Toc145685435</vt:lpwstr>
      </vt:variant>
      <vt:variant>
        <vt:i4>1245240</vt:i4>
      </vt:variant>
      <vt:variant>
        <vt:i4>32</vt:i4>
      </vt:variant>
      <vt:variant>
        <vt:i4>0</vt:i4>
      </vt:variant>
      <vt:variant>
        <vt:i4>5</vt:i4>
      </vt:variant>
      <vt:variant>
        <vt:lpwstr/>
      </vt:variant>
      <vt:variant>
        <vt:lpwstr>_Toc145685434</vt:lpwstr>
      </vt:variant>
      <vt:variant>
        <vt:i4>1245240</vt:i4>
      </vt:variant>
      <vt:variant>
        <vt:i4>26</vt:i4>
      </vt:variant>
      <vt:variant>
        <vt:i4>0</vt:i4>
      </vt:variant>
      <vt:variant>
        <vt:i4>5</vt:i4>
      </vt:variant>
      <vt:variant>
        <vt:lpwstr/>
      </vt:variant>
      <vt:variant>
        <vt:lpwstr>_Toc145685433</vt:lpwstr>
      </vt:variant>
      <vt:variant>
        <vt:i4>1245240</vt:i4>
      </vt:variant>
      <vt:variant>
        <vt:i4>20</vt:i4>
      </vt:variant>
      <vt:variant>
        <vt:i4>0</vt:i4>
      </vt:variant>
      <vt:variant>
        <vt:i4>5</vt:i4>
      </vt:variant>
      <vt:variant>
        <vt:lpwstr/>
      </vt:variant>
      <vt:variant>
        <vt:lpwstr>_Toc145685432</vt:lpwstr>
      </vt:variant>
      <vt:variant>
        <vt:i4>1245240</vt:i4>
      </vt:variant>
      <vt:variant>
        <vt:i4>14</vt:i4>
      </vt:variant>
      <vt:variant>
        <vt:i4>0</vt:i4>
      </vt:variant>
      <vt:variant>
        <vt:i4>5</vt:i4>
      </vt:variant>
      <vt:variant>
        <vt:lpwstr/>
      </vt:variant>
      <vt:variant>
        <vt:lpwstr>_Toc145685431</vt:lpwstr>
      </vt:variant>
      <vt:variant>
        <vt:i4>1245240</vt:i4>
      </vt:variant>
      <vt:variant>
        <vt:i4>8</vt:i4>
      </vt:variant>
      <vt:variant>
        <vt:i4>0</vt:i4>
      </vt:variant>
      <vt:variant>
        <vt:i4>5</vt:i4>
      </vt:variant>
      <vt:variant>
        <vt:lpwstr/>
      </vt:variant>
      <vt:variant>
        <vt:lpwstr>_Toc145685430</vt:lpwstr>
      </vt:variant>
      <vt:variant>
        <vt:i4>1179704</vt:i4>
      </vt:variant>
      <vt:variant>
        <vt:i4>2</vt:i4>
      </vt:variant>
      <vt:variant>
        <vt:i4>0</vt:i4>
      </vt:variant>
      <vt:variant>
        <vt:i4>5</vt:i4>
      </vt:variant>
      <vt:variant>
        <vt:lpwstr/>
      </vt:variant>
      <vt:variant>
        <vt:lpwstr>_Toc145685429</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117</cp:revision>
  <cp:lastPrinted>2024-07-12T17:50:00Z</cp:lastPrinted>
  <dcterms:created xsi:type="dcterms:W3CDTF">2023-09-13T22:15:00Z</dcterms:created>
  <dcterms:modified xsi:type="dcterms:W3CDTF">2026-09-23T06:27:50Z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