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3" w:type="dxa"/>
        <w:tblInd w:w="-8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6"/>
        <w:gridCol w:w="2556"/>
        <w:gridCol w:w="2376"/>
        <w:gridCol w:w="2829"/>
        <w:gridCol w:w="146"/>
      </w:tblGrid>
      <w:tr w:rsidR="00CB3C46" w:rsidRPr="00CB3C46" w14:paraId="2AEE52C9" w14:textId="77777777" w:rsidTr="00FF7946">
        <w:trPr>
          <w:gridAfter w:val="1"/>
          <w:wAfter w:w="146" w:type="dxa"/>
          <w:trHeight w:val="360"/>
        </w:trPr>
        <w:tc>
          <w:tcPr>
            <w:tcW w:w="1035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1F696FAF" w14:textId="66AE8183" w:rsidR="00CB3C46" w:rsidRPr="00353008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32"/>
                <w:szCs w:val="32"/>
                <w:lang w:eastAsia="es-MX"/>
              </w:rPr>
              <w:t xml:space="preserve">Solicitud de cambio </w:t>
            </w:r>
            <w:commentRangeStart w:id="0"/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32"/>
                <w:szCs w:val="32"/>
                <w:lang w:eastAsia="es-MX"/>
              </w:rPr>
              <w:t xml:space="preserve">ID de solicitud: CR-01</w:t>
            </w:r>
            <w:commentRangeEnd w:id="0"/>
            <w:r>
              <w:rPr>
                <w:rStyle w:val="CommentReference"/>
                <w:sz w:val="32"/>
                <w:szCs w:val="32"/>
              </w:rPr>
              <w:commentReference w:id="0"/>
            </w:r>
          </w:p>
        </w:tc>
      </w:tr>
      <w:tr w:rsidR="00CB3C46" w:rsidRPr="00CB3C46" w14:paraId="1CAA23BA" w14:textId="77777777" w:rsidTr="7054FDBB">
        <w:trPr>
          <w:gridAfter w:val="1"/>
          <w:wAfter w:w="146" w:type="dxa"/>
          <w:trHeight w:val="360"/>
        </w:trPr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AA411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  <w:lang w:eastAsia="es-MX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4D8C0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BF68B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E268F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975BE43" w14:textId="77777777" w:rsidTr="00782DF9">
        <w:trPr>
          <w:gridAfter w:val="1"/>
          <w:wAfter w:w="146" w:type="dxa"/>
          <w:trHeight w:val="288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296000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Título del cambio:</w:t>
            </w:r>
          </w:p>
        </w:tc>
        <w:tc>
          <w:tcPr>
            <w:tcW w:w="77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4BA24" w14:textId="7598D609" w:rsidR="00CB3C46" w:rsidRPr="00353008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Habilitación de la re-portabilidad</w:t>
            </w:r>
          </w:p>
        </w:tc>
      </w:tr>
      <w:tr w:rsidR="00CB3C46" w:rsidRPr="00CB3C46" w14:paraId="341DF5DD" w14:textId="77777777" w:rsidTr="001E6557">
        <w:trPr>
          <w:gridAfter w:val="1"/>
          <w:wAfter w:w="146" w:type="dxa"/>
          <w:trHeight w:val="525"/>
        </w:trPr>
        <w:tc>
          <w:tcPr>
            <w:tcW w:w="2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10D93E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Fecha de solicitud: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B159D" w14:textId="076E508D" w:rsidR="00CB3C46" w:rsidRPr="00D03701" w:rsidRDefault="0025050E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08/07/2026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28E5B3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Fecha requerida: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0F0AC" w14:textId="1206CAAB" w:rsidR="00CB3C46" w:rsidRPr="00D03701" w:rsidRDefault="0025050E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27/07/2026</w:t>
            </w:r>
          </w:p>
        </w:tc>
      </w:tr>
      <w:tr w:rsidR="00CB3C46" w:rsidRPr="00CB3C46" w14:paraId="3A0A89C1" w14:textId="77777777" w:rsidTr="001E6557">
        <w:trPr>
          <w:gridAfter w:val="1"/>
          <w:wAfter w:w="146" w:type="dxa"/>
          <w:trHeight w:val="135"/>
        </w:trPr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DF107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4A044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2451AF5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80312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5D810FCD" w14:textId="77777777" w:rsidTr="001E6557">
        <w:trPr>
          <w:gridAfter w:val="1"/>
          <w:wAfter w:w="146" w:type="dxa"/>
          <w:trHeight w:val="405"/>
        </w:trPr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37E24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AFA6E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060F27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Estado: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FFFB2" w14:textId="70A6914A" w:rsidR="00CB3C46" w:rsidRPr="00CB3C46" w:rsidRDefault="00000000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sz w:val="20"/>
                  <w:szCs w:val="20"/>
                  <w:lang w:eastAsia="es-MX"/>
                </w:rPr>
                <w:id w:val="1294641444"/>
                <w:placeholder>
                  <w:docPart w:val="CC975AC06C6A4633A4B94628E5A5813F"/>
                </w:placeholder>
                <w:dropDownList>
                  <w:listItem w:displayText="Aprobado" w:value="Aprobado"/>
                  <w:listItem w:displayText="Rechazado" w:value="Rechazado"/>
                  <w:listItem w:displayText="Iniciada" w:value="Iniciada"/>
                  <w:listItem w:displayText="Suspendida" w:value="Suspendida"/>
                </w:dropDownList>
              </w:sdtPr>
              <w:sdtContent>
                <w:r>
                  <w:rPr>
                    <w:sz w:val="20"/>
                    <w:szCs w:val="20"/>
                  </w:rPr>
                  <w:t>Aprobado</w:t>
                </w:r>
              </w:sdtContent>
            </w:sdt>
            <w:r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 </w:t>
            </w:r>
          </w:p>
        </w:tc>
      </w:tr>
      <w:tr w:rsidR="00CB3C46" w:rsidRPr="00CB3C46" w14:paraId="3E147886" w14:textId="77777777" w:rsidTr="7054FDBB">
        <w:trPr>
          <w:gridAfter w:val="1"/>
          <w:wAfter w:w="146" w:type="dxa"/>
          <w:trHeight w:val="195"/>
        </w:trPr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817E5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97FA9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35D92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98874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FABD1E6" w14:textId="77777777" w:rsidTr="001E6557">
        <w:trPr>
          <w:gridAfter w:val="1"/>
          <w:wAfter w:w="146" w:type="dxa"/>
          <w:trHeight w:val="33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26070DE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Proyecto:</w:t>
            </w:r>
          </w:p>
        </w:tc>
        <w:tc>
          <w:tcPr>
            <w:tcW w:w="77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38D6B35D" w14:textId="7CA59788" w:rsidR="00CB3C46" w:rsidRPr="00907598" w:rsidRDefault="00907598" w:rsidP="00CB3C4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Portabilidad de Derechos Pensionarios entre ISSSTE e IMSS</w:t>
            </w:r>
          </w:p>
        </w:tc>
      </w:tr>
      <w:tr w:rsidR="00CB3C46" w:rsidRPr="00CB3C46" w14:paraId="182C0A8B" w14:textId="77777777" w:rsidTr="001E6557">
        <w:trPr>
          <w:gridAfter w:val="1"/>
          <w:wAfter w:w="146" w:type="dxa"/>
          <w:trHeight w:val="816"/>
        </w:trPr>
        <w:tc>
          <w:tcPr>
            <w:tcW w:w="2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A0399A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Líder del proyecto: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E82A4" w14:textId="243F2EDD" w:rsidR="00CB3C46" w:rsidRPr="00353008" w:rsidRDefault="00AC281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 xml:space="preserve">Carlos Quintero Nava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76A22C" w14:textId="0C8E9096" w:rsidR="00CB3C46" w:rsidRPr="00CB3C46" w:rsidRDefault="00635A99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Líder del proyecto del cliente: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84E98" w14:textId="0ED69921" w:rsidR="00CB3C46" w:rsidRPr="00353008" w:rsidRDefault="008F11E9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Miriam Ivonne Nuñez Zavala</w:t>
            </w:r>
          </w:p>
        </w:tc>
      </w:tr>
      <w:tr w:rsidR="00CB3C46" w:rsidRPr="00CB3C46" w14:paraId="2DBA50B8" w14:textId="77777777" w:rsidTr="001E6557">
        <w:trPr>
          <w:gridAfter w:val="1"/>
          <w:wAfter w:w="146" w:type="dxa"/>
          <w:trHeight w:val="288"/>
        </w:trPr>
        <w:tc>
          <w:tcPr>
            <w:tcW w:w="2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9D2A92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Solicitante: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70618" w14:textId="286CFEA3" w:rsidR="00CB3C46" w:rsidRPr="00353008" w:rsidRDefault="00AC281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 xml:space="preserve">Miriam Ivonne Nuñez Zavala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31A5A7" w14:textId="78716A95" w:rsidR="00CB3C46" w:rsidRPr="00CB3C46" w:rsidRDefault="00A007B9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Correo electrónico: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CD6D4" w14:textId="190B5D50" w:rsidR="00CB3C46" w:rsidRPr="00353008" w:rsidRDefault="00A36CB8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 xml:space="preserve"> Por confirmar</w:t>
            </w:r>
          </w:p>
        </w:tc>
      </w:tr>
      <w:tr w:rsidR="00CB3C46" w:rsidRPr="00CB3C46" w14:paraId="763868E8" w14:textId="77777777" w:rsidTr="001E6557">
        <w:trPr>
          <w:gridAfter w:val="1"/>
          <w:wAfter w:w="146" w:type="dxa"/>
          <w:trHeight w:val="810"/>
        </w:trPr>
        <w:tc>
          <w:tcPr>
            <w:tcW w:w="2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B7642E" w14:textId="55606514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Función del solicitante: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B218A" w14:textId="1E8316FE" w:rsidR="00CB3C46" w:rsidRPr="00353008" w:rsidRDefault="00AC281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Responsable funcional y técnico ISSSTE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926308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Nombre de la empresa: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DF0B6" w14:textId="301AA1DB" w:rsidR="00CB3C46" w:rsidRPr="00353008" w:rsidRDefault="00CD2B83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ISSSTE</w:t>
            </w:r>
          </w:p>
        </w:tc>
      </w:tr>
      <w:tr w:rsidR="00CB3C46" w:rsidRPr="00CB3C46" w14:paraId="5653A8C2" w14:textId="77777777" w:rsidTr="00635A99">
        <w:trPr>
          <w:gridAfter w:val="1"/>
          <w:wAfter w:w="146" w:type="dxa"/>
          <w:trHeight w:val="432"/>
        </w:trPr>
        <w:tc>
          <w:tcPr>
            <w:tcW w:w="25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1D709C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75F2E8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F466DA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1A985B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726612D" w14:textId="77777777" w:rsidTr="00635A99">
        <w:trPr>
          <w:gridAfter w:val="1"/>
          <w:wAfter w:w="146" w:type="dxa"/>
          <w:trHeight w:val="324"/>
        </w:trPr>
        <w:tc>
          <w:tcPr>
            <w:tcW w:w="103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27E022D" w14:textId="10327224" w:rsidR="00CB3C46" w:rsidRPr="00CB3C46" w:rsidRDefault="00502BB2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 xml:space="preserve">Descripción del cambio</w:t>
            </w:r>
          </w:p>
        </w:tc>
      </w:tr>
      <w:tr w:rsidR="00CB3C46" w:rsidRPr="00CB3C46" w14:paraId="366B3EB2" w14:textId="77777777" w:rsidTr="00635A99">
        <w:trPr>
          <w:gridAfter w:val="1"/>
          <w:wAfter w:w="146" w:type="dxa"/>
          <w:trHeight w:val="450"/>
        </w:trPr>
        <w:tc>
          <w:tcPr>
            <w:tcW w:w="10357" w:type="dxa"/>
            <w:gridSpan w:val="4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839DD59" w14:textId="77777777" w:rsidR="00CB3C46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ab/>
            </w: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>Habilitar la re-portabilidad para derechohabientes que ya concluyeron un trámite previo de portabilidad, de forma que los periodos con marca 410 (uso_pen) ya no constituyan un impedimento para iniciar un nuevo trámite. Se modifican los servicios ISSSTE-WS1, ISSSTE-WS3 e ISSSTE-WS6 del proceso entrante.</w:t>
              <w:tab/>
            </w:r>
          </w:p>
          <w:p w14:paraId="545357B5" w14:textId="77777777" w:rsidR="00635A99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</w:p>
          <w:p w14:paraId="0C778656" w14:textId="77777777" w:rsidR="00635A99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</w:p>
          <w:p w14:paraId="408403C4" w14:textId="77777777" w:rsidR="00635A99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</w:p>
          <w:p w14:paraId="1AA4118E" w14:textId="77777777" w:rsidR="00635A99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</w:p>
          <w:p w14:paraId="3AE91525" w14:textId="77777777" w:rsidR="00635A99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</w:p>
          <w:p w14:paraId="296F8A8D" w14:textId="77777777" w:rsidR="00635A99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</w:p>
          <w:p w14:paraId="366AB33F" w14:textId="1ADCF353" w:rsidR="00635A99" w:rsidRPr="001F56E8" w:rsidRDefault="00635A99" w:rsidP="00635A99">
            <w:pPr>
              <w:tabs>
                <w:tab w:val="center" w:pos="5108"/>
                <w:tab w:val="left" w:pos="7788"/>
              </w:tabs>
              <w:spacing w:after="0" w:line="240" w:lineRule="auto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</w:p>
        </w:tc>
      </w:tr>
      <w:tr w:rsidR="00CB3C46" w:rsidRPr="00CB3C46" w14:paraId="0CB590BC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B50FF17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6F9AE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</w:tr>
      <w:tr w:rsidR="00CB3C46" w:rsidRPr="00CB3C46" w14:paraId="1A4D4FF6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C7E2DFA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693B4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C87BB73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30155AE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0A85D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773C97B4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E2EDF14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0D3DE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78D3305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A94CD19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D29E5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2B431A73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EEB382F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73619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7D1EA99" w14:textId="77777777" w:rsidTr="00635A99">
        <w:trPr>
          <w:trHeight w:val="300"/>
        </w:trPr>
        <w:tc>
          <w:tcPr>
            <w:tcW w:w="25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5A7E8D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55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B5B9B8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A2A129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0D6927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6" w:type="dxa"/>
            <w:vAlign w:val="center"/>
            <w:hideMark/>
          </w:tcPr>
          <w:p w14:paraId="0F87CD0B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156CC155" w14:textId="77777777" w:rsidTr="001E6557">
        <w:trPr>
          <w:trHeight w:val="324"/>
        </w:trPr>
        <w:tc>
          <w:tcPr>
            <w:tcW w:w="1035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B21D3FC" w14:textId="77777777" w:rsidR="00CB3C46" w:rsidRPr="00CB3C46" w:rsidRDefault="00CB3C46" w:rsidP="00CB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Justificación del cambio</w:t>
            </w:r>
          </w:p>
        </w:tc>
        <w:tc>
          <w:tcPr>
            <w:tcW w:w="146" w:type="dxa"/>
            <w:vAlign w:val="center"/>
            <w:hideMark/>
          </w:tcPr>
          <w:p w14:paraId="5BCE53AB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295E800" w14:textId="77777777" w:rsidTr="00635A99">
        <w:trPr>
          <w:trHeight w:val="300"/>
        </w:trPr>
        <w:tc>
          <w:tcPr>
            <w:tcW w:w="10357" w:type="dxa"/>
            <w:gridSpan w:val="4"/>
            <w:vMerge w:val="restar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841972D" w14:textId="06581706" w:rsidR="00CB3C46" w:rsidRPr="001F56E8" w:rsidRDefault="000562F8" w:rsidP="00397B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sz w:val="20"/>
                <w:szCs w:val="20"/>
                <w:lang w:eastAsia="es-MX"/>
              </w:rPr>
              <w:t xml:space="preserve">El área usuaria identificó, a partir de casuísticas reales de derechohabientes, que la marca 410 impedía indebidamente que quienes ya habían portado sus derechos pudieran volver a hacerlo cuando la situación lo ameritaba.</w:t>
            </w:r>
          </w:p>
        </w:tc>
        <w:tc>
          <w:tcPr>
            <w:tcW w:w="146" w:type="dxa"/>
            <w:tcBorders>
              <w:left w:val="single" w:sz="4" w:space="0" w:color="000000"/>
            </w:tcBorders>
            <w:vAlign w:val="center"/>
            <w:hideMark/>
          </w:tcPr>
          <w:p w14:paraId="57513CCA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108E2FE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BF220F1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68855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</w:tr>
      <w:tr w:rsidR="00CB3C46" w:rsidRPr="00CB3C46" w14:paraId="13288278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CF91A5F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56ECC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676C5F3C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42200E6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94015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CB3C46" w:rsidRPr="00CB3C46" w14:paraId="417378CF" w14:textId="77777777" w:rsidTr="00635A99">
        <w:trPr>
          <w:trHeight w:val="288"/>
        </w:trPr>
        <w:tc>
          <w:tcPr>
            <w:tcW w:w="1035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E7982" w14:textId="77777777" w:rsidR="00CB3C46" w:rsidRPr="00CB3C46" w:rsidRDefault="00CB3C46" w:rsidP="00CB3C4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83B9B" w14:textId="77777777" w:rsidR="00CB3C46" w:rsidRPr="00CB3C46" w:rsidRDefault="00CB3C46" w:rsidP="00CB3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18986ED4" w14:textId="63647C21" w:rsidR="00AF05B4" w:rsidRDefault="00AF05B4"/>
    <w:p w14:paraId="20FADA14" w14:textId="77777777" w:rsidR="00AF05B4" w:rsidRDefault="00AF05B4">
      <w:r>
        <w:br w:type="page"/>
      </w:r>
    </w:p>
    <w:tbl>
      <w:tblPr>
        <w:tblW w:w="10356" w:type="dxa"/>
        <w:tblInd w:w="-7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1"/>
        <w:gridCol w:w="2730"/>
        <w:gridCol w:w="1833"/>
        <w:gridCol w:w="2922"/>
      </w:tblGrid>
      <w:tr w:rsidR="00EF25B8" w:rsidRPr="00EF25B8" w14:paraId="70AC800A" w14:textId="77777777" w:rsidTr="00353008">
        <w:trPr>
          <w:trHeight w:val="420"/>
        </w:trPr>
        <w:tc>
          <w:tcPr>
            <w:tcW w:w="103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2D1A9AAC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  <w:lastRenderedPageBreak/>
              <w:t>Análisis</w:t>
            </w:r>
          </w:p>
        </w:tc>
      </w:tr>
      <w:tr w:rsidR="00EF25B8" w:rsidRPr="00EF25B8" w14:paraId="751F3B13" w14:textId="77777777" w:rsidTr="00EF25B8">
        <w:trPr>
          <w:trHeight w:val="120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8EB62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AC9DE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F3D7D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6B734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F25B8" w:rsidRPr="00EF25B8" w14:paraId="6FAD5E2D" w14:textId="77777777" w:rsidTr="00840BEF">
        <w:trPr>
          <w:trHeight w:val="420"/>
        </w:trPr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2A4B67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Categoría del cambio:</w:t>
            </w:r>
          </w:p>
        </w:tc>
        <w:tc>
          <w:tcPr>
            <w:tcW w:w="2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B7FDD" w14:textId="6620B3B1" w:rsidR="00EF25B8" w:rsidRPr="00EF25B8" w:rsidRDefault="00EF25B8" w:rsidP="00EF25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   </w:t>
            </w:r>
            <w:sdt>
              <w:sdtPr>
                <w:rPr>
                  <w:rFonts w:ascii="Calibri" w:eastAsia="Times New Roman" w:hAnsi="Calibri" w:cs="Calibri"/>
                  <w:color w:val="000000"/>
                  <w:lang w:eastAsia="es-MX"/>
                </w:rPr>
                <w:id w:val="-1556151326"/>
                <w:placeholder>
                  <w:docPart w:val="4F0A637C191B4D14A974B2DCE5BAE4CC"/>
                </w:placeholder>
                <w:dropDownList>
                  <w:listItem w:displayText="Mejora" w:value="Mejora"/>
                  <w:listItem w:displayText="Modificación" w:value="Modificación"/>
                  <w:listItem w:displayText="Error" w:value="Error"/>
                </w:dropDownList>
              </w:sdtPr>
              <w:sdtContent>
                <w:r>
                  <w:t>Modificación</w:t>
                </w:r>
              </w:sdtContent>
            </w:sdt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52C23" w14:textId="77777777" w:rsidR="00EF25B8" w:rsidRPr="00EF25B8" w:rsidRDefault="00EF25B8" w:rsidP="00EF25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AEEF2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F25B8" w:rsidRPr="00EF25B8" w14:paraId="66A4CAD3" w14:textId="77777777" w:rsidTr="00EF25B8">
        <w:trPr>
          <w:trHeight w:val="150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02E141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86397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615DB0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540DDE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F25B8" w:rsidRPr="00EF25B8" w14:paraId="6A6526C6" w14:textId="77777777" w:rsidTr="00840BEF">
        <w:trPr>
          <w:trHeight w:val="1599"/>
        </w:trPr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05DDF0" w14:textId="6098DFA9" w:rsidR="00EF25B8" w:rsidRPr="00EF25B8" w:rsidRDefault="00087AAC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Productos que se verán afectados:</w:t>
            </w:r>
          </w:p>
        </w:tc>
        <w:tc>
          <w:tcPr>
            <w:tcW w:w="74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01F80" w14:textId="4604B0F2" w:rsidR="00EF25B8" w:rsidRPr="00353008" w:rsidRDefault="00844A42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Módulo de proceso entrante de Portabilidad (ISSSTE-WS1, ISSSTE-WS3, ISSSTE-WS6).</w:t>
            </w:r>
          </w:p>
        </w:tc>
      </w:tr>
      <w:tr w:rsidR="00EF25B8" w:rsidRPr="00EF25B8" w14:paraId="703FC959" w14:textId="77777777" w:rsidTr="00840BEF">
        <w:trPr>
          <w:trHeight w:val="1599"/>
        </w:trPr>
        <w:tc>
          <w:tcPr>
            <w:tcW w:w="2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8D5963" w14:textId="2DA77061" w:rsidR="00EF25B8" w:rsidRPr="00EF25B8" w:rsidRDefault="00344C86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Descripción del impacto en las operaciones de los sistemas identificados</w:t>
            </w:r>
          </w:p>
        </w:tc>
        <w:tc>
          <w:tcPr>
            <w:tcW w:w="74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B148A" w14:textId="11350B4A" w:rsidR="00EF25B8" w:rsidRPr="00353008" w:rsidRDefault="00C133D1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Los servicios ISSSTE-WS1, ISSSTE-WS3 e ISSSTE-WS6 dejan de considerar la marca 410 como impedimento, permitiendo a los derechohabientes iniciar un nuevo trámite de portabilidad aun cuando ya cuenten con un trámite previo concluido.</w:t>
            </w:r>
          </w:p>
        </w:tc>
      </w:tr>
      <w:tr w:rsidR="00EF25B8" w:rsidRPr="00EF25B8" w14:paraId="3595A83D" w14:textId="77777777" w:rsidTr="00840BEF">
        <w:trPr>
          <w:trHeight w:val="1599"/>
        </w:trPr>
        <w:tc>
          <w:tcPr>
            <w:tcW w:w="2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1C45A7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Documentos afectados:</w:t>
            </w:r>
          </w:p>
        </w:tc>
        <w:tc>
          <w:tcPr>
            <w:tcW w:w="74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90E48" w14:textId="6A317B7B" w:rsidR="00EF25B8" w:rsidRPr="00353008" w:rsidRDefault="00070174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C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Especificación de requisitos (FJL-F02), Diseño de software (FJL-F07), Componentes de software integrados (FJL-F11).</w:t>
            </w:r>
          </w:p>
        </w:tc>
      </w:tr>
      <w:tr w:rsidR="00EF25B8" w:rsidRPr="00EF25B8" w14:paraId="0EEFD587" w14:textId="77777777" w:rsidTr="00840BEF">
        <w:trPr>
          <w:trHeight w:val="1599"/>
        </w:trPr>
        <w:tc>
          <w:tcPr>
            <w:tcW w:w="2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63FBF5" w14:textId="7E8153AA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Riesgo Identificados:</w:t>
            </w:r>
          </w:p>
        </w:tc>
        <w:tc>
          <w:tcPr>
            <w:tcW w:w="74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C5D101" w14:textId="291CFBE8" w:rsidR="00EF25B8" w:rsidRPr="00353008" w:rsidRDefault="004A2F75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C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 xml:space="preserve">Riesgo de solicitudes de portabilidad duplicadas o inconsistentes si no se preserva correctamente la trazabilidad de los periodos ya marcados (ver RI-01, FT-Matriz de riesgos y oportunidades).</w:t>
            </w:r>
          </w:p>
        </w:tc>
      </w:tr>
      <w:tr w:rsidR="00EF25B8" w:rsidRPr="00EF25B8" w14:paraId="71D67D8A" w14:textId="77777777" w:rsidTr="00840BEF">
        <w:trPr>
          <w:trHeight w:val="1599"/>
        </w:trPr>
        <w:tc>
          <w:tcPr>
            <w:tcW w:w="2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DF5E6E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Consecuencias:</w:t>
            </w:r>
          </w:p>
        </w:tc>
        <w:tc>
          <w:tcPr>
            <w:tcW w:w="74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367941" w14:textId="79F9C872" w:rsidR="00EF25B8" w:rsidRPr="00353008" w:rsidRDefault="00FC2E97" w:rsidP="00EF25B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 xml:space="preserve">Los derechohabientes que ya concluyeron un trámite de portabilidad no podrían volver a portar sus derechos aun cuando la situación lo justifique.</w:t>
            </w:r>
            <w:r>
              <w:rPr>
                <w:rFonts w:ascii="Calibri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 xml:space="preserve"> </w:t>
            </w:r>
          </w:p>
        </w:tc>
      </w:tr>
      <w:tr w:rsidR="00EF25B8" w:rsidRPr="00EF25B8" w14:paraId="76CD39F4" w14:textId="77777777" w:rsidTr="00840BEF">
        <w:trPr>
          <w:trHeight w:val="660"/>
        </w:trPr>
        <w:tc>
          <w:tcPr>
            <w:tcW w:w="2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9B098C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Esfuerzo: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A27C8" w14:textId="51918C99" w:rsidR="00EF25B8" w:rsidRPr="0035300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Incluido en la estimación general del proyecto (RG-Estimación).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652163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Tiempo: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EA503" w14:textId="38D94876" w:rsidR="00EF25B8" w:rsidRPr="00353008" w:rsidRDefault="004C63E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Incluido en la estimación general del proyecto.</w:t>
            </w:r>
          </w:p>
        </w:tc>
      </w:tr>
      <w:tr w:rsidR="00EF25B8" w:rsidRPr="00EF25B8" w14:paraId="1EBD8881" w14:textId="77777777" w:rsidTr="00840BEF">
        <w:trPr>
          <w:trHeight w:val="945"/>
        </w:trPr>
        <w:tc>
          <w:tcPr>
            <w:tcW w:w="2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354BFD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Costo: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0F69D" w14:textId="7D2C32F7" w:rsidR="00EF25B8" w:rsidRPr="0035300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Incluido en el presupuesto total del proyecto ($320,000 MXN).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F1A660" w14:textId="77777777" w:rsidR="00EF25B8" w:rsidRPr="00EF25B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Fecha de análisis: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87356" w14:textId="40AFB2C1" w:rsidR="00EF25B8" w:rsidRPr="00353008" w:rsidRDefault="00EF25B8" w:rsidP="00EF25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C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20/07/2026</w:t>
            </w:r>
          </w:p>
        </w:tc>
      </w:tr>
    </w:tbl>
    <w:p w14:paraId="1BC80495" w14:textId="2BC58C0E" w:rsidR="00FC7955" w:rsidRDefault="00FC7955"/>
    <w:p w14:paraId="549AB633" w14:textId="77777777" w:rsidR="00FC7955" w:rsidRDefault="00FC7955">
      <w:r>
        <w:br w:type="page"/>
      </w:r>
    </w:p>
    <w:tbl>
      <w:tblPr>
        <w:tblW w:w="10925" w:type="dxa"/>
        <w:tblInd w:w="-1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10"/>
        <w:gridCol w:w="3088"/>
        <w:gridCol w:w="1029"/>
        <w:gridCol w:w="3898"/>
      </w:tblGrid>
      <w:tr w:rsidR="00FC7955" w:rsidRPr="00FC7955" w14:paraId="12A30F2E" w14:textId="77777777" w:rsidTr="00353008">
        <w:trPr>
          <w:trHeight w:val="420"/>
        </w:trPr>
        <w:tc>
          <w:tcPr>
            <w:tcW w:w="1092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328E280B" w14:textId="77777777" w:rsidR="00FC7955" w:rsidRPr="00FC7955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  <w:lastRenderedPageBreak/>
              <w:t>Aprobaciones</w:t>
            </w:r>
          </w:p>
        </w:tc>
      </w:tr>
      <w:tr w:rsidR="00FC7955" w:rsidRPr="00FC7955" w14:paraId="38A4FAF4" w14:textId="77777777" w:rsidTr="005D2B6F">
        <w:trPr>
          <w:trHeight w:val="420"/>
        </w:trPr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A21BE" w14:textId="77777777" w:rsidR="00FC7955" w:rsidRPr="00FC7955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</w:pP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D3B2F" w14:textId="77777777" w:rsidR="00FC7955" w:rsidRPr="00FC7955" w:rsidRDefault="00FC7955" w:rsidP="00FC7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446A6" w14:textId="77777777" w:rsidR="00FC7955" w:rsidRPr="00FC7955" w:rsidRDefault="00FC7955" w:rsidP="00FC7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74091" w14:textId="77777777" w:rsidR="00FC7955" w:rsidRPr="00FC7955" w:rsidRDefault="00FC7955" w:rsidP="00FC7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FC7955" w:rsidRPr="00FC7955" w14:paraId="64A9B636" w14:textId="77777777" w:rsidTr="008E2A58">
        <w:trPr>
          <w:trHeight w:val="864"/>
        </w:trPr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3C3B48" w14:textId="063F8186" w:rsidR="00FC7955" w:rsidRPr="00FC7955" w:rsidRDefault="00381944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Aprobador de parte del cliente:</w:t>
            </w:r>
          </w:p>
        </w:tc>
        <w:tc>
          <w:tcPr>
            <w:tcW w:w="308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B0E6D" w14:textId="5FD97F1F" w:rsidR="00FC7955" w:rsidRPr="00BA08B5" w:rsidRDefault="00BA08B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 xml:space="preserve">Miriam Ivonne Nuñez Zavala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C253A33" w14:textId="77777777" w:rsidR="00FC7955" w:rsidRPr="00FC7955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Fecha:</w:t>
            </w:r>
          </w:p>
        </w:tc>
        <w:tc>
          <w:tcPr>
            <w:tcW w:w="389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67EC3" w14:textId="576056E4" w:rsidR="00FC7955" w:rsidRPr="00BA08B5" w:rsidRDefault="00BA08B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27/07/2026</w:t>
            </w:r>
          </w:p>
        </w:tc>
      </w:tr>
      <w:tr w:rsidR="00FC7955" w:rsidRPr="00FC7955" w14:paraId="11934A57" w14:textId="77777777" w:rsidTr="008E2A58">
        <w:trPr>
          <w:trHeight w:val="292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C0185F" w14:textId="77777777" w:rsidR="00FC7955" w:rsidRPr="00FC7955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Resultado:</w:t>
            </w:r>
          </w:p>
        </w:tc>
        <w:tc>
          <w:tcPr>
            <w:tcW w:w="8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73DDCA" w14:textId="66C4C32F" w:rsidR="00FC7955" w:rsidRPr="00353008" w:rsidRDefault="00682366" w:rsidP="00682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Rechazado </w:t>
            </w:r>
            <w:sdt>
              <w:sdtPr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s-MX"/>
                </w:rPr>
                <w:id w:val="-1285960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es-MX"/>
                  </w:rPr>
                  <w:t>☐</w:t>
                </w:r>
              </w:sdtContent>
            </w:sdt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   Aprobado </w:t>
            </w:r>
            <w:sdt>
              <w:sdtPr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s-MX"/>
                </w:rPr>
                <w:id w:val="-16067987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es-MX"/>
                  </w:rPr>
                  <w:t>☒</w:t>
                </w:r>
              </w:sdtContent>
            </w:sdt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   Suspendido </w:t>
            </w:r>
            <w:sdt>
              <w:sdtPr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s-MX"/>
                </w:rPr>
                <w:id w:val="2095128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es-MX"/>
                  </w:rPr>
                  <w:t>☐</w:t>
                </w:r>
              </w:sdtContent>
            </w:sdt>
          </w:p>
          <w:p w14:paraId="263D1D21" w14:textId="3BED7805" w:rsidR="00FC7955" w:rsidRPr="00FC7955" w:rsidRDefault="00FC7955" w:rsidP="00FC7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FC7955" w:rsidRPr="00FC7955" w14:paraId="5553A75A" w14:textId="77777777" w:rsidTr="008E2A58">
        <w:trPr>
          <w:trHeight w:val="1065"/>
        </w:trPr>
        <w:tc>
          <w:tcPr>
            <w:tcW w:w="291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7ACCB" w14:textId="77777777" w:rsidR="00FC7955" w:rsidRPr="00FC7955" w:rsidRDefault="00FC7955" w:rsidP="00FC79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Motivo de rechazo</w:t>
              <w:br/>
              <w:t>/suspensión:</w:t>
            </w:r>
          </w:p>
        </w:tc>
        <w:tc>
          <w:tcPr>
            <w:tcW w:w="8015" w:type="dxa"/>
            <w:gridSpan w:val="3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CC2A3" w14:textId="4CCAFE93" w:rsidR="00FC7955" w:rsidRPr="001A3D59" w:rsidRDefault="001A3D59" w:rsidP="00FC795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404040" w:themeColor="text1" w:themeTint="BF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404040" w:themeColor="text1" w:themeTint="BF"/>
                <w:sz w:val="20"/>
                <w:szCs w:val="20"/>
                <w:lang w:eastAsia="es-MX"/>
              </w:rPr>
              <w:t>No aplica</w:t>
            </w:r>
          </w:p>
        </w:tc>
      </w:tr>
    </w:tbl>
    <w:p w14:paraId="2F495819" w14:textId="77F2BDC6" w:rsidR="00BB1AF3" w:rsidRDefault="00BB1AF3"/>
    <w:sectPr w:rsidR="00BB1AF3" w:rsidSect="0008720C">
      <w:headerReference w:type="default" r:id="rId13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umentación Innevo" w:date="2023-07-21T17:22:00Z" w:initials="DI">
    <w:p w14:paraId="60423880" w14:textId="77777777" w:rsidR="00740F76" w:rsidRDefault="00D03701">
      <w:pPr>
        <w:pStyle w:val="CommentText"/>
      </w:pPr>
      <w:r>
        <w:rPr>
          <w:rStyle w:val="CommentReference"/>
        </w:rPr>
        <w:annotationRef/>
      </w:r>
      <w:r w:rsidR="00740F76">
        <w:t xml:space="preserve"> El ID se genera de la siguiente forma:&lt;Siglas de solicitud de cambios&gt;&lt;guión bajo&gt;&lt;número consecutivo de 1 digito&gt;.</w:t>
      </w:r>
    </w:p>
    <w:p w14:paraId="689B608B" w14:textId="77777777" w:rsidR="00740F76" w:rsidRDefault="00740F76" w:rsidP="001C2D7E">
      <w:pPr>
        <w:pStyle w:val="CommentText"/>
      </w:pPr>
      <w:r>
        <w:t>Ejemplo: SC_1.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9B608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653D45" w16cex:dateUtc="2023-07-21T2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9B608B" w16cid:durableId="28653D4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E70A1" w14:textId="77777777" w:rsidR="00C525A9" w:rsidRDefault="00C525A9" w:rsidP="00CB3C46">
      <w:pPr>
        <w:spacing w:after="0" w:line="240" w:lineRule="auto"/>
      </w:pPr>
      <w:r>
        <w:separator/>
      </w:r>
    </w:p>
  </w:endnote>
  <w:endnote w:type="continuationSeparator" w:id="0">
    <w:p w14:paraId="5393E3AA" w14:textId="77777777" w:rsidR="00C525A9" w:rsidRDefault="00C525A9" w:rsidP="00CB3C46">
      <w:pPr>
        <w:spacing w:after="0" w:line="240" w:lineRule="auto"/>
      </w:pPr>
      <w:r>
        <w:continuationSeparator/>
      </w:r>
    </w:p>
  </w:endnote>
  <w:endnote w:type="continuationNotice" w:id="1">
    <w:p w14:paraId="53F3774B" w14:textId="77777777" w:rsidR="00C525A9" w:rsidRDefault="00C525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3AF55" w14:textId="77777777" w:rsidR="00C525A9" w:rsidRDefault="00C525A9" w:rsidP="00CB3C46">
      <w:pPr>
        <w:spacing w:after="0" w:line="240" w:lineRule="auto"/>
      </w:pPr>
      <w:r>
        <w:separator/>
      </w:r>
    </w:p>
  </w:footnote>
  <w:footnote w:type="continuationSeparator" w:id="0">
    <w:p w14:paraId="1F40B8A7" w14:textId="77777777" w:rsidR="00C525A9" w:rsidRDefault="00C525A9" w:rsidP="00CB3C46">
      <w:pPr>
        <w:spacing w:after="0" w:line="240" w:lineRule="auto"/>
      </w:pPr>
      <w:r>
        <w:continuationSeparator/>
      </w:r>
    </w:p>
  </w:footnote>
  <w:footnote w:type="continuationNotice" w:id="1">
    <w:p w14:paraId="2EB75CD3" w14:textId="77777777" w:rsidR="00C525A9" w:rsidRDefault="00C525A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440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40"/>
    </w:tblGrid>
    <w:tr w:rsidR="00D03701" w14:paraId="11D892E3" w14:textId="77777777" w:rsidTr="00D03701">
      <w:trPr>
        <w:cantSplit/>
        <w:trHeight w:val="450"/>
      </w:trPr>
      <w:tc>
        <w:tcPr>
          <w:tcW w:w="244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201DD1D5" w14:textId="77777777" w:rsidR="00D03701" w:rsidRDefault="00D03701" w:rsidP="00CB3C46">
          <w:pPr>
            <w:pStyle w:val="Header"/>
            <w:spacing w:line="256" w:lineRule="auto"/>
            <w:jc w:val="center"/>
            <w:rPr>
              <w:lang w:val="es-ES"/>
            </w:rPr>
          </w:pPr>
          <w:r>
            <w:rPr>
              <w:lang w:val="es-ES"/>
            </w:rPr>
            <w:t>Logo de la empresa.</w:t>
          </w:r>
        </w:p>
      </w:tc>
    </w:tr>
    <w:tr w:rsidR="00D03701" w14:paraId="4B19163B" w14:textId="77777777" w:rsidTr="00D03701">
      <w:trPr>
        <w:cantSplit/>
        <w:trHeight w:val="450"/>
      </w:trPr>
      <w:tc>
        <w:tcPr>
          <w:tcW w:w="244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3C87C53D" w14:textId="77777777" w:rsidR="00D03701" w:rsidRDefault="00D03701" w:rsidP="00CB3C46">
          <w:pPr>
            <w:spacing w:after="0"/>
            <w:rPr>
              <w:lang w:val="es-ES"/>
            </w:rPr>
          </w:pPr>
        </w:p>
      </w:tc>
    </w:tr>
    <w:tr w:rsidR="00D03701" w14:paraId="2E1E2DCB" w14:textId="77777777" w:rsidTr="00D03701">
      <w:trPr>
        <w:cantSplit/>
        <w:trHeight w:val="450"/>
      </w:trPr>
      <w:tc>
        <w:tcPr>
          <w:tcW w:w="244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1C769FB1" w14:textId="77777777" w:rsidR="00D03701" w:rsidRDefault="00D03701" w:rsidP="00CB3C46">
          <w:pPr>
            <w:spacing w:after="0"/>
            <w:rPr>
              <w:lang w:val="es-ES"/>
            </w:rPr>
          </w:pPr>
        </w:p>
      </w:tc>
    </w:tr>
  </w:tbl>
  <w:p w14:paraId="354AF551" w14:textId="77777777" w:rsidR="00CB3C46" w:rsidRDefault="00CB3C4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MiB1KJphN3OeV" int2:id="aFVIvize">
      <int2:state int2:value="Rejected" int2:type="AugLoop_Text_Critique"/>
    </int2:textHash>
    <int2:textHash int2:hashCode="OIrRwxKkiO6eEp" int2:id="f5ASZygj">
      <int2:state int2:value="Rejected" int2:type="AugLoop_Text_Critique"/>
    </int2:textHash>
  </int2:observations>
  <int2:intelligenceSettings/>
  <int2:onDemandWorkflows/>
</int2:intelligence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46"/>
    <w:rsid w:val="00035384"/>
    <w:rsid w:val="000562F8"/>
    <w:rsid w:val="00070174"/>
    <w:rsid w:val="00070C95"/>
    <w:rsid w:val="0008720C"/>
    <w:rsid w:val="00087AAC"/>
    <w:rsid w:val="000D2B45"/>
    <w:rsid w:val="000D3CD2"/>
    <w:rsid w:val="000D58EC"/>
    <w:rsid w:val="000E1777"/>
    <w:rsid w:val="00124A71"/>
    <w:rsid w:val="001A3D59"/>
    <w:rsid w:val="001C4985"/>
    <w:rsid w:val="001E6557"/>
    <w:rsid w:val="001F56E8"/>
    <w:rsid w:val="00233BBA"/>
    <w:rsid w:val="00241847"/>
    <w:rsid w:val="0025050E"/>
    <w:rsid w:val="00267E6D"/>
    <w:rsid w:val="00286FB4"/>
    <w:rsid w:val="002A0C5B"/>
    <w:rsid w:val="002B2F2B"/>
    <w:rsid w:val="002D6A84"/>
    <w:rsid w:val="002E079F"/>
    <w:rsid w:val="002E1ED5"/>
    <w:rsid w:val="00344C86"/>
    <w:rsid w:val="00353008"/>
    <w:rsid w:val="00381944"/>
    <w:rsid w:val="00397B51"/>
    <w:rsid w:val="003B6130"/>
    <w:rsid w:val="00412984"/>
    <w:rsid w:val="00431721"/>
    <w:rsid w:val="00443693"/>
    <w:rsid w:val="00460AA9"/>
    <w:rsid w:val="00477BEA"/>
    <w:rsid w:val="00482FCB"/>
    <w:rsid w:val="004A2F75"/>
    <w:rsid w:val="004C63E8"/>
    <w:rsid w:val="00500C56"/>
    <w:rsid w:val="00502BB2"/>
    <w:rsid w:val="00505F9B"/>
    <w:rsid w:val="0058685F"/>
    <w:rsid w:val="005D2B6F"/>
    <w:rsid w:val="005F7166"/>
    <w:rsid w:val="00615753"/>
    <w:rsid w:val="00627C4F"/>
    <w:rsid w:val="00635A99"/>
    <w:rsid w:val="00667492"/>
    <w:rsid w:val="00682366"/>
    <w:rsid w:val="00730961"/>
    <w:rsid w:val="00740F76"/>
    <w:rsid w:val="00782DF9"/>
    <w:rsid w:val="007B0815"/>
    <w:rsid w:val="007D3D60"/>
    <w:rsid w:val="007F6925"/>
    <w:rsid w:val="00840BEF"/>
    <w:rsid w:val="00844A42"/>
    <w:rsid w:val="008527F4"/>
    <w:rsid w:val="008706D8"/>
    <w:rsid w:val="008B19DA"/>
    <w:rsid w:val="008B3C49"/>
    <w:rsid w:val="008E2A58"/>
    <w:rsid w:val="008E6711"/>
    <w:rsid w:val="008F11E9"/>
    <w:rsid w:val="00907598"/>
    <w:rsid w:val="00925720"/>
    <w:rsid w:val="009524D1"/>
    <w:rsid w:val="009B4F73"/>
    <w:rsid w:val="009B753A"/>
    <w:rsid w:val="009D5654"/>
    <w:rsid w:val="009E1FA3"/>
    <w:rsid w:val="009F2206"/>
    <w:rsid w:val="00A007B9"/>
    <w:rsid w:val="00A32EEE"/>
    <w:rsid w:val="00A366AE"/>
    <w:rsid w:val="00A36CB8"/>
    <w:rsid w:val="00A61BE8"/>
    <w:rsid w:val="00AA1017"/>
    <w:rsid w:val="00AB0D00"/>
    <w:rsid w:val="00AC2816"/>
    <w:rsid w:val="00AF05B4"/>
    <w:rsid w:val="00B32D4A"/>
    <w:rsid w:val="00B4469E"/>
    <w:rsid w:val="00B51FB8"/>
    <w:rsid w:val="00B576DC"/>
    <w:rsid w:val="00B87281"/>
    <w:rsid w:val="00B876F7"/>
    <w:rsid w:val="00BA08B5"/>
    <w:rsid w:val="00BB1AF3"/>
    <w:rsid w:val="00C133D1"/>
    <w:rsid w:val="00C525A9"/>
    <w:rsid w:val="00C532AB"/>
    <w:rsid w:val="00CB138C"/>
    <w:rsid w:val="00CB3C46"/>
    <w:rsid w:val="00CD2B83"/>
    <w:rsid w:val="00CF2125"/>
    <w:rsid w:val="00D03701"/>
    <w:rsid w:val="00D62C31"/>
    <w:rsid w:val="00D94259"/>
    <w:rsid w:val="00E059FB"/>
    <w:rsid w:val="00E30E4B"/>
    <w:rsid w:val="00E36FA5"/>
    <w:rsid w:val="00E96E34"/>
    <w:rsid w:val="00ED2327"/>
    <w:rsid w:val="00EF25B8"/>
    <w:rsid w:val="00F016AD"/>
    <w:rsid w:val="00F2058A"/>
    <w:rsid w:val="00F22F5A"/>
    <w:rsid w:val="00F33C6B"/>
    <w:rsid w:val="00F67D8B"/>
    <w:rsid w:val="00F745D8"/>
    <w:rsid w:val="00F9398E"/>
    <w:rsid w:val="00FC2E97"/>
    <w:rsid w:val="00FC7955"/>
    <w:rsid w:val="00FD7998"/>
    <w:rsid w:val="00FF35F5"/>
    <w:rsid w:val="00FF7946"/>
    <w:rsid w:val="7054F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1B7B"/>
  <w15:chartTrackingRefBased/>
  <w15:docId w15:val="{8FEE694A-6765-4EEE-BC39-C3DBE8C97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C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C46"/>
  </w:style>
  <w:style w:type="paragraph" w:styleId="Footer">
    <w:name w:val="footer"/>
    <w:basedOn w:val="Normal"/>
    <w:link w:val="FooterChar"/>
    <w:uiPriority w:val="99"/>
    <w:unhideWhenUsed/>
    <w:rsid w:val="00CB3C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C46"/>
  </w:style>
  <w:style w:type="character" w:styleId="PlaceholderText">
    <w:name w:val="Placeholder Text"/>
    <w:basedOn w:val="DefaultParagraphFont"/>
    <w:uiPriority w:val="99"/>
    <w:semiHidden/>
    <w:rsid w:val="00615753"/>
    <w:rPr>
      <w:color w:val="808080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37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370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975AC06C6A4633A4B94628E5A58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405C2-B61B-4B98-9264-E853772826D2}"/>
      </w:docPartPr>
      <w:docPartBody>
        <w:p w:rsidR="00903572" w:rsidRDefault="00903572" w:rsidP="00903572">
          <w:pPr>
            <w:pStyle w:val="CC975AC06C6A4633A4B94628E5A5813F2"/>
          </w:pPr>
          <w:r w:rsidRPr="00164A89">
            <w:rPr>
              <w:rStyle w:val="PlaceholderText"/>
            </w:rPr>
            <w:t>Elige un elemento.</w:t>
          </w:r>
        </w:p>
      </w:docPartBody>
    </w:docPart>
    <w:docPart>
      <w:docPartPr>
        <w:name w:val="4F0A637C191B4D14A974B2DCE5BAE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2EAB5-FAE2-42E3-89CA-5575E0834934}"/>
      </w:docPartPr>
      <w:docPartBody>
        <w:p w:rsidR="00903572" w:rsidRDefault="00903572" w:rsidP="00903572">
          <w:pPr>
            <w:pStyle w:val="4F0A637C191B4D14A974B2DCE5BAE4CC2"/>
          </w:pPr>
          <w:r w:rsidRPr="00164A89">
            <w:rPr>
              <w:rStyle w:val="PlaceholderText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84"/>
    <w:rsid w:val="00265D05"/>
    <w:rsid w:val="00285B09"/>
    <w:rsid w:val="00412984"/>
    <w:rsid w:val="00487219"/>
    <w:rsid w:val="00860C6C"/>
    <w:rsid w:val="00903572"/>
    <w:rsid w:val="009B753A"/>
    <w:rsid w:val="00C27B58"/>
    <w:rsid w:val="00D1250B"/>
    <w:rsid w:val="00D67F41"/>
    <w:rsid w:val="00EB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3572"/>
    <w:rPr>
      <w:color w:val="808080"/>
    </w:rPr>
  </w:style>
  <w:style w:type="paragraph" w:customStyle="1" w:styleId="CC975AC06C6A4633A4B94628E5A5813F2">
    <w:name w:val="CC975AC06C6A4633A4B94628E5A5813F2"/>
    <w:rsid w:val="00903572"/>
    <w:rPr>
      <w:rFonts w:eastAsiaTheme="minorHAnsi"/>
      <w:lang w:eastAsia="en-US"/>
    </w:rPr>
  </w:style>
  <w:style w:type="paragraph" w:customStyle="1" w:styleId="4F0A637C191B4D14A974B2DCE5BAE4CC2">
    <w:name w:val="4F0A637C191B4D14A974B2DCE5BAE4CC2"/>
    <w:rsid w:val="00903572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EAB55B-B653-46A6-873D-68D1E502E958}"/>
</file>

<file path=customXml/itemProps2.xml><?xml version="1.0" encoding="utf-8"?>
<ds:datastoreItem xmlns:ds="http://schemas.openxmlformats.org/officeDocument/2006/customXml" ds:itemID="{B2898DA1-5025-4697-A32E-5F51A4F22037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C9B7BE8D-FA9B-4A03-8D6E-475B0B83D7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237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102</cp:revision>
  <dcterms:created xsi:type="dcterms:W3CDTF">2023-03-31T18:16:00Z</dcterms:created>
  <dcterms:modified xsi:type="dcterms:W3CDTF">2026-09-22T19:41:06Z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