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8EC72" w14:textId="77777777" w:rsidR="00B96CCA" w:rsidRDefault="00000000">
      <w:pPr>
        <w:spacing w:after="100"/>
        <w:jc w:val="center"/>
      </w:pPr>
      <w:r>
        <w:rPr>
          <w:b/>
          <w:bCs/>
          <w:color w:val="808080"/>
          <w:sz w:val="20"/>
          <w:szCs w:val="20"/>
        </w:rPr>
        <w:t>FJL-F14</w:t>
      </w:r>
    </w:p>
    <w:p w14:paraId="219394A0" w14:textId="461B320B" w:rsidR="00B96CCA" w:rsidRDefault="00000000">
      <w:pPr>
        <w:pStyle w:val="Ttulo"/>
        <w:spacing w:after="200"/>
        <w:jc w:val="center"/>
      </w:pPr>
      <w:r>
        <w:t>Instructivo de Operación</w:t>
      </w:r>
    </w:p>
    <w:p w14:paraId="35B99558" w14:textId="77777777" w:rsidR="00B96CCA" w:rsidRDefault="00000000">
      <w:pPr>
        <w:spacing w:after="100"/>
        <w:jc w:val="center"/>
      </w:pPr>
      <w:r>
        <w:rPr>
          <w:b/>
          <w:bCs/>
          <w:sz w:val="26"/>
          <w:szCs w:val="26"/>
        </w:rPr>
        <w:t>Portabilidad de Derechos Pensionarios entre ISSSTE e IMSS</w:t>
      </w:r>
    </w:p>
    <w:p w14:paraId="2BA314EE" w14:textId="77777777" w:rsidR="00B96CCA" w:rsidRDefault="00000000"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>Entregable para Instituto de Seguridad y Servicios Sociales de los Trabajadores del Estado (ISSSTE) — Versión 2.0 (Entrega Final)</w:t>
      </w:r>
    </w:p>
    <w:p w14:paraId="2A66BEA3" w14:textId="77777777" w:rsidR="00B96CCA" w:rsidRDefault="00000000">
      <w:r>
        <w:br w:type="page"/>
      </w:r>
    </w:p>
    <w:p w14:paraId="42AC3454" w14:textId="77777777" w:rsidR="00B96CCA" w:rsidRDefault="00000000">
      <w:pPr>
        <w:pStyle w:val="Ttulo1"/>
        <w:spacing w:before="320" w:after="160"/>
      </w:pPr>
      <w:bookmarkStart w:id="0" w:name="_Toc240206867"/>
      <w:r>
        <w:lastRenderedPageBreak/>
        <w:t>Control de versiones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"/>
        <w:gridCol w:w="1299"/>
        <w:gridCol w:w="2365"/>
        <w:gridCol w:w="1587"/>
        <w:gridCol w:w="3211"/>
      </w:tblGrid>
      <w:tr w:rsidR="00B96CCA" w14:paraId="368177C1" w14:textId="77777777">
        <w:trPr>
          <w:tblHeader/>
        </w:trPr>
        <w:tc>
          <w:tcPr>
            <w:tcW w:w="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04E6F" w14:textId="77777777" w:rsidR="00B96CCA" w:rsidRDefault="00000000">
            <w:r>
              <w:rPr>
                <w:b/>
                <w:bCs/>
              </w:rPr>
              <w:t>Versión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DE2F4" w14:textId="77777777" w:rsidR="00B96CCA" w:rsidRDefault="00000000">
            <w:r>
              <w:rPr>
                <w:b/>
                <w:bCs/>
              </w:rPr>
              <w:t>Fecha</w:t>
            </w:r>
          </w:p>
        </w:tc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849F6" w14:textId="77777777" w:rsidR="00B96CCA" w:rsidRDefault="00000000">
            <w:r>
              <w:rPr>
                <w:b/>
                <w:bCs/>
              </w:rPr>
              <w:t>Autor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A395C" w14:textId="77777777" w:rsidR="00B96CCA" w:rsidRDefault="00000000">
            <w:r>
              <w:rPr>
                <w:b/>
                <w:bCs/>
              </w:rPr>
              <w:t>Estado</w:t>
            </w:r>
          </w:p>
        </w:tc>
        <w:tc>
          <w:tcPr>
            <w:tcW w:w="3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75F58" w14:textId="77777777" w:rsidR="00B96CCA" w:rsidRDefault="00000000">
            <w:r>
              <w:rPr>
                <w:b/>
                <w:bCs/>
              </w:rPr>
              <w:t>Descripción</w:t>
            </w:r>
          </w:p>
        </w:tc>
      </w:tr>
      <w:tr w:rsidR="00B96CCA" w14:paraId="42A60D0F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BF737" w14:textId="77777777" w:rsidR="00B96CCA" w:rsidRDefault="00000000">
            <w:r>
              <w:t>1.0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7B320" w14:textId="77777777" w:rsidR="00B96CCA" w:rsidRDefault="00000000">
            <w:r>
              <w:t>27/07/2026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FAAAB" w14:textId="77777777" w:rsidR="00B96CCA" w:rsidRDefault="00000000">
            <w:r>
              <w:t>Carlos Quintero (Four Js)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32601" w14:textId="77777777" w:rsidR="00B96CCA" w:rsidRDefault="00000000">
            <w:r>
              <w:t>Sustituida</w:t>
            </w:r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5E3EF" w14:textId="77777777" w:rsidR="00B96CCA" w:rsidRDefault="00000000">
            <w:r>
              <w:t>Versión inicial — entrega formal a ISSSTE</w:t>
            </w:r>
          </w:p>
        </w:tc>
      </w:tr>
      <w:tr w:rsidR="00B96CCA" w14:paraId="6E06A7C6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FCBFE" w14:textId="77777777" w:rsidR="00B96CCA" w:rsidRDefault="00000000">
            <w:r>
              <w:t>2.0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1BD6B" w14:textId="77777777" w:rsidR="00B96CCA" w:rsidRDefault="00000000">
            <w:r>
              <w:t>27/07/2026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C8C50" w14:textId="77777777" w:rsidR="00B96CCA" w:rsidRDefault="00000000">
            <w:r>
              <w:t>Carlos Quintero (Four Js)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F95C1" w14:textId="77777777" w:rsidR="00B96CCA" w:rsidRDefault="00000000">
            <w:r>
              <w:t>Entrega Final</w:t>
            </w:r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0EBE6" w14:textId="77777777" w:rsidR="00B96CCA" w:rsidRDefault="00000000">
            <w:r>
              <w:t>Sustituye a la versión 1.0; incorpora la habilitación de la re-portabilidad en el proceso entrante (WS1, WS3, WS6), conservando el resto del contenido de la versión anterior</w:t>
            </w:r>
          </w:p>
        </w:tc>
      </w:tr>
    </w:tbl>
    <w:p w14:paraId="105F533D" w14:textId="77777777" w:rsidR="00B96CCA" w:rsidRDefault="00000000">
      <w:r>
        <w:br w:type="page"/>
      </w:r>
    </w:p>
    <w:p w14:paraId="34090BD3" w14:textId="77777777" w:rsidR="00B96CCA" w:rsidRDefault="00000000">
      <w:pPr>
        <w:pStyle w:val="Ttulo1"/>
        <w:spacing w:before="320" w:after="160"/>
      </w:pPr>
      <w:bookmarkStart w:id="1" w:name="_Toc240206868"/>
      <w:r>
        <w:lastRenderedPageBreak/>
        <w:t>Tabla de contenido</w:t>
      </w:r>
      <w:bookmarkEnd w:id="1"/>
    </w:p>
    <w:sdt>
      <w:sdtPr>
        <w:alias w:val="Tabla de contenido"/>
        <w:id w:val="-1928260988"/>
      </w:sdtPr>
      <w:sdtContent>
        <w:p w14:paraId="36A675D4" w14:textId="4DD74095" w:rsidR="00CC56E7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206867" w:history="1">
            <w:r w:rsidR="00CC56E7" w:rsidRPr="00913D54">
              <w:rPr>
                <w:rStyle w:val="Hipervnculo"/>
                <w:noProof/>
              </w:rPr>
              <w:t>Control de versiones</w:t>
            </w:r>
            <w:r w:rsidR="00CC56E7">
              <w:rPr>
                <w:noProof/>
              </w:rPr>
              <w:tab/>
            </w:r>
            <w:r w:rsidR="00CC56E7">
              <w:rPr>
                <w:noProof/>
              </w:rPr>
              <w:fldChar w:fldCharType="begin"/>
            </w:r>
            <w:r w:rsidR="00CC56E7">
              <w:rPr>
                <w:noProof/>
              </w:rPr>
              <w:instrText xml:space="preserve"> PAGEREF _Toc240206867 \h </w:instrText>
            </w:r>
            <w:r w:rsidR="00CC56E7">
              <w:rPr>
                <w:noProof/>
              </w:rPr>
            </w:r>
            <w:r w:rsidR="00CC56E7">
              <w:rPr>
                <w:noProof/>
              </w:rPr>
              <w:fldChar w:fldCharType="separate"/>
            </w:r>
            <w:r w:rsidR="00CC56E7">
              <w:rPr>
                <w:noProof/>
              </w:rPr>
              <w:t>2</w:t>
            </w:r>
            <w:r w:rsidR="00CC56E7">
              <w:rPr>
                <w:noProof/>
              </w:rPr>
              <w:fldChar w:fldCharType="end"/>
            </w:r>
          </w:hyperlink>
        </w:p>
        <w:p w14:paraId="2B03245A" w14:textId="7941853E" w:rsidR="00CC56E7" w:rsidRDefault="00CC56E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6868" w:history="1">
            <w:r w:rsidRPr="00913D54">
              <w:rPr>
                <w:rStyle w:val="Hipervnculo"/>
                <w:noProof/>
              </w:rPr>
              <w:t>Tabla de contenido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_Toc240206868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2965E79" w14:textId="106FB9DB" w:rsidR="00CC56E7" w:rsidRDefault="00CC56E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6869" w:history="1">
            <w:r w:rsidRPr="00913D54">
              <w:rPr>
                <w:rStyle w:val="Hipervnculo"/>
                <w:noProof/>
              </w:rPr>
              <w:t>1. Propósito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_Toc240206869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DB31043" w14:textId="257AAA44" w:rsidR="00CC56E7" w:rsidRDefault="00CC56E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6870" w:history="1">
            <w:r w:rsidRPr="00913D54">
              <w:rPr>
                <w:rStyle w:val="Hipervnculo"/>
                <w:noProof/>
              </w:rPr>
              <w:t>2. Acceso al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_Toc240206870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983BF0B" w14:textId="2B5BA0E4" w:rsidR="00CC56E7" w:rsidRDefault="00CC56E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6871" w:history="1">
            <w:r w:rsidRPr="00913D54">
              <w:rPr>
                <w:rStyle w:val="Hipervnculo"/>
                <w:noProof/>
              </w:rPr>
              <w:t>3. Consultar solicitudes existentes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_Toc240206871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E44E7A1" w14:textId="0667BFD9" w:rsidR="00CC56E7" w:rsidRDefault="00CC56E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6872" w:history="1">
            <w:r w:rsidRPr="00913D54">
              <w:rPr>
                <w:rStyle w:val="Hipervnculo"/>
                <w:noProof/>
              </w:rPr>
              <w:t>4. Registrar una nueva solicitud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_Toc240206872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476F523" w14:textId="5192F444" w:rsidR="00CC56E7" w:rsidRDefault="00CC56E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6873" w:history="1">
            <w:r w:rsidRPr="00913D54">
              <w:rPr>
                <w:rStyle w:val="Hipervnculo"/>
                <w:noProof/>
              </w:rPr>
              <w:t>5. Significado del estatus del trámite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_Toc240206873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2A71E0C" w14:textId="76DD8102" w:rsidR="00CC56E7" w:rsidRDefault="00CC56E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6874" w:history="1">
            <w:r w:rsidRPr="00913D54">
              <w:rPr>
                <w:rStyle w:val="Hipervnculo"/>
                <w:noProof/>
              </w:rPr>
              <w:t>6. Manejo de incidencias comunes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_Toc240206874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038A67F" w14:textId="002D06FA" w:rsidR="00CC56E7" w:rsidRDefault="00CC56E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6875" w:history="1">
            <w:r w:rsidRPr="00913D54">
              <w:rPr>
                <w:rStyle w:val="Hipervnculo"/>
                <w:noProof/>
              </w:rPr>
              <w:t>7. Descarga de documentos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_Toc240206875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72085A4" w14:textId="485844CE" w:rsidR="00B96CCA" w:rsidRDefault="00000000">
          <w:r>
            <w:fldChar w:fldCharType="end"/>
          </w:r>
        </w:p>
      </w:sdtContent>
    </w:sdt>
    <w:p w14:paraId="65B3DBA3" w14:textId="77777777" w:rsidR="00B96CCA" w:rsidRDefault="00000000">
      <w:r>
        <w:br w:type="page"/>
      </w:r>
    </w:p>
    <w:p w14:paraId="3FFDEE1B" w14:textId="77777777" w:rsidR="00B96CCA" w:rsidRDefault="00000000">
      <w:pPr>
        <w:pStyle w:val="Ttulo1"/>
        <w:spacing w:before="320" w:after="160"/>
      </w:pPr>
      <w:bookmarkStart w:id="2" w:name="_Toc240206869"/>
      <w:r>
        <w:lastRenderedPageBreak/>
        <w:t>1. Propósito</w:t>
      </w:r>
      <w:bookmarkEnd w:id="2"/>
    </w:p>
    <w:p w14:paraId="0BA45F3F" w14:textId="77777777" w:rsidR="00B96CCA" w:rsidRDefault="00000000">
      <w:pPr>
        <w:spacing w:after="140"/>
      </w:pPr>
      <w:r>
        <w:t>Este instructivo describe la operación del sistema para el personal de ventanilla ISSSTE, paso a paso.</w:t>
      </w:r>
    </w:p>
    <w:p w14:paraId="3BE6BAC5" w14:textId="77777777" w:rsidR="00B96CCA" w:rsidRDefault="00000000">
      <w:pPr>
        <w:pStyle w:val="Ttulo1"/>
        <w:spacing w:before="320" w:after="160"/>
      </w:pPr>
      <w:bookmarkStart w:id="3" w:name="_Toc240206870"/>
      <w:r>
        <w:t>2. Acceso al sistema</w:t>
      </w:r>
      <w:bookmarkEnd w:id="3"/>
    </w:p>
    <w:p w14:paraId="1D97EAF7" w14:textId="77777777" w:rsidR="00B96CCA" w:rsidRDefault="00000000">
      <w:pPr>
        <w:pStyle w:val="Prrafodelista"/>
        <w:numPr>
          <w:ilvl w:val="0"/>
          <w:numId w:val="1"/>
        </w:numPr>
        <w:spacing w:after="60"/>
      </w:pPr>
      <w:r>
        <w:t>El módulo se invoca desde SINAVID-OV (Sistema Nacional de Vigencia de Derechos, Oficina Virtual) o SIPE-AV (Sistema Integral de Prestaciones Económicas, Afiliación y Vigencia).</w:t>
      </w:r>
    </w:p>
    <w:p w14:paraId="681DBF93" w14:textId="77777777" w:rsidR="00B96CCA" w:rsidRDefault="00000000">
      <w:pPr>
        <w:pStyle w:val="Prrafodelista"/>
        <w:numPr>
          <w:ilvl w:val="0"/>
          <w:numId w:val="1"/>
        </w:numPr>
        <w:spacing w:after="60"/>
      </w:pPr>
      <w:r>
        <w:t>Si se abre fuera de estos portales, el sistema no permite continuar.</w:t>
      </w:r>
    </w:p>
    <w:p w14:paraId="584B4CEF" w14:textId="77777777" w:rsidR="00B96CCA" w:rsidRDefault="00000000">
      <w:pPr>
        <w:pStyle w:val="Ttulo1"/>
        <w:spacing w:before="320" w:after="160"/>
      </w:pPr>
      <w:bookmarkStart w:id="4" w:name="_Toc240206871"/>
      <w:r>
        <w:t>3. Consultar solicitudes existentes</w:t>
      </w:r>
      <w:bookmarkEnd w:id="4"/>
    </w:p>
    <w:p w14:paraId="5BD34131" w14:textId="77777777" w:rsidR="00B96CCA" w:rsidRDefault="00000000">
      <w:pPr>
        <w:pStyle w:val="Prrafodelista"/>
        <w:numPr>
          <w:ilvl w:val="0"/>
          <w:numId w:val="1"/>
        </w:numPr>
        <w:spacing w:after="60"/>
      </w:pPr>
      <w:r>
        <w:t>Al ingresar, se muestra automáticamente el listado de solicitudes previas de la CURP consultada, con folio, fecha, NSS, correo y estatus.</w:t>
      </w:r>
    </w:p>
    <w:p w14:paraId="5278E2DF" w14:textId="77777777" w:rsidR="00B96CCA" w:rsidRDefault="00000000">
      <w:pPr>
        <w:pStyle w:val="Prrafodelista"/>
        <w:numPr>
          <w:ilvl w:val="0"/>
          <w:numId w:val="1"/>
        </w:numPr>
        <w:spacing w:after="60"/>
      </w:pPr>
      <w:r>
        <w:t>Desde ahí se puede ver/descargar la Solicitud y la Resolución, o iniciar una nueva solicitud si no hay ninguna en trámite.</w:t>
      </w:r>
    </w:p>
    <w:p w14:paraId="02A45856" w14:textId="77777777" w:rsidR="00B96CCA" w:rsidRDefault="00000000">
      <w:pPr>
        <w:pStyle w:val="Ttulo1"/>
        <w:spacing w:before="320" w:after="160"/>
      </w:pPr>
      <w:bookmarkStart w:id="5" w:name="_Toc240206872"/>
      <w:r>
        <w:t>4. Registrar una nueva solicitud</w:t>
      </w:r>
      <w:bookmarkEnd w:id="5"/>
    </w:p>
    <w:p w14:paraId="75DD8E1E" w14:textId="77777777" w:rsidR="00B96CCA" w:rsidRDefault="00000000">
      <w:pPr>
        <w:pStyle w:val="Prrafodelista"/>
        <w:numPr>
          <w:ilvl w:val="0"/>
          <w:numId w:val="1"/>
        </w:numPr>
        <w:spacing w:after="60"/>
      </w:pPr>
      <w:r>
        <w:t>Capturar la CURP; el sistema recupera automáticamente los datos del derechohabiente.</w:t>
      </w:r>
    </w:p>
    <w:p w14:paraId="4FA1FB8D" w14:textId="77777777" w:rsidR="00B96CCA" w:rsidRDefault="00000000">
      <w:pPr>
        <w:pStyle w:val="Prrafodelista"/>
        <w:numPr>
          <w:ilvl w:val="0"/>
          <w:numId w:val="1"/>
        </w:numPr>
        <w:spacing w:after="60"/>
      </w:pPr>
      <w:r>
        <w:t>Si el estatus es "Finado" o "Indeterminado", el sistema no permite continuar.</w:t>
      </w:r>
    </w:p>
    <w:p w14:paraId="143C3B4C" w14:textId="77777777" w:rsidR="00B96CCA" w:rsidRDefault="00000000">
      <w:pPr>
        <w:pStyle w:val="Prrafodelista"/>
        <w:numPr>
          <w:ilvl w:val="0"/>
          <w:numId w:val="1"/>
        </w:numPr>
        <w:spacing w:after="60"/>
      </w:pPr>
      <w:r>
        <w:t>Capturar NSS (11 dígitos), correo electrónico y teléfono.</w:t>
      </w:r>
    </w:p>
    <w:p w14:paraId="65BB9BBD" w14:textId="77777777" w:rsidR="00B96CCA" w:rsidRDefault="00000000">
      <w:pPr>
        <w:pStyle w:val="Prrafodelista"/>
        <w:numPr>
          <w:ilvl w:val="0"/>
          <w:numId w:val="1"/>
        </w:numPr>
        <w:spacing w:after="60"/>
      </w:pPr>
      <w:r>
        <w:t>Seleccionar el certificado, la llave privada y capturar la contraseña de la e.firma.</w:t>
      </w:r>
    </w:p>
    <w:p w14:paraId="69528649" w14:textId="77777777" w:rsidR="00B96CCA" w:rsidRDefault="00000000">
      <w:pPr>
        <w:pStyle w:val="Prrafodelista"/>
        <w:numPr>
          <w:ilvl w:val="0"/>
          <w:numId w:val="1"/>
        </w:numPr>
        <w:spacing w:after="60"/>
      </w:pPr>
      <w:r>
        <w:t>Enviar la solicitud; el sistema genera el folio y confirma el inicio del trámite.</w:t>
      </w:r>
    </w:p>
    <w:p w14:paraId="1DF69C8D" w14:textId="77777777" w:rsidR="00B96CCA" w:rsidRDefault="00000000">
      <w:pPr>
        <w:pStyle w:val="Ttulo1"/>
        <w:spacing w:before="320" w:after="160"/>
      </w:pPr>
      <w:bookmarkStart w:id="6" w:name="_Toc240206873"/>
      <w:r>
        <w:t>5. Significado del estatus del trámite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96CCA" w14:paraId="36D4C756" w14:textId="77777777">
        <w:trPr>
          <w:tblHeader/>
        </w:trPr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094A2" w14:textId="77777777" w:rsidR="00B96CCA" w:rsidRDefault="00000000">
            <w:r>
              <w:rPr>
                <w:b/>
                <w:bCs/>
              </w:rPr>
              <w:t>Estatus</w:t>
            </w:r>
          </w:p>
        </w:tc>
        <w:tc>
          <w:tcPr>
            <w:tcW w:w="69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2C24C" w14:textId="77777777" w:rsidR="00B96CCA" w:rsidRDefault="00000000">
            <w:r>
              <w:rPr>
                <w:b/>
                <w:bCs/>
              </w:rPr>
              <w:t>Significado</w:t>
            </w:r>
          </w:p>
        </w:tc>
      </w:tr>
      <w:tr w:rsidR="00B96CCA" w14:paraId="58E87DB9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FED1C" w14:textId="77777777" w:rsidR="00B96CCA" w:rsidRDefault="00000000">
            <w:r>
              <w:t>Iniciada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80DDB" w14:textId="77777777" w:rsidR="00B96CCA" w:rsidRDefault="00000000">
            <w:r>
              <w:t>Solicitud capturada y firmada; en espera de intercambio con el otro instituto.</w:t>
            </w:r>
          </w:p>
        </w:tc>
      </w:tr>
      <w:tr w:rsidR="00B96CCA" w14:paraId="03FAC622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C0303" w14:textId="77777777" w:rsidR="00B96CCA" w:rsidRDefault="00000000">
            <w:r>
              <w:t>En Proceso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C7E01" w14:textId="77777777" w:rsidR="00B96CCA" w:rsidRDefault="00000000">
            <w:r>
              <w:t>En validación e intercambio de información.</w:t>
            </w:r>
          </w:p>
        </w:tc>
      </w:tr>
      <w:tr w:rsidR="00B96CCA" w14:paraId="1E7B6A6A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FAAB1" w14:textId="77777777" w:rsidR="00B96CCA" w:rsidRDefault="00000000">
            <w:r>
              <w:t>Procedente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425D1" w14:textId="77777777" w:rsidR="00B96CCA" w:rsidRDefault="00000000">
            <w:r>
              <w:t>Trámite aceptado; puede descargarse la resolución.</w:t>
            </w:r>
          </w:p>
        </w:tc>
      </w:tr>
      <w:tr w:rsidR="00B96CCA" w14:paraId="3E49E33F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E33C7" w14:textId="77777777" w:rsidR="00B96CCA" w:rsidRDefault="00000000">
            <w:r>
              <w:t>Rechazada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5603D" w14:textId="77777777" w:rsidR="00B96CCA" w:rsidRDefault="00000000">
            <w:r>
              <w:t>No cumplió requisitos de elegibilidad; la resolución indica el motivo.</w:t>
            </w:r>
          </w:p>
        </w:tc>
      </w:tr>
      <w:tr w:rsidR="00B96CCA" w14:paraId="23EC7FCC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FAE9F" w14:textId="77777777" w:rsidR="00B96CCA" w:rsidRDefault="00000000">
            <w:r>
              <w:t>Cancelada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ACF39" w14:textId="77777777" w:rsidR="00B96CCA" w:rsidRDefault="00000000">
            <w:r>
              <w:t>El trámite se canceló (falta de comunicación con el otro instituto o dictamen sin beneficio posible).</w:t>
            </w:r>
          </w:p>
        </w:tc>
      </w:tr>
    </w:tbl>
    <w:p w14:paraId="79437FBD" w14:textId="77777777" w:rsidR="00CC56E7" w:rsidRDefault="00CC56E7">
      <w:pPr>
        <w:pStyle w:val="Ttulo1"/>
        <w:spacing w:before="320" w:after="160"/>
      </w:pPr>
    </w:p>
    <w:p w14:paraId="66359B95" w14:textId="77777777" w:rsidR="00CC56E7" w:rsidRDefault="00CC56E7">
      <w:pPr>
        <w:rPr>
          <w:b/>
          <w:bCs/>
          <w:color w:val="1F3864"/>
          <w:sz w:val="32"/>
          <w:szCs w:val="32"/>
        </w:rPr>
      </w:pPr>
      <w:r>
        <w:br w:type="page"/>
      </w:r>
    </w:p>
    <w:p w14:paraId="42EF7087" w14:textId="2D886FCB" w:rsidR="00B96CCA" w:rsidRDefault="00000000">
      <w:pPr>
        <w:pStyle w:val="Ttulo1"/>
        <w:spacing w:before="320" w:after="160"/>
      </w:pPr>
      <w:bookmarkStart w:id="7" w:name="_Toc240206874"/>
      <w:r>
        <w:lastRenderedPageBreak/>
        <w:t>6. Manejo de incidencias comunes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96CCA" w14:paraId="47CAAC19" w14:textId="77777777">
        <w:trPr>
          <w:tblHeader/>
        </w:trPr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CC674" w14:textId="77777777" w:rsidR="00B96CCA" w:rsidRDefault="00000000">
            <w:r>
              <w:rPr>
                <w:b/>
                <w:bCs/>
              </w:rPr>
              <w:t>Situación</w:t>
            </w:r>
          </w:p>
        </w:tc>
        <w:tc>
          <w:tcPr>
            <w:tcW w:w="61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6410F" w14:textId="77777777" w:rsidR="00B96CCA" w:rsidRDefault="00000000">
            <w:r>
              <w:rPr>
                <w:b/>
                <w:bCs/>
              </w:rPr>
              <w:t>Acción a seguir</w:t>
            </w:r>
          </w:p>
        </w:tc>
      </w:tr>
      <w:tr w:rsidR="00B96CCA" w14:paraId="11FFFF79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91825" w14:textId="77777777" w:rsidR="00B96CCA" w:rsidRDefault="00000000">
            <w:r>
              <w:t>Mensaje "CURP no localizada"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00DD9" w14:textId="77777777" w:rsidR="00B96CCA" w:rsidRDefault="00000000">
            <w:r>
              <w:t>Verificar la CURP capturada; si persiste, orientar al derechohabiente a corregir su información en RENAPO o su Representación ISSSTE.</w:t>
            </w:r>
          </w:p>
        </w:tc>
      </w:tr>
      <w:tr w:rsidR="00B96CCA" w14:paraId="2C26E078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87CEE" w14:textId="77777777" w:rsidR="00B96CCA" w:rsidRDefault="00000000">
            <w:r>
              <w:t>Falla en la firma electrónica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D843C" w14:textId="77777777" w:rsidR="00B96CCA" w:rsidRDefault="00000000">
            <w:r>
              <w:t>Verificar vigencia del certificado y la contraseña; si el servicio de firma no responde, el sistema conserva un documento sin firmar como respaldo.</w:t>
            </w:r>
          </w:p>
        </w:tc>
      </w:tr>
      <w:tr w:rsidR="00B96CCA" w14:paraId="0085100C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E1A02" w14:textId="77777777" w:rsidR="00B96CCA" w:rsidRDefault="00000000">
            <w:r>
              <w:t>Falla de comunicación con IMSS/ProceSAR/CNSF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8A455" w14:textId="77777777" w:rsidR="00B96CCA" w:rsidRDefault="00000000">
            <w:r>
              <w:t>Informar al usuario que puede reintentar más tarde; escalar a soporte técnico si persiste (ver FJL-F09).</w:t>
            </w:r>
          </w:p>
        </w:tc>
      </w:tr>
    </w:tbl>
    <w:p w14:paraId="0BC55490" w14:textId="77777777" w:rsidR="00B96CCA" w:rsidRDefault="00000000">
      <w:pPr>
        <w:pStyle w:val="Ttulo1"/>
        <w:spacing w:before="320" w:after="160"/>
      </w:pPr>
      <w:bookmarkStart w:id="8" w:name="_Toc240206875"/>
      <w:r>
        <w:t>7. Descarga de documentos</w:t>
      </w:r>
      <w:bookmarkEnd w:id="8"/>
    </w:p>
    <w:p w14:paraId="2C49C544" w14:textId="77777777" w:rsidR="00B96CCA" w:rsidRDefault="00000000">
      <w:pPr>
        <w:spacing w:after="140"/>
      </w:pPr>
      <w:r>
        <w:t>Desde el listado de solicitudes, se puede descargar en cualquier momento la Solicitud (firmada) y la Resolución (con resultado, motivo y sello digital del Instituto).</w:t>
      </w:r>
    </w:p>
    <w:sectPr w:rsidR="00B96CCA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27E8B" w14:textId="77777777" w:rsidR="007A44C1" w:rsidRDefault="007A44C1">
      <w:r>
        <w:separator/>
      </w:r>
    </w:p>
  </w:endnote>
  <w:endnote w:type="continuationSeparator" w:id="0">
    <w:p w14:paraId="32EFFB3A" w14:textId="77777777" w:rsidR="007A44C1" w:rsidRDefault="007A4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13E7E" w14:textId="77777777" w:rsidR="00B96CCA" w:rsidRDefault="00000000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CC56E7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CC56E7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01BF9" w14:textId="77777777" w:rsidR="007A44C1" w:rsidRDefault="007A44C1">
      <w:r>
        <w:separator/>
      </w:r>
    </w:p>
  </w:footnote>
  <w:footnote w:type="continuationSeparator" w:id="0">
    <w:p w14:paraId="76EA28C8" w14:textId="77777777" w:rsidR="007A44C1" w:rsidRDefault="007A44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54E9C" w14:textId="77777777" w:rsidR="00B96CCA" w:rsidRDefault="00000000">
    <w:pPr>
      <w:jc w:val="right"/>
    </w:pPr>
    <w:r>
      <w:rPr>
        <w:color w:val="808080"/>
        <w:sz w:val="16"/>
        <w:szCs w:val="16"/>
      </w:rPr>
      <w:t>FJL-F14 · Instructivo de Operación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33264"/>
    <w:multiLevelType w:val="hybridMultilevel"/>
    <w:tmpl w:val="FE8CC60A"/>
    <w:lvl w:ilvl="0" w:tplc="001EDC24">
      <w:start w:val="1"/>
      <w:numFmt w:val="bullet"/>
      <w:lvlText w:val="●"/>
      <w:lvlJc w:val="left"/>
      <w:pPr>
        <w:ind w:left="720" w:hanging="360"/>
      </w:pPr>
    </w:lvl>
    <w:lvl w:ilvl="1" w:tplc="1428B84C">
      <w:start w:val="1"/>
      <w:numFmt w:val="bullet"/>
      <w:lvlText w:val="○"/>
      <w:lvlJc w:val="left"/>
      <w:pPr>
        <w:ind w:left="1440" w:hanging="360"/>
      </w:pPr>
    </w:lvl>
    <w:lvl w:ilvl="2" w:tplc="DD0243C0">
      <w:start w:val="1"/>
      <w:numFmt w:val="bullet"/>
      <w:lvlText w:val="■"/>
      <w:lvlJc w:val="left"/>
      <w:pPr>
        <w:ind w:left="2160" w:hanging="360"/>
      </w:pPr>
    </w:lvl>
    <w:lvl w:ilvl="3" w:tplc="B07AA656">
      <w:start w:val="1"/>
      <w:numFmt w:val="bullet"/>
      <w:lvlText w:val="●"/>
      <w:lvlJc w:val="left"/>
      <w:pPr>
        <w:ind w:left="2880" w:hanging="360"/>
      </w:pPr>
    </w:lvl>
    <w:lvl w:ilvl="4" w:tplc="A2F62308">
      <w:start w:val="1"/>
      <w:numFmt w:val="bullet"/>
      <w:lvlText w:val="○"/>
      <w:lvlJc w:val="left"/>
      <w:pPr>
        <w:ind w:left="3600" w:hanging="360"/>
      </w:pPr>
    </w:lvl>
    <w:lvl w:ilvl="5" w:tplc="6044896C">
      <w:start w:val="1"/>
      <w:numFmt w:val="bullet"/>
      <w:lvlText w:val="■"/>
      <w:lvlJc w:val="left"/>
      <w:pPr>
        <w:ind w:left="4320" w:hanging="360"/>
      </w:pPr>
    </w:lvl>
    <w:lvl w:ilvl="6" w:tplc="7B18D2E6">
      <w:start w:val="1"/>
      <w:numFmt w:val="bullet"/>
      <w:lvlText w:val="●"/>
      <w:lvlJc w:val="left"/>
      <w:pPr>
        <w:ind w:left="5040" w:hanging="360"/>
      </w:pPr>
    </w:lvl>
    <w:lvl w:ilvl="7" w:tplc="4AEA8AFC">
      <w:start w:val="1"/>
      <w:numFmt w:val="bullet"/>
      <w:lvlText w:val="●"/>
      <w:lvlJc w:val="left"/>
      <w:pPr>
        <w:ind w:left="5760" w:hanging="360"/>
      </w:pPr>
    </w:lvl>
    <w:lvl w:ilvl="8" w:tplc="79EE03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5351CC"/>
    <w:multiLevelType w:val="hybridMultilevel"/>
    <w:tmpl w:val="950A4870"/>
    <w:lvl w:ilvl="0" w:tplc="556EDA3C">
      <w:start w:val="1"/>
      <w:numFmt w:val="bullet"/>
      <w:lvlText w:val="•"/>
      <w:lvlJc w:val="left"/>
    </w:lvl>
    <w:lvl w:ilvl="1" w:tplc="AE5EEED0">
      <w:numFmt w:val="decimal"/>
      <w:lvlText w:val=""/>
      <w:lvlJc w:val="left"/>
    </w:lvl>
    <w:lvl w:ilvl="2" w:tplc="5B14A264">
      <w:numFmt w:val="decimal"/>
      <w:lvlText w:val=""/>
      <w:lvlJc w:val="left"/>
    </w:lvl>
    <w:lvl w:ilvl="3" w:tplc="651EA09E">
      <w:numFmt w:val="decimal"/>
      <w:lvlText w:val=""/>
      <w:lvlJc w:val="left"/>
    </w:lvl>
    <w:lvl w:ilvl="4" w:tplc="4A1A545E">
      <w:numFmt w:val="decimal"/>
      <w:lvlText w:val=""/>
      <w:lvlJc w:val="left"/>
    </w:lvl>
    <w:lvl w:ilvl="5" w:tplc="071C1168">
      <w:numFmt w:val="decimal"/>
      <w:lvlText w:val=""/>
      <w:lvlJc w:val="left"/>
    </w:lvl>
    <w:lvl w:ilvl="6" w:tplc="28828FD2">
      <w:numFmt w:val="decimal"/>
      <w:lvlText w:val=""/>
      <w:lvlJc w:val="left"/>
    </w:lvl>
    <w:lvl w:ilvl="7" w:tplc="0ADA9630">
      <w:numFmt w:val="decimal"/>
      <w:lvlText w:val=""/>
      <w:lvlJc w:val="left"/>
    </w:lvl>
    <w:lvl w:ilvl="8" w:tplc="3A16BAC6">
      <w:numFmt w:val="decimal"/>
      <w:lvlText w:val=""/>
      <w:lvlJc w:val="left"/>
    </w:lvl>
  </w:abstractNum>
  <w:num w:numId="1" w16cid:durableId="2691693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CCA"/>
    <w:rsid w:val="00050A11"/>
    <w:rsid w:val="002D37E5"/>
    <w:rsid w:val="00421A4D"/>
    <w:rsid w:val="007A44C1"/>
    <w:rsid w:val="00A03D06"/>
    <w:rsid w:val="00B96CCA"/>
    <w:rsid w:val="00CC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FE5FE"/>
  <w15:docId w15:val="{52D6F8DA-0F09-4F34-84FB-5920119BA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b/>
      <w:bCs/>
      <w:color w:val="1F3864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b/>
      <w:bCs/>
      <w:color w:val="C00000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CC56E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65F950D60E1834B8D83E3E9E2A9DDAD" ma:contentTypeVersion="14" ma:contentTypeDescription="Crear nuevo documento." ma:contentTypeScope="" ma:versionID="fa98f095a7816ddf207bcd4a9b2efae3">
  <xsd:schema xmlns:xsd="http://www.w3.org/2001/XMLSchema" xmlns:xs="http://www.w3.org/2001/XMLSchema" xmlns:p="http://schemas.microsoft.com/office/2006/metadata/properties" xmlns:ns2="8792097f-8f50-4f4e-82f0-23731625fea7" xmlns:ns3="1b81ff49-d556-4718-ba3a-b4ee88364cae" targetNamespace="http://schemas.microsoft.com/office/2006/metadata/properties" ma:root="true" ma:fieldsID="732c2389252d2adffbc15801921660d1" ns2:_="" ns3:_="">
    <xsd:import namespace="8792097f-8f50-4f4e-82f0-23731625fea7"/>
    <xsd:import namespace="1b81ff49-d556-4718-ba3a-b4ee88364c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92097f-8f50-4f4e-82f0-23731625fe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96e1eb9b-baf5-47d2-8ccf-d14f38d7d9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81ff49-d556-4718-ba3a-b4ee88364cae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7b80d75-4d2d-443f-b2a5-82dd36ea7342}" ma:internalName="TaxCatchAll" ma:showField="CatchAllData" ma:web="1b81ff49-d556-4718-ba3a-b4ee88364c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92097f-8f50-4f4e-82f0-23731625fea7">
      <Terms xmlns="http://schemas.microsoft.com/office/infopath/2007/PartnerControls"/>
    </lcf76f155ced4ddcb4097134ff3c332f>
    <TaxCatchAll xmlns="1b81ff49-d556-4718-ba3a-b4ee88364cae" xsi:nil="true"/>
  </documentManagement>
</p:properties>
</file>

<file path=customXml/itemProps1.xml><?xml version="1.0" encoding="utf-8"?>
<ds:datastoreItem xmlns:ds="http://schemas.openxmlformats.org/officeDocument/2006/customXml" ds:itemID="{6D18047D-D546-442F-93F1-649F71FDE0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92097f-8f50-4f4e-82f0-23731625fea7"/>
    <ds:schemaRef ds:uri="1b81ff49-d556-4718-ba3a-b4ee88364c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69310E-CBC1-430F-A1B0-9372895870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89CC70-2786-4AC6-A52E-BF8CDC6D323A}">
  <ds:schemaRefs>
    <ds:schemaRef ds:uri="http://schemas.microsoft.com/office/2006/metadata/properties"/>
    <ds:schemaRef ds:uri="http://schemas.microsoft.com/office/infopath/2007/PartnerControls"/>
    <ds:schemaRef ds:uri="8792097f-8f50-4f4e-82f0-23731625fea7"/>
    <ds:schemaRef ds:uri="1b81ff49-d556-4718-ba3a-b4ee88364ca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582</Words>
  <Characters>3202</Characters>
  <Application>Microsoft Office Word</Application>
  <DocSecurity>0</DocSecurity>
  <Lines>26</Lines>
  <Paragraphs>7</Paragraphs>
  <ScaleCrop>false</ScaleCrop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FJL-F14 · Instructivo de Operación</dc:title>
  <dc:subject>Documentación oficial del proyecto</dc:subject>
  <dc:creator>Carlos Quintero (carlos.quintero@4js.com)</dc:creator>
  <dc:description>Portabilidad de Derechos Pensionarios entre ISSSTE e IMSS</dc:description>
  <cp:lastModifiedBy>Carlos Quintero</cp:lastModifiedBy>
  <cp:revision>3</cp:revision>
  <dcterms:created xsi:type="dcterms:W3CDTF">2026-07-29T18:20:00Z</dcterms:created>
  <dcterms:modified xsi:type="dcterms:W3CDTF">2026-09-22T14:01:00Z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0x010100265F950D60E1834B8D83E3E9E2A9DDAD</vt:lpwstr>
  </property>
</Properties>
</file>