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FJL-F12-TD</w:t>
      </w:r>
    </w:p>
    <w:p>
      <w:pPr>
        <w:pStyle w:val="Title"/>
        <w:spacing w:after="200"/>
        <w:jc w:val="center"/>
      </w:pPr>
      <w:r>
        <w:t xml:space="preserve">Plan de Calidad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plan define los objetivos, estándares, actividades y roles de aseguramiento de calidad para el proyecto.</w:t>
      </w:r>
    </w:p>
    <w:p>
      <w:pPr>
        <w:pStyle w:val="Heading1"/>
        <w:spacing w:after="160" w:before="320"/>
      </w:pPr>
      <w:r>
        <w:t xml:space="preserve">2. Objetivos de calidad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cada requerimiento funcional cuente con al menos un escenario de prueba asociado.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el catálogo de reglas de negocio y motivos de rechazo se aplique de forma idéntica en ambos procesos (saliente y entrante).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 ningún dato sensible (certificado, llave, contraseña) se exponga en bitácoras o mensajes de error.</w:t>
      </w:r>
    </w:p>
    <w:p>
      <w:pPr>
        <w:pStyle w:val="Heading1"/>
        <w:spacing w:after="160" w:before="320"/>
      </w:pPr>
      <w:r>
        <w:t xml:space="preserve">3. Estándares a seguir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Nomenclatura de servicios [INSTITUTO]-WS[NN]-[NombreFunción] (FJL-F02, sección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Convenciones de nomenclatura de archivos fuente (FJL-F11, sección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único y versionado de motivos de rechazo (FJL-F10).</w:t>
      </w:r>
    </w:p>
    <w:p>
      <w:pPr>
        <w:pStyle w:val="Heading1"/>
        <w:spacing w:after="160" w:before="320"/>
      </w:pPr>
      <w:r>
        <w:t xml:space="preserve">4. Actividades de aseguramiento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Actividad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3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Revisión de código (peer review)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cada entrega/módulo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desarrollo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Ejecución de escenarios de prueba (FJL-F13)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cada liberación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calidad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Verificación de cumplimiento de requerimientos (FJL-F04)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versión formal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Líder técnico / ISSSTE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Auditoría de manejo de credenciales de firma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Trimestral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Seguridad de la información</w:t>
            </w:r>
          </w:p>
        </w:tc>
      </w:tr>
    </w:tbl>
    <w:p>
      <w:pPr>
        <w:pStyle w:val="Heading1"/>
        <w:spacing w:after="160" w:before="320"/>
      </w:pPr>
      <w:r>
        <w:t xml:space="preserve">5.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Líder técnico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Aprobar cambios a requerimientos y reglas de negocio.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desarrollo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Implementar y documentar cambios conforme a los estándares.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Equipo de calidad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Diseñar y ejecutar escenarios de prueba.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ISSSTE (responsable funcional)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y firmar la conformidad de los entregables.</w:t>
            </w:r>
          </w:p>
        </w:tc>
      </w:tr>
    </w:tbl>
    <w:p>
      <w:pPr>
        <w:pStyle w:val="Heading1"/>
        <w:spacing w:after="160" w:before="320"/>
      </w:pPr>
      <w:r>
        <w:t xml:space="preserve">6. Métricas de calidad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Porcentaje de requerimientos con escenario de prueba documentado.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Número de incidencias reportadas por falla de comunicación con servicios externos, por periodo.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Tiempo promedio de resolución de solicitudes en estatus "En Proceso".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FJL-F12-TD · Plan de Calidad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FJL-F12-TD · Plan de Calidad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2026-07-27T18:15:41.329Z</dcterms:created>
  <dcterms:modified xsi:type="dcterms:W3CDTF">2026-07-27T18:15:41.329Z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