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392E" w14:textId="0CE6368E" w:rsidR="00E7015B" w:rsidRPr="00326A90" w:rsidRDefault="00964184" w:rsidP="00CC4CDD">
      <w:pPr>
        <w:pStyle w:val="Heading1"/>
        <w:ind w:firstLine="708"/>
      </w:pPr>
      <w:r>
        <w:t>Gestión de requisitos</w:t>
      </w:r>
    </w:p>
    <w:p w14:paraId="70B75D84" w14:textId="3DA08281" w:rsidR="001F304B" w:rsidRPr="009B345B" w:rsidRDefault="001E4AC0" w:rsidP="00F87A99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Objetivo: Transformar las necesidades, expectativas y restricciones del cliente en requisitos y validarlos antes de diseñar la solución de software.</w:t>
      </w:r>
    </w:p>
    <w:p w14:paraId="74F5C77C" w14:textId="77777777" w:rsidR="00E5565F" w:rsidRPr="00326A90" w:rsidRDefault="00E5565F" w:rsidP="00E5565F">
      <w:pPr>
        <w:pStyle w:val="Heading1"/>
        <w:rPr>
          <w:sz w:val="24"/>
          <w:szCs w:val="24"/>
        </w:rPr>
      </w:pPr>
      <w:r>
        <w:rPr>
          <w:sz w:val="24"/>
          <w:szCs w:val="24"/>
        </w:rPr>
        <w:lastRenderedPageBreak/>
        <w:t>Diagrama de flujo</w:t>
      </w:r>
    </w:p>
    <w:p w14:paraId="16EDB4DC" w14:textId="66F9B2B4" w:rsidR="00984240" w:rsidRDefault="00823B9B" w:rsidP="4B132ED1">
      <w:pPr>
        <w:rPr>
          <w:rFonts w:asciiTheme="minorHAnsi" w:hAnsiTheme="minorHAnsi" w:cstheme="minorBidi"/>
          <w:b/>
          <w:bCs/>
          <w:i/>
          <w:iCs/>
          <w:sz w:val="18"/>
          <w:szCs w:val="18"/>
        </w:rPr>
      </w:pPr>
      <w:r>
        <w:rPr>
          <w:rFonts w:asciiTheme="minorHAnsi" w:hAnsiTheme="minorHAnsi" w:cstheme="minorBidi"/>
          <w:b/>
          <w:bCs/>
          <w:i/>
          <w:iCs/>
          <w:noProof/>
          <w:sz w:val="18"/>
          <w:szCs w:val="18"/>
        </w:rPr>
        <w:drawing>
          <wp:inline distT="0" distB="0" distL="0" distR="0" wp14:anchorId="14499D14" wp14:editId="2F72E83D">
            <wp:extent cx="4390388" cy="8028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388" cy="80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0847" w14:textId="32437609" w:rsidR="003D3EAE" w:rsidRPr="004C2CA9" w:rsidRDefault="00D1373D" w:rsidP="00A163EA">
      <w:pPr>
        <w:jc w:val="left"/>
      </w:pPr>
      <w:r>
        <w:rPr>
          <w:rFonts w:asciiTheme="minorHAnsi" w:hAnsiTheme="minorHAnsi" w:cstheme="minorBidi"/>
          <w:b/>
          <w:bCs/>
          <w:i/>
          <w:iCs/>
          <w:sz w:val="18"/>
          <w:szCs w:val="18"/>
        </w:rPr>
        <w:t xml:space="preserve">Nota: Este procedimiento se encuentra en VSDX, para poder ser modificado de ser necesario</w:t>
      </w:r>
      <w:r>
        <w:br/>
      </w:r>
    </w:p>
    <w:p w14:paraId="24026CC0" w14:textId="4C3E30C1" w:rsidR="00A7252A" w:rsidRPr="00326A90" w:rsidRDefault="004C584B" w:rsidP="00E5565F">
      <w:pPr>
        <w:pStyle w:val="Heading1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Descripción general del procedimiento</w:t>
      </w:r>
    </w:p>
    <w:p w14:paraId="0C12B5C1" w14:textId="77777777" w:rsidR="00245CEE" w:rsidRPr="001C7A50" w:rsidRDefault="00245CEE">
      <w:pPr>
        <w:rPr>
          <w:rFonts w:asciiTheme="minorHAnsi" w:hAnsi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2"/>
        <w:gridCol w:w="8079"/>
      </w:tblGrid>
      <w:tr w:rsidR="00C913BD" w:rsidRPr="001C7A50" w14:paraId="1E29B0F9" w14:textId="77777777" w:rsidTr="00326A90">
        <w:trPr>
          <w:trHeight w:val="401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9D9619" w14:textId="77777777" w:rsidR="00C913BD" w:rsidRPr="00B20768" w:rsidRDefault="00C913BD" w:rsidP="00910614">
            <w:pPr>
              <w:jc w:val="left"/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40251" w14:textId="0DB9995B" w:rsidR="00C913BD" w:rsidRPr="009B345B" w:rsidRDefault="00091B4B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Gerente de desarrollo</w:t>
            </w:r>
          </w:p>
        </w:tc>
      </w:tr>
      <w:tr w:rsidR="00C913BD" w:rsidRPr="001C7A50" w14:paraId="4E6082D6" w14:textId="77777777" w:rsidTr="00326A90">
        <w:trPr>
          <w:trHeight w:val="401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077083D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Políticas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C9EE6" w14:textId="77777777" w:rsidR="00C913BD" w:rsidRPr="00326A90" w:rsidRDefault="00C913BD" w:rsidP="00326A90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Seguir las técnicas de levantamiento de requisitos establecidas en la empresa.</w:t>
            </w:r>
          </w:p>
          <w:p w14:paraId="46D89E38" w14:textId="77777777" w:rsidR="00C913BD" w:rsidRPr="00326A90" w:rsidRDefault="00C913BD" w:rsidP="00326A90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Identificar y documentar todos los stakeholder y proveedores de requisitos antes de llevar a cabo sesiones de levantamiento.</w:t>
            </w:r>
          </w:p>
          <w:p w14:paraId="7F3A9AD0" w14:textId="77777777" w:rsidR="00C913BD" w:rsidRPr="00326A90" w:rsidRDefault="00C913BD" w:rsidP="00326A90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Generar minutas de todas las sesiones de levantamiento de requisitos.</w:t>
            </w:r>
          </w:p>
          <w:p w14:paraId="065220EA" w14:textId="77777777" w:rsidR="00C913BD" w:rsidRPr="00326A90" w:rsidRDefault="00C913BD" w:rsidP="00326A90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Ningún requisito puede tomarse en cuenta para el diseño si no fue validado por el stakeholder correspondiente.</w:t>
            </w:r>
          </w:p>
          <w:p w14:paraId="0D13DF0C" w14:textId="00B5AC12" w:rsidR="00C913BD" w:rsidRPr="00326A90" w:rsidRDefault="00C913BD" w:rsidP="00326A90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Todo documento generado para efectos de obtener y validar requisitos debe guardarse en la carpeta del proyecto.</w:t>
            </w:r>
          </w:p>
        </w:tc>
      </w:tr>
      <w:tr w:rsidR="00C913BD" w:rsidRPr="001C7A50" w14:paraId="47833969" w14:textId="77777777" w:rsidTr="00326A90">
        <w:trPr>
          <w:trHeight w:val="373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881D69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Entradas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D44E5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Nueva oportunidad registrada.</w:t>
            </w:r>
          </w:p>
          <w:p w14:paraId="22A8F9C8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Solicitud de cambios en requisitos de proyecto.</w:t>
            </w:r>
          </w:p>
        </w:tc>
      </w:tr>
      <w:tr w:rsidR="00C913BD" w:rsidRPr="001C7A50" w14:paraId="413AF2F6" w14:textId="77777777" w:rsidTr="00326A90">
        <w:trPr>
          <w:trHeight w:val="373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3E3D20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AF25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 oportunidad debe tener una visión general de lo que se desea desarrollar y una lista preliminar de stakeholders.</w:t>
            </w:r>
          </w:p>
        </w:tc>
      </w:tr>
      <w:tr w:rsidR="00C913BD" w:rsidRPr="001C7A50" w14:paraId="03DC214F" w14:textId="77777777" w:rsidTr="00326A90">
        <w:trPr>
          <w:trHeight w:val="428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879D03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Salidas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A169C" w14:textId="77777777" w:rsidR="00C913BD" w:rsidRPr="0006463C" w:rsidRDefault="00C913BD" w:rsidP="0006463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Especificación de requisitos.</w:t>
            </w:r>
          </w:p>
          <w:p w14:paraId="31C23E48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Documentación auxiliar en repositorio del proyecto.</w:t>
            </w:r>
          </w:p>
        </w:tc>
      </w:tr>
      <w:tr w:rsidR="00C913BD" w:rsidRPr="001C7A50" w14:paraId="1B01C902" w14:textId="77777777" w:rsidTr="00326A90">
        <w:trPr>
          <w:trHeight w:val="428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F67C50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BCDC6" w14:textId="6896706D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La especificación de requisitos debe estar en línea base.</w:t>
            </w:r>
          </w:p>
          <w:p w14:paraId="02769A15" w14:textId="469923CA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Si es necesario alinearse a alguna norma o ley, se deben archivar en la carpeta del proyecto.</w:t>
            </w:r>
          </w:p>
        </w:tc>
      </w:tr>
      <w:tr w:rsidR="00C913BD" w:rsidRPr="001C7A50" w14:paraId="1FDBADDF" w14:textId="77777777" w:rsidTr="00326A90">
        <w:trPr>
          <w:trHeight w:val="334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89201B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Herramientas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17623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FT-Enunciado de trabajo</w:t>
            </w:r>
          </w:p>
          <w:p w14:paraId="163DFDC0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FT-Minuta</w:t>
            </w:r>
          </w:p>
          <w:p w14:paraId="1CAD86B4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FT-Especificación de requisitos</w:t>
            </w:r>
          </w:p>
          <w:p w14:paraId="633C6AD7" w14:textId="7AE3736C" w:rsidR="00F767E6" w:rsidRPr="009B345B" w:rsidRDefault="00F767E6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FT-Validación de requisitos</w:t>
            </w:r>
          </w:p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FT-Matriz de trazabilidad</w:t>
            </w:r>
          </w:p>
        </w:tc>
      </w:tr>
      <w:tr w:rsidR="00C913BD" w:rsidRPr="001C7A50" w14:paraId="17C18AF2" w14:textId="77777777" w:rsidTr="00326A90">
        <w:trPr>
          <w:trHeight w:val="820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AA0FD7" w14:textId="77777777" w:rsidR="00C913BD" w:rsidRPr="00C50C22" w:rsidRDefault="00C913BD">
            <w:pPr>
              <w:jc w:val="left"/>
              <w:rPr>
                <w:rFonts w:asciiTheme="minorHAnsi" w:hAnsiTheme="minorHAnsi" w:cstheme="minorBidi"/>
                <w:b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b/>
                <w:sz w:val="22"/>
                <w:szCs w:val="22"/>
              </w:rPr>
              <w:t xml:space="preserve">Métricas 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6957C" w14:textId="55BE4477" w:rsidR="004E593C" w:rsidRPr="009B345B" w:rsidRDefault="00A3266A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Retrabajo de análisis de requisitos</w:t>
            </w:r>
          </w:p>
        </w:tc>
      </w:tr>
    </w:tbl>
    <w:p w14:paraId="5F5DB594" w14:textId="77777777" w:rsidR="00245CEE" w:rsidRDefault="00245CEE">
      <w:pPr>
        <w:rPr>
          <w:rFonts w:asciiTheme="minorHAnsi" w:hAnsiTheme="minorHAnsi"/>
        </w:rPr>
      </w:pPr>
    </w:p>
    <w:p w14:paraId="5C565D4A" w14:textId="77777777" w:rsidR="00A12EEA" w:rsidRDefault="00A12EEA">
      <w:pPr>
        <w:rPr>
          <w:rFonts w:asciiTheme="minorHAnsi" w:hAnsiTheme="minorHAnsi"/>
        </w:rPr>
      </w:pPr>
    </w:p>
    <w:p w14:paraId="28CCDF08" w14:textId="77777777" w:rsidR="00A12EEA" w:rsidRDefault="00A12EEA">
      <w:pPr>
        <w:rPr>
          <w:rFonts w:asciiTheme="minorHAnsi" w:hAnsiTheme="minorHAnsi"/>
        </w:rPr>
      </w:pPr>
    </w:p>
    <w:p w14:paraId="2DD4F7B8" w14:textId="77777777" w:rsidR="00A12EEA" w:rsidRPr="001C7A50" w:rsidRDefault="00A12EEA">
      <w:pPr>
        <w:rPr>
          <w:rFonts w:asciiTheme="minorHAnsi" w:hAnsiTheme="minorHAnsi"/>
        </w:rPr>
      </w:pPr>
    </w:p>
    <w:p w14:paraId="6D4202D6" w14:textId="0DA7FB98" w:rsidR="00AC2430" w:rsidRPr="00DE46FA" w:rsidRDefault="00245CEE" w:rsidP="00E5565F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Actividades</w:t>
      </w:r>
    </w:p>
    <w:p w14:paraId="6E599A46" w14:textId="77777777" w:rsidR="00470BBE" w:rsidRPr="00470BBE" w:rsidRDefault="00470BBE" w:rsidP="00470BBE"/>
    <w:tbl>
      <w:tblPr>
        <w:tblStyle w:val="TableGrid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1324"/>
        <w:gridCol w:w="4552"/>
        <w:gridCol w:w="2160"/>
        <w:gridCol w:w="1337"/>
      </w:tblGrid>
      <w:tr w:rsidR="009C4188" w:rsidRPr="001C7A50" w14:paraId="7AB0769A" w14:textId="77777777" w:rsidTr="009B345B">
        <w:trPr>
          <w:trHeight w:val="26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B3E0BC" w14:textId="77777777" w:rsidR="009C4188" w:rsidRPr="00505A3E" w:rsidRDefault="009C4188" w:rsidP="008C7AFF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FC135A8" w14:textId="77777777" w:rsidR="009C4188" w:rsidRPr="00505A3E" w:rsidRDefault="009C4188" w:rsidP="008C7AFF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2345210" w14:textId="77777777" w:rsidR="009C4188" w:rsidRPr="00505A3E" w:rsidRDefault="009C4188" w:rsidP="008C7AFF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3CF618" w14:textId="77777777" w:rsidR="009C4188" w:rsidRPr="00505A3E" w:rsidRDefault="009C4188" w:rsidP="008C7AFF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9B9DF18" w14:textId="77777777" w:rsidR="009C4188" w:rsidRPr="00505A3E" w:rsidRDefault="009C4188" w:rsidP="008C7AFF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Rol de ejecución</w:t>
            </w:r>
          </w:p>
        </w:tc>
      </w:tr>
      <w:tr w:rsidR="009C4188" w:rsidRPr="001C7A50" w14:paraId="2EA50877" w14:textId="77777777" w:rsidTr="009B345B">
        <w:trPr>
          <w:trHeight w:val="714"/>
        </w:trPr>
        <w:tc>
          <w:tcPr>
            <w:tcW w:w="649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C2FECF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tcBorders>
              <w:top w:val="single" w:sz="4" w:space="0" w:color="auto"/>
            </w:tcBorders>
            <w:vAlign w:val="center"/>
          </w:tcPr>
          <w:p w14:paraId="79B6379E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Identificar stakeholders</w:t>
            </w:r>
          </w:p>
          <w:p w14:paraId="5E80A23B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</w:p>
        </w:tc>
        <w:tc>
          <w:tcPr>
            <w:tcW w:w="4640" w:type="dxa"/>
            <w:tcBorders>
              <w:top w:val="single" w:sz="4" w:space="0" w:color="auto"/>
            </w:tcBorders>
            <w:vAlign w:val="center"/>
          </w:tcPr>
          <w:p w14:paraId="07DC98C3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Determinar quiénes son los interesados en el proyecto y quiénes serán los proveedores de requisitos.</w:t>
            </w:r>
          </w:p>
        </w:tc>
        <w:tc>
          <w:tcPr>
            <w:tcW w:w="2181" w:type="dxa"/>
            <w:tcBorders>
              <w:top w:val="single" w:sz="4" w:space="0" w:color="auto"/>
            </w:tcBorders>
            <w:vAlign w:val="center"/>
          </w:tcPr>
          <w:p w14:paraId="34DD36D3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Stakeholders identificados</w:t>
            </w:r>
          </w:p>
        </w:tc>
        <w:tc>
          <w:tcPr>
            <w:tcW w:w="1347" w:type="dxa"/>
            <w:tcBorders>
              <w:top w:val="single" w:sz="4" w:space="0" w:color="auto"/>
            </w:tcBorders>
            <w:vAlign w:val="center"/>
          </w:tcPr>
          <w:p w14:paraId="258D0928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22D41552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0C429B45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724B57F7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Obtener requisitos</w:t>
            </w:r>
          </w:p>
        </w:tc>
        <w:tc>
          <w:tcPr>
            <w:tcW w:w="4640" w:type="dxa"/>
            <w:vAlign w:val="center"/>
          </w:tcPr>
          <w:p w14:paraId="4F7A9DE2" w14:textId="16FE82E9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Recolectar requerimientos mediante alguna o varias de las técnicas definidas en IN–Técnicas de levantamiento</w:t>
            </w:r>
          </w:p>
        </w:tc>
        <w:tc>
          <w:tcPr>
            <w:tcW w:w="2181" w:type="dxa"/>
            <w:vAlign w:val="center"/>
          </w:tcPr>
          <w:p w14:paraId="2E07CA62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Minuta de sesiones de levantamiento</w:t>
            </w:r>
          </w:p>
        </w:tc>
        <w:tc>
          <w:tcPr>
            <w:tcW w:w="1347" w:type="dxa"/>
            <w:vAlign w:val="center"/>
          </w:tcPr>
          <w:p w14:paraId="7BEBDEED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749ED16C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3D42C1EE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4516AAD1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Identificar NERIs</w:t>
            </w:r>
          </w:p>
        </w:tc>
        <w:tc>
          <w:tcPr>
            <w:tcW w:w="4640" w:type="dxa"/>
            <w:vAlign w:val="center"/>
          </w:tcPr>
          <w:p w14:paraId="11A3E839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registran las necesidades, expectativas, restricciones e interfaces (NERIs) con la información obtenida de los proveedores de requisitos.</w:t>
            </w:r>
          </w:p>
        </w:tc>
        <w:tc>
          <w:tcPr>
            <w:tcW w:w="2181" w:type="dxa"/>
            <w:vAlign w:val="center"/>
          </w:tcPr>
          <w:p w14:paraId="58109372" w14:textId="4EB8E7D9" w:rsidR="009C4188" w:rsidRPr="00DE46FA" w:rsidRDefault="0006463C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Enunciado de trabajo Registro de las necesidades, expectativas, restricciones e interfaces registradas </w:t>
            </w:r>
          </w:p>
        </w:tc>
        <w:tc>
          <w:tcPr>
            <w:tcW w:w="1347" w:type="dxa"/>
            <w:vAlign w:val="center"/>
          </w:tcPr>
          <w:p w14:paraId="0EF553DC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05463B5C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0BD50669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0663AC76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Revisar requisitos</w:t>
            </w:r>
          </w:p>
        </w:tc>
        <w:tc>
          <w:tcPr>
            <w:tcW w:w="4640" w:type="dxa"/>
            <w:vAlign w:val="center"/>
          </w:tcPr>
          <w:p w14:paraId="38DBD4D4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Determinar si hay faltas de información, ambigüedades u otro tipo de inconsistencias que afecten la viabilidad de una solución.</w:t>
            </w:r>
          </w:p>
          <w:p w14:paraId="64809810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br/>
              <w:t>Determinar si se tienen requisitos funcionales, no funcionales y de interfaz claramente identificados.</w:t>
            </w:r>
          </w:p>
        </w:tc>
        <w:tc>
          <w:tcPr>
            <w:tcW w:w="2181" w:type="dxa"/>
            <w:vAlign w:val="center"/>
          </w:tcPr>
          <w:p w14:paraId="77D98991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Enunciado de trabajo revisado</w:t>
            </w:r>
          </w:p>
        </w:tc>
        <w:tc>
          <w:tcPr>
            <w:tcW w:w="1347" w:type="dxa"/>
            <w:vAlign w:val="center"/>
          </w:tcPr>
          <w:p w14:paraId="6F7F64AD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6F73050F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725FEB4C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64D2A942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Formalizar requisitos</w:t>
            </w:r>
          </w:p>
        </w:tc>
        <w:tc>
          <w:tcPr>
            <w:tcW w:w="4640" w:type="dxa"/>
            <w:vAlign w:val="center"/>
          </w:tcPr>
          <w:p w14:paraId="00B4437D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Documentar los requisitos de manera estructurada en una primera instancia del enunciado de trabajo.</w:t>
            </w:r>
          </w:p>
          <w:p w14:paraId="1E8DC537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</w:p>
          <w:p w14:paraId="3120D597" w14:textId="18A29BF5" w:rsidR="009C4188" w:rsidRPr="00DE46FA" w:rsidRDefault="009C4188" w:rsidP="0034146F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Una vez terminado, ejecutar revisión entre pares del enunciado de trabajo. </w:t>
              <w:br/>
              <w:t>Ir a PR-Revisión por pares.</w:t>
            </w:r>
          </w:p>
          <w:p w14:paraId="53AEDB52" w14:textId="77777777" w:rsidR="009C4188" w:rsidRPr="00DE46FA" w:rsidRDefault="009C4188" w:rsidP="009B345B">
            <w:pPr>
              <w:rPr>
                <w:rFonts w:asciiTheme="minorHAnsi" w:hAnsiTheme="minorHAnsi"/>
                <w:b/>
                <w:bCs/>
                <w:i/>
                <w:iCs/>
              </w:rPr>
            </w:pPr>
            <w:r>
              <w:rPr>
                <w:rFonts w:asciiTheme="minorHAnsi" w:hAnsiTheme="minorHAnsi"/>
                <w:b/>
                <w:bCs/>
                <w:i/>
                <w:iCs/>
              </w:rPr>
              <w:t>Importante: Asegurar que se resuelvan todos los defectos antes de avanzar a los siguientes pasos</w:t>
            </w:r>
          </w:p>
        </w:tc>
        <w:tc>
          <w:tcPr>
            <w:tcW w:w="2181" w:type="dxa"/>
            <w:vAlign w:val="center"/>
          </w:tcPr>
          <w:p w14:paraId="7620ADFB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Enunciado de trabajo</w:t>
              <w:br/>
              <w:br/>
              <w:t>Salida a procedimiento de revisión por pares</w:t>
            </w:r>
          </w:p>
        </w:tc>
        <w:tc>
          <w:tcPr>
            <w:tcW w:w="1347" w:type="dxa"/>
            <w:vAlign w:val="center"/>
          </w:tcPr>
          <w:p w14:paraId="5EBF642D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0BD00E70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2A96142D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shd w:val="clear" w:color="auto" w:fill="auto"/>
            <w:vAlign w:val="center"/>
          </w:tcPr>
          <w:p w14:paraId="5A90C269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Validar enunciado de trabajo</w:t>
            </w:r>
          </w:p>
        </w:tc>
        <w:tc>
          <w:tcPr>
            <w:tcW w:w="4640" w:type="dxa"/>
            <w:shd w:val="clear" w:color="auto" w:fill="auto"/>
            <w:vAlign w:val="center"/>
          </w:tcPr>
          <w:p w14:paraId="7E7F1B98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Revisar con stakeholders que los requisitos sean todos y estén correctamente redactados.</w:t>
            </w:r>
          </w:p>
          <w:p w14:paraId="6D52942C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</w:p>
          <w:p w14:paraId="140B42DD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Ya aprobado el enunciado de trabajo se deberán realizar las estimaciones. Ir al PR-Estimaciones.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0F10DAE6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Enunciado de trabajo aprobado por cliente</w:t>
            </w:r>
          </w:p>
          <w:p w14:paraId="14AA6F64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</w:p>
          <w:p w14:paraId="69800DE4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Salida al procedimiento de estimaciones</w:t>
            </w:r>
          </w:p>
        </w:tc>
        <w:tc>
          <w:tcPr>
            <w:tcW w:w="1347" w:type="dxa"/>
            <w:shd w:val="clear" w:color="auto" w:fill="auto"/>
            <w:vAlign w:val="center"/>
          </w:tcPr>
          <w:p w14:paraId="70A1D75D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Analista </w:t>
            </w:r>
          </w:p>
        </w:tc>
      </w:tr>
      <w:tr w:rsidR="009C4188" w:rsidRPr="001C7A50" w14:paraId="0985716C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7C697B5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28B6DD5C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Especificar requisitos</w:t>
            </w:r>
          </w:p>
        </w:tc>
        <w:tc>
          <w:tcPr>
            <w:tcW w:w="4640" w:type="dxa"/>
            <w:vAlign w:val="center"/>
          </w:tcPr>
          <w:p w14:paraId="0A56EDC3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Una vez aprobado el proyecto y lo indique el plan de proyecto se inicia el llenado del documento especificación de requisitos que es el resultado de realizar el análisis de requisitos.</w:t>
            </w:r>
          </w:p>
          <w:p w14:paraId="43EC156D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52FECA4B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diseñan los casos de uso y diagramas correspondientes.</w:t>
            </w:r>
          </w:p>
          <w:p w14:paraId="13A374F8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00CAF9C8" w14:textId="77777777" w:rsidR="009C4188" w:rsidRPr="009B345B" w:rsidRDefault="009C4188" w:rsidP="0034146F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Una vez terminado, ejecutar revisión entre pares del enunciado de trabajo. </w:t>
              <w:br/>
              <w:t>Ir a PR-Revisión por pares.</w:t>
            </w:r>
          </w:p>
          <w:p w14:paraId="05DD1D2A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0EB48DE2" w14:textId="77777777" w:rsidR="009C4188" w:rsidRPr="00AB72B9" w:rsidRDefault="009C4188" w:rsidP="009B345B">
            <w:pPr>
              <w:rPr>
                <w:rFonts w:asciiTheme="minorHAnsi" w:hAnsiTheme="minorHAnsi"/>
                <w:b/>
                <w:bCs/>
                <w:i/>
                <w:iCs/>
              </w:rPr>
            </w:pPr>
            <w:r>
              <w:rPr>
                <w:rFonts w:asciiTheme="minorHAnsi" w:hAnsiTheme="minorHAnsi"/>
                <w:b/>
                <w:bCs/>
                <w:i/>
                <w:iCs/>
                <w:sz w:val="18"/>
                <w:szCs w:val="18"/>
              </w:rPr>
              <w:t>Importante: Asegurar que se resuelvan todos los defectos antes de avanzar a los siguientes pasos.</w:t>
            </w:r>
          </w:p>
        </w:tc>
        <w:tc>
          <w:tcPr>
            <w:tcW w:w="2181" w:type="dxa"/>
            <w:vAlign w:val="center"/>
          </w:tcPr>
          <w:p w14:paraId="3FB3C9DC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Especificación de requisitos </w:t>
            </w:r>
          </w:p>
          <w:p w14:paraId="6F53E4AD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0078B883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Casos de uso y diagramas</w:t>
            </w:r>
          </w:p>
        </w:tc>
        <w:tc>
          <w:tcPr>
            <w:tcW w:w="1347" w:type="dxa"/>
            <w:vAlign w:val="center"/>
          </w:tcPr>
          <w:p w14:paraId="324B3037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001FF3A7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5F5CE721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0A1BC99A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Validar requisitos</w:t>
            </w:r>
          </w:p>
        </w:tc>
        <w:tc>
          <w:tcPr>
            <w:tcW w:w="4640" w:type="dxa"/>
            <w:vAlign w:val="center"/>
          </w:tcPr>
          <w:p w14:paraId="6711C440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Validar los requisitos utilizando el documento validación de requisitos, prototipos y cualquier documento necesario para demostrar la totalidad de los requisitos.</w:t>
            </w:r>
          </w:p>
          <w:p w14:paraId="2FA2CB01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Si hay aspectos que corregir se registran, se actualizan y se hace nuevamente la validación con el cliente de esos aspectos.</w:t>
            </w:r>
          </w:p>
        </w:tc>
        <w:tc>
          <w:tcPr>
            <w:tcW w:w="2181" w:type="dxa"/>
            <w:vAlign w:val="center"/>
          </w:tcPr>
          <w:p w14:paraId="1352B397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Validación de requisitos</w:t>
            </w:r>
          </w:p>
        </w:tc>
        <w:tc>
          <w:tcPr>
            <w:tcW w:w="1347" w:type="dxa"/>
            <w:vAlign w:val="center"/>
          </w:tcPr>
          <w:p w14:paraId="66C0739B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6479E865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64D3082F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0EEDEDF6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Resguardar documentos</w:t>
            </w:r>
          </w:p>
        </w:tc>
        <w:tc>
          <w:tcPr>
            <w:tcW w:w="4640" w:type="dxa"/>
            <w:vAlign w:val="center"/>
          </w:tcPr>
          <w:p w14:paraId="58CEB408" w14:textId="23652A9A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guardan en el repositorio del proyecto los documentos utilizados como insumos y los que se usaron para la validación.</w:t>
              <w:br/>
              <w:t>Avisar al Líder del proyecto que ya están los documentos de análisis en la carpeta del proyecto.</w:t>
            </w:r>
          </w:p>
        </w:tc>
        <w:tc>
          <w:tcPr>
            <w:tcW w:w="2181" w:type="dxa"/>
            <w:vAlign w:val="center"/>
          </w:tcPr>
          <w:p w14:paraId="0CDD838E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Documentos guardados en el repositorio</w:t>
            </w:r>
          </w:p>
        </w:tc>
        <w:tc>
          <w:tcPr>
            <w:tcW w:w="1347" w:type="dxa"/>
            <w:vAlign w:val="center"/>
          </w:tcPr>
          <w:p w14:paraId="290CA099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165426" w:rsidRPr="001C7A50" w14:paraId="212B3B16" w14:textId="77777777" w:rsidTr="006C5549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0FDAD85E" w14:textId="77777777" w:rsidR="00165426" w:rsidRPr="00B20768" w:rsidRDefault="00165426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shd w:val="clear" w:color="auto" w:fill="auto"/>
            <w:vAlign w:val="center"/>
          </w:tcPr>
          <w:p w14:paraId="59AB52A2" w14:textId="58BAD2BC" w:rsidR="00165426" w:rsidRPr="009B345B" w:rsidRDefault="00172666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Empezar manual de usuario</w:t>
            </w:r>
          </w:p>
        </w:tc>
        <w:tc>
          <w:tcPr>
            <w:tcW w:w="4640" w:type="dxa"/>
            <w:vAlign w:val="center"/>
          </w:tcPr>
          <w:p w14:paraId="1C8DEB71" w14:textId="30F36ADC" w:rsidR="00165426" w:rsidRPr="009B345B" w:rsidRDefault="00172666" w:rsidP="0034146F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Con base en los requisitos, las historias de usuario o los casos de uso, empezar a diseñar la estructura del manual de usuario.</w:t>
              <w:br/>
              <w:t xml:space="preserve">En la medida que se tengan maquetas y estas se sigan fielmente en la construcción, se pueden utilizar las maquetas como imágenes para el manual.</w:t>
            </w:r>
          </w:p>
        </w:tc>
        <w:tc>
          <w:tcPr>
            <w:tcW w:w="2181" w:type="dxa"/>
            <w:vAlign w:val="center"/>
          </w:tcPr>
          <w:p w14:paraId="0B8E18AF" w14:textId="62C2CFD0" w:rsidR="00165426" w:rsidRPr="009B345B" w:rsidRDefault="00B97E9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Manual de Usuario </w:t>
            </w:r>
          </w:p>
        </w:tc>
        <w:tc>
          <w:tcPr>
            <w:tcW w:w="1347" w:type="dxa"/>
            <w:vAlign w:val="center"/>
          </w:tcPr>
          <w:p w14:paraId="6555A1C0" w14:textId="70774B9F" w:rsidR="00165426" w:rsidRPr="009B345B" w:rsidRDefault="004207B6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6DCFE72D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33D54A3A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shd w:val="clear" w:color="auto" w:fill="auto"/>
            <w:vAlign w:val="center"/>
          </w:tcPr>
          <w:p w14:paraId="188D5D41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Realizar auditoría de configuración</w:t>
            </w:r>
          </w:p>
        </w:tc>
        <w:tc>
          <w:tcPr>
            <w:tcW w:w="4640" w:type="dxa"/>
            <w:shd w:val="clear" w:color="auto" w:fill="auto"/>
            <w:vAlign w:val="center"/>
          </w:tcPr>
          <w:p w14:paraId="023F3359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Una vez aprobados los requisitos por el cliente.</w:t>
            </w:r>
          </w:p>
          <w:p w14:paraId="4DA1A1AB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Realizar una auditoría de configuración a la especificación de requisitos para determinar si es posible liberar la línea base.</w:t>
            </w:r>
          </w:p>
          <w:p w14:paraId="4CC3E9C6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12EC3ACE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Se utiliza la lista de verificación que se encuentra registrada en el documento “Auditoría de configuración documentación”.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0B98BD91" w14:textId="5EC170FB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 xml:space="preserve">Auditoría de configuración documentación</w:t>
            </w:r>
          </w:p>
          <w:p w14:paraId="7DAD1726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745E04D6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</w:tc>
        <w:tc>
          <w:tcPr>
            <w:tcW w:w="1347" w:type="dxa"/>
            <w:shd w:val="clear" w:color="auto" w:fill="auto"/>
            <w:vAlign w:val="center"/>
          </w:tcPr>
          <w:p w14:paraId="55EC85A5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Líder de proyecto</w:t>
            </w:r>
          </w:p>
        </w:tc>
      </w:tr>
      <w:tr w:rsidR="009C4188" w:rsidRPr="001C7A50" w14:paraId="41C112AB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5BE49A30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shd w:val="clear" w:color="auto" w:fill="auto"/>
            <w:vAlign w:val="center"/>
          </w:tcPr>
          <w:p w14:paraId="6BFC128E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Comunicar resultados</w:t>
            </w:r>
          </w:p>
        </w:tc>
        <w:tc>
          <w:tcPr>
            <w:tcW w:w="4640" w:type="dxa"/>
            <w:shd w:val="clear" w:color="auto" w:fill="auto"/>
            <w:vAlign w:val="center"/>
          </w:tcPr>
          <w:p w14:paraId="4060B9BD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comunicará la conclusión de la auditoría a través del correo electrónico. En dicho correo, se incluirá el enlace al documento nombrado “Auditoría de configuración documentación” donde se detallarán los resultados.</w:t>
            </w:r>
          </w:p>
          <w:p w14:paraId="59C24DB8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0E2C5F51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Si se identifican desviaciones, se registrarán en el cuerpo del correo y se establecerá una fecha cierre para su resolución.</w:t>
            </w:r>
          </w:p>
          <w:p w14:paraId="5751673D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68F26D91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 caso de que la línea base haya sido aprobada, se informará sobre está aprobación.</w:t>
            </w:r>
          </w:p>
          <w:p w14:paraId="37624EC9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¿Se encontraron desviaciones?</w:t>
            </w:r>
          </w:p>
          <w:p w14:paraId="192064F9" w14:textId="3EC3D3F2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Sí, continuar al paso 13 - No, ir al paso 14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0ACE5936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Correo electrónico</w:t>
            </w:r>
          </w:p>
        </w:tc>
        <w:tc>
          <w:tcPr>
            <w:tcW w:w="1347" w:type="dxa"/>
            <w:shd w:val="clear" w:color="auto" w:fill="auto"/>
            <w:vAlign w:val="center"/>
          </w:tcPr>
          <w:p w14:paraId="29411B4D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Líder de proyecto</w:t>
            </w:r>
          </w:p>
        </w:tc>
      </w:tr>
      <w:tr w:rsidR="009C4188" w:rsidRPr="001C7A50" w14:paraId="4C32C075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26F5FEB8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shd w:val="clear" w:color="auto" w:fill="auto"/>
            <w:vAlign w:val="center"/>
          </w:tcPr>
          <w:p w14:paraId="46398F17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Resolver desviaciones</w:t>
            </w:r>
          </w:p>
        </w:tc>
        <w:tc>
          <w:tcPr>
            <w:tcW w:w="4640" w:type="dxa"/>
            <w:shd w:val="clear" w:color="auto" w:fill="auto"/>
            <w:vAlign w:val="center"/>
          </w:tcPr>
          <w:p w14:paraId="293352AD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deberán resolver las desviaciones identificadas durante la auditoría de configuración. Una vez que se hayan resuelto, se notificará al líder del proyecto para realice la auditoría.</w:t>
            </w:r>
          </w:p>
          <w:p w14:paraId="30F79136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Regresar al paso 11. Estas actividades se repetirán hasta que todas las desviaciones hayan sido resueltas.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248AA0B5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Desviaciones resueltas</w:t>
            </w:r>
          </w:p>
        </w:tc>
        <w:tc>
          <w:tcPr>
            <w:tcW w:w="1347" w:type="dxa"/>
            <w:shd w:val="clear" w:color="auto" w:fill="auto"/>
            <w:vAlign w:val="center"/>
          </w:tcPr>
          <w:p w14:paraId="7543FC4B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1FEF4CF0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520E220B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shd w:val="clear" w:color="auto" w:fill="auto"/>
            <w:vAlign w:val="center"/>
          </w:tcPr>
          <w:p w14:paraId="033CDC29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Etiquetar línea base </w:t>
            </w:r>
          </w:p>
        </w:tc>
        <w:tc>
          <w:tcPr>
            <w:tcW w:w="4640" w:type="dxa"/>
            <w:shd w:val="clear" w:color="auto" w:fill="auto"/>
            <w:vAlign w:val="center"/>
          </w:tcPr>
          <w:p w14:paraId="50D6D467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 línea base de la especificación de requisitos se etiqueta siguiendo las directrices establecidas en el documento DZ-Plan de gestión de la configuración.</w:t>
            </w:r>
          </w:p>
          <w:p w14:paraId="5C9F6682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6A2C7A11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Fin del procedimiento.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4753CD25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Línea base de la especificación de requisitos</w:t>
            </w:r>
          </w:p>
          <w:p w14:paraId="74F1DEA7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</w:tc>
        <w:tc>
          <w:tcPr>
            <w:tcW w:w="1347" w:type="dxa"/>
            <w:shd w:val="clear" w:color="auto" w:fill="auto"/>
            <w:vAlign w:val="center"/>
          </w:tcPr>
          <w:p w14:paraId="7DF7A12E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Líder de proyecto.</w:t>
            </w:r>
          </w:p>
        </w:tc>
      </w:tr>
    </w:tbl>
    <w:p w14:paraId="46B9891A" w14:textId="2277B14D" w:rsidR="00AD02B7" w:rsidRPr="001C7A50" w:rsidRDefault="00E27728" w:rsidP="00AD02B7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  <w:tab/>
        <w:tab/>
      </w:r>
    </w:p>
    <w:p w14:paraId="7188FA11" w14:textId="153BC12A" w:rsidR="0084314F" w:rsidRDefault="0084314F" w:rsidP="007D3AB4"/>
    <w:p w14:paraId="03D24787" w14:textId="3AFB01BD" w:rsidR="00A77A46" w:rsidRPr="00DE46FA" w:rsidRDefault="00AC2430" w:rsidP="00E5565F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4A459930" w14:textId="6EF960AD" w:rsidR="005C7684" w:rsidRPr="00BB3C67" w:rsidRDefault="0046674A" w:rsidP="00BB3C67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Sirven para adaptar una actividad o plantilla al procedimiento estándar por solicitud del cliente, y solo para ese caso, dando así flexibilidad al procedimiento.</w:t>
      </w:r>
    </w:p>
    <w:p w14:paraId="66DC4447" w14:textId="77777777" w:rsidR="00AC2430" w:rsidRPr="001C7A50" w:rsidRDefault="00AC2430" w:rsidP="00A7252A">
      <w:pPr>
        <w:rPr>
          <w:rFonts w:asciiTheme="minorHAnsi" w:hAnsi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Guía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3D3CC899" w:rsidR="008A0EB6" w:rsidRPr="002F144B" w:rsidRDefault="002F144B" w:rsidP="002F144B">
            <w:pPr>
              <w:pStyle w:val="NoSpacing"/>
              <w:rPr>
                <w:rStyle w:val="ExplicacinSeccin"/>
                <w:rFonts w:eastAsia="Times New Roman"/>
                <w:color w:val="auto"/>
                <w:sz w:val="18"/>
                <w:szCs w:val="18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sz w:val="18"/>
                <w:szCs w:val="18"/>
                <w:lang w:val="es-ES"/>
              </w:rPr>
              <w:t>No hay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60CCB3B3" w:rsidR="008A0EB6" w:rsidRPr="002F144B" w:rsidRDefault="002F144B" w:rsidP="002F144B">
            <w:pPr>
              <w:pStyle w:val="NoSpacing"/>
              <w:rPr>
                <w:rStyle w:val="ExplicacinSeccin"/>
                <w:rFonts w:eastAsia="Times New Roman"/>
                <w:color w:val="auto"/>
                <w:sz w:val="18"/>
                <w:szCs w:val="18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sz w:val="18"/>
                <w:szCs w:val="18"/>
                <w:lang w:val="es-ES"/>
              </w:rPr>
              <w:t>No hay</w:t>
            </w: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47B425CC" w:rsidR="008A0EB6" w:rsidRPr="0034133D" w:rsidRDefault="008A0EB6" w:rsidP="008A0EB6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60CA3084" w:rsidR="008A0EB6" w:rsidRPr="0034133D" w:rsidRDefault="008A0EB6" w:rsidP="008A0EB6">
            <w:pPr>
              <w:spacing w:before="80" w:after="80"/>
              <w:rPr>
                <w:rFonts w:asciiTheme="minorHAnsi" w:eastAsiaTheme="majorEastAsia" w:hAnsiTheme="minorHAnsi"/>
              </w:rPr>
            </w:pPr>
          </w:p>
        </w:tc>
      </w:tr>
      <w:tr w:rsidR="00486712" w:rsidRPr="001C7A50" w14:paraId="54468184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4245" w14:textId="77777777" w:rsidR="00486712" w:rsidRDefault="00486712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316D" w14:textId="543ED511" w:rsidR="00486712" w:rsidRPr="0034133D" w:rsidRDefault="00486712" w:rsidP="008A0EB6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5ECB3" w14:textId="651AE7E3" w:rsidR="00486712" w:rsidRPr="0034133D" w:rsidRDefault="00486712" w:rsidP="008A0EB6">
            <w:pPr>
              <w:spacing w:before="80" w:after="80"/>
              <w:rPr>
                <w:rFonts w:asciiTheme="minorHAnsi" w:eastAsiaTheme="majorEastAsia" w:hAnsiTheme="minorHAnsi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781E697A" w14:textId="77777777" w:rsidR="0092740A" w:rsidRPr="003F41CC" w:rsidRDefault="0092740A" w:rsidP="00AB1853"/>
    <w:p w14:paraId="12AA55DD" w14:textId="77777777" w:rsidR="001E6931" w:rsidRPr="007961E6" w:rsidRDefault="001E6931" w:rsidP="001E1846"/>
    <w:p w14:paraId="66B87506" w14:textId="77777777" w:rsidR="00F81879" w:rsidRDefault="00F81879" w:rsidP="001E6931"/>
    <w:p w14:paraId="685AAC0D" w14:textId="6F5BCD66" w:rsidR="00AE3EF1" w:rsidRPr="001E6931" w:rsidRDefault="0092740A" w:rsidP="001E6931">
      <w:r>
        <w:br w:type="page"/>
        <w:lastRenderedPageBreak/>
        <w:t xml:space="preserve"> </w:t>
      </w:r>
    </w:p>
    <w:p w14:paraId="3A79BEE9" w14:textId="30A1BD30" w:rsidR="00AE3EF1" w:rsidRPr="000F0315" w:rsidRDefault="00AE3EF1" w:rsidP="00AE3EF1">
      <w:pPr>
        <w:pStyle w:val="Heading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asciiTheme="minorHAnsi" w:hAnsiTheme="minorHAnsi"/>
        </w:rPr>
      </w:pPr>
    </w:p>
    <w:p w14:paraId="1D4021CF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</w:p>
    <w:p w14:paraId="6AD248AF" w14:textId="79E49B3E" w:rsidR="00AE3EF1" w:rsidRPr="00C739D1" w:rsidRDefault="00AE3EF1" w:rsidP="00430F6F">
      <w:pPr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&lt;Si se tiene un sistema de gestión de versiones eliminar este apartado.&gt;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ED7A7D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ED7A7D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ED7A7D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ED7A7D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ED7A7D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&lt;dd/mm/aaaa&gt;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7B2404EC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Creación de la plantilla</w:t>
            </w:r>
          </w:p>
        </w:tc>
        <w:tc>
          <w:tcPr>
            <w:tcW w:w="2127" w:type="dxa"/>
            <w:vAlign w:val="center"/>
          </w:tcPr>
          <w:p w14:paraId="0DC6B0AD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&lt;Nombre y apellido&gt;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1.1</w:t>
            </w:r>
          </w:p>
        </w:tc>
        <w:tc>
          <w:tcPr>
            <w:tcW w:w="4252" w:type="dxa"/>
            <w:vAlign w:val="center"/>
          </w:tcPr>
          <w:p w14:paraId="78591D51" w14:textId="7B2404EC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Se agrega FT-Matriz de trazabilidad a la lista de herramientas; se corrige el nombre “FT-Especificación de requisitos”.</w:t>
            </w:r>
          </w:p>
        </w:tc>
        <w:tc>
          <w:tcPr>
            <w:tcW w:w="2127" w:type="dxa"/>
            <w:vAlign w:val="center"/>
          </w:tcPr>
          <w:p w14:paraId="0DC6B0AD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0FCD08AC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&lt;Número de la versión v.v&gt;</w:t>
            </w:r>
          </w:p>
        </w:tc>
        <w:tc>
          <w:tcPr>
            <w:tcW w:w="4252" w:type="dxa"/>
            <w:vAlign w:val="center"/>
          </w:tcPr>
          <w:p w14:paraId="34D5C345" w14:textId="530277E3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&lt;Descripción de los cambios realizados en el documento&gt;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C0DC76A" w14:textId="77777777" w:rsidR="00C913BD" w:rsidRPr="00A7252A" w:rsidRDefault="00C913BD" w:rsidP="00C913BD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DCE5D" w14:textId="77777777" w:rsidR="003073DB" w:rsidRDefault="003073DB" w:rsidP="00454F1B">
      <w:r>
        <w:separator/>
      </w:r>
    </w:p>
  </w:endnote>
  <w:endnote w:type="continuationSeparator" w:id="0">
    <w:p w14:paraId="489559DD" w14:textId="77777777" w:rsidR="003073DB" w:rsidRDefault="003073DB" w:rsidP="00454F1B">
      <w:r>
        <w:continuationSeparator/>
      </w:r>
    </w:p>
  </w:endnote>
  <w:endnote w:type="continuationNotice" w:id="1">
    <w:p w14:paraId="769D7E7F" w14:textId="77777777" w:rsidR="003073DB" w:rsidRDefault="003073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FBE25" w14:textId="77777777" w:rsidR="003073DB" w:rsidRDefault="003073DB" w:rsidP="00454F1B">
      <w:r>
        <w:separator/>
      </w:r>
    </w:p>
  </w:footnote>
  <w:footnote w:type="continuationSeparator" w:id="0">
    <w:p w14:paraId="3EC94412" w14:textId="77777777" w:rsidR="003073DB" w:rsidRDefault="003073DB" w:rsidP="00454F1B">
      <w:r>
        <w:continuationSeparator/>
      </w:r>
    </w:p>
  </w:footnote>
  <w:footnote w:type="continuationNotice" w:id="1">
    <w:p w14:paraId="5B98D3DE" w14:textId="77777777" w:rsidR="003073DB" w:rsidRDefault="003073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Heading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BC04" w14:textId="77777777" w:rsidR="00A7252A" w:rsidRPr="003179C6" w:rsidRDefault="00A7252A" w:rsidP="00A7252A">
    <w:pPr>
      <w:pStyle w:val="Header"/>
      <w:jc w:val="right"/>
      <w:rPr>
        <w:color w:val="333399"/>
      </w:rPr>
    </w:pPr>
    <w:r w:rsidRPr="003179C6">
      <w:rPr>
        <w:rFonts w:cs="Tahoma"/>
        <w:color w:val="333399"/>
      </w:rPr>
      <w:t>&lt;Logo de la Empresa&gt;</w:t>
    </w:r>
  </w:p>
  <w:p w14:paraId="3751D03A" w14:textId="77777777" w:rsidR="00A7252A" w:rsidRDefault="00A7252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DD2EB4F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332CA8"/>
    <w:multiLevelType w:val="hybridMultilevel"/>
    <w:tmpl w:val="E286AB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7260ABD"/>
    <w:multiLevelType w:val="hybridMultilevel"/>
    <w:tmpl w:val="D514F34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5"/>
  </w:num>
  <w:num w:numId="2" w16cid:durableId="1045445604">
    <w:abstractNumId w:val="6"/>
  </w:num>
  <w:num w:numId="3" w16cid:durableId="1740858442">
    <w:abstractNumId w:val="10"/>
  </w:num>
  <w:num w:numId="4" w16cid:durableId="778572885">
    <w:abstractNumId w:val="3"/>
  </w:num>
  <w:num w:numId="5" w16cid:durableId="1367102639">
    <w:abstractNumId w:val="9"/>
  </w:num>
  <w:num w:numId="6" w16cid:durableId="1076971164">
    <w:abstractNumId w:val="1"/>
  </w:num>
  <w:num w:numId="7" w16cid:durableId="1220745189">
    <w:abstractNumId w:val="8"/>
  </w:num>
  <w:num w:numId="8" w16cid:durableId="2100522519">
    <w:abstractNumId w:val="4"/>
  </w:num>
  <w:num w:numId="9" w16cid:durableId="1543978868">
    <w:abstractNumId w:val="0"/>
  </w:num>
  <w:num w:numId="10" w16cid:durableId="1448966677">
    <w:abstractNumId w:val="7"/>
  </w:num>
  <w:num w:numId="11" w16cid:durableId="1658221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C6A"/>
    <w:rsid w:val="00005D33"/>
    <w:rsid w:val="00006707"/>
    <w:rsid w:val="00006DA2"/>
    <w:rsid w:val="00013AF9"/>
    <w:rsid w:val="00015629"/>
    <w:rsid w:val="000161F7"/>
    <w:rsid w:val="00021F01"/>
    <w:rsid w:val="00033583"/>
    <w:rsid w:val="00035983"/>
    <w:rsid w:val="000373BA"/>
    <w:rsid w:val="00043E49"/>
    <w:rsid w:val="0005186C"/>
    <w:rsid w:val="0006463C"/>
    <w:rsid w:val="00076A77"/>
    <w:rsid w:val="00082746"/>
    <w:rsid w:val="0008339C"/>
    <w:rsid w:val="00084E82"/>
    <w:rsid w:val="00085084"/>
    <w:rsid w:val="00090CB2"/>
    <w:rsid w:val="00091B4B"/>
    <w:rsid w:val="00093585"/>
    <w:rsid w:val="00094744"/>
    <w:rsid w:val="000A17AA"/>
    <w:rsid w:val="000A2C42"/>
    <w:rsid w:val="000B440D"/>
    <w:rsid w:val="000C07F0"/>
    <w:rsid w:val="000C53FB"/>
    <w:rsid w:val="000D2779"/>
    <w:rsid w:val="000D2891"/>
    <w:rsid w:val="000E09AF"/>
    <w:rsid w:val="000F0315"/>
    <w:rsid w:val="000F2999"/>
    <w:rsid w:val="000F29D1"/>
    <w:rsid w:val="000F5383"/>
    <w:rsid w:val="000F5BA0"/>
    <w:rsid w:val="00100B2D"/>
    <w:rsid w:val="00101243"/>
    <w:rsid w:val="0010223B"/>
    <w:rsid w:val="0010326C"/>
    <w:rsid w:val="001049A2"/>
    <w:rsid w:val="00105B16"/>
    <w:rsid w:val="00111D29"/>
    <w:rsid w:val="001142BB"/>
    <w:rsid w:val="0012328C"/>
    <w:rsid w:val="001236D3"/>
    <w:rsid w:val="001251BA"/>
    <w:rsid w:val="0013253F"/>
    <w:rsid w:val="001348DA"/>
    <w:rsid w:val="00134B40"/>
    <w:rsid w:val="00137417"/>
    <w:rsid w:val="001404A8"/>
    <w:rsid w:val="001414ED"/>
    <w:rsid w:val="00143829"/>
    <w:rsid w:val="001503D0"/>
    <w:rsid w:val="00152077"/>
    <w:rsid w:val="00155511"/>
    <w:rsid w:val="00155F36"/>
    <w:rsid w:val="00160885"/>
    <w:rsid w:val="00160C6E"/>
    <w:rsid w:val="0016342E"/>
    <w:rsid w:val="001652C9"/>
    <w:rsid w:val="00165426"/>
    <w:rsid w:val="001660FA"/>
    <w:rsid w:val="00167DDE"/>
    <w:rsid w:val="00172666"/>
    <w:rsid w:val="00176230"/>
    <w:rsid w:val="00177976"/>
    <w:rsid w:val="0018335D"/>
    <w:rsid w:val="00190670"/>
    <w:rsid w:val="00190938"/>
    <w:rsid w:val="00193645"/>
    <w:rsid w:val="001943F9"/>
    <w:rsid w:val="00195805"/>
    <w:rsid w:val="0019771F"/>
    <w:rsid w:val="001A730E"/>
    <w:rsid w:val="001B1139"/>
    <w:rsid w:val="001B3068"/>
    <w:rsid w:val="001B4184"/>
    <w:rsid w:val="001B6A6A"/>
    <w:rsid w:val="001C16B6"/>
    <w:rsid w:val="001C7A50"/>
    <w:rsid w:val="001D2E59"/>
    <w:rsid w:val="001E1197"/>
    <w:rsid w:val="001E1846"/>
    <w:rsid w:val="001E4AC0"/>
    <w:rsid w:val="001E6931"/>
    <w:rsid w:val="001E7D1A"/>
    <w:rsid w:val="001F304B"/>
    <w:rsid w:val="001F663B"/>
    <w:rsid w:val="0020054B"/>
    <w:rsid w:val="00205F4B"/>
    <w:rsid w:val="002078D7"/>
    <w:rsid w:val="002105CD"/>
    <w:rsid w:val="002112A5"/>
    <w:rsid w:val="002128C4"/>
    <w:rsid w:val="00217681"/>
    <w:rsid w:val="002211B0"/>
    <w:rsid w:val="002211FB"/>
    <w:rsid w:val="00225612"/>
    <w:rsid w:val="002256DE"/>
    <w:rsid w:val="0022736D"/>
    <w:rsid w:val="002312DD"/>
    <w:rsid w:val="002329FA"/>
    <w:rsid w:val="00236EFA"/>
    <w:rsid w:val="0023750A"/>
    <w:rsid w:val="00237C28"/>
    <w:rsid w:val="002431E7"/>
    <w:rsid w:val="002437E3"/>
    <w:rsid w:val="0024405D"/>
    <w:rsid w:val="00244213"/>
    <w:rsid w:val="0024512D"/>
    <w:rsid w:val="00245CEE"/>
    <w:rsid w:val="00247137"/>
    <w:rsid w:val="00252071"/>
    <w:rsid w:val="0025293D"/>
    <w:rsid w:val="002621F7"/>
    <w:rsid w:val="002739A6"/>
    <w:rsid w:val="002740C0"/>
    <w:rsid w:val="002767D6"/>
    <w:rsid w:val="002839E2"/>
    <w:rsid w:val="002846E7"/>
    <w:rsid w:val="00285F12"/>
    <w:rsid w:val="00287C79"/>
    <w:rsid w:val="002979F2"/>
    <w:rsid w:val="002A0FF6"/>
    <w:rsid w:val="002A7350"/>
    <w:rsid w:val="002B476F"/>
    <w:rsid w:val="002C5861"/>
    <w:rsid w:val="002D2410"/>
    <w:rsid w:val="002D33D2"/>
    <w:rsid w:val="002D3498"/>
    <w:rsid w:val="002D4848"/>
    <w:rsid w:val="002D7247"/>
    <w:rsid w:val="002E211B"/>
    <w:rsid w:val="002E4E60"/>
    <w:rsid w:val="002E63EB"/>
    <w:rsid w:val="002F0CB0"/>
    <w:rsid w:val="002F12A2"/>
    <w:rsid w:val="002F144B"/>
    <w:rsid w:val="002F1A86"/>
    <w:rsid w:val="00301B68"/>
    <w:rsid w:val="003073DB"/>
    <w:rsid w:val="00317A10"/>
    <w:rsid w:val="003204AA"/>
    <w:rsid w:val="00326A90"/>
    <w:rsid w:val="00330185"/>
    <w:rsid w:val="00331805"/>
    <w:rsid w:val="0033557A"/>
    <w:rsid w:val="0034133D"/>
    <w:rsid w:val="0034146F"/>
    <w:rsid w:val="003422B5"/>
    <w:rsid w:val="00343228"/>
    <w:rsid w:val="00345579"/>
    <w:rsid w:val="00346CBA"/>
    <w:rsid w:val="00347583"/>
    <w:rsid w:val="00347C6B"/>
    <w:rsid w:val="00352FBF"/>
    <w:rsid w:val="003542D8"/>
    <w:rsid w:val="003628C6"/>
    <w:rsid w:val="00366824"/>
    <w:rsid w:val="00370B19"/>
    <w:rsid w:val="00372536"/>
    <w:rsid w:val="003875E2"/>
    <w:rsid w:val="00392C6D"/>
    <w:rsid w:val="003948BC"/>
    <w:rsid w:val="00394ABB"/>
    <w:rsid w:val="00395EF6"/>
    <w:rsid w:val="003B26B5"/>
    <w:rsid w:val="003B394C"/>
    <w:rsid w:val="003C19F7"/>
    <w:rsid w:val="003C2178"/>
    <w:rsid w:val="003C2A62"/>
    <w:rsid w:val="003D0B83"/>
    <w:rsid w:val="003D2CA1"/>
    <w:rsid w:val="003D3EAE"/>
    <w:rsid w:val="003D43F0"/>
    <w:rsid w:val="003F0628"/>
    <w:rsid w:val="003F41CC"/>
    <w:rsid w:val="004013AC"/>
    <w:rsid w:val="00402D4D"/>
    <w:rsid w:val="00404C6D"/>
    <w:rsid w:val="004207B6"/>
    <w:rsid w:val="0042084F"/>
    <w:rsid w:val="00423FC2"/>
    <w:rsid w:val="00424C3B"/>
    <w:rsid w:val="00425390"/>
    <w:rsid w:val="004263F9"/>
    <w:rsid w:val="00430F6F"/>
    <w:rsid w:val="004370C7"/>
    <w:rsid w:val="004406EF"/>
    <w:rsid w:val="004435D7"/>
    <w:rsid w:val="00454BB5"/>
    <w:rsid w:val="00454F1B"/>
    <w:rsid w:val="00455070"/>
    <w:rsid w:val="00465E02"/>
    <w:rsid w:val="0046674A"/>
    <w:rsid w:val="00470BBE"/>
    <w:rsid w:val="004768E0"/>
    <w:rsid w:val="00477884"/>
    <w:rsid w:val="0048396C"/>
    <w:rsid w:val="00486712"/>
    <w:rsid w:val="00491A18"/>
    <w:rsid w:val="004A3065"/>
    <w:rsid w:val="004A3487"/>
    <w:rsid w:val="004B0692"/>
    <w:rsid w:val="004B106F"/>
    <w:rsid w:val="004B282A"/>
    <w:rsid w:val="004B3931"/>
    <w:rsid w:val="004C2CA9"/>
    <w:rsid w:val="004C555D"/>
    <w:rsid w:val="004C584B"/>
    <w:rsid w:val="004D543C"/>
    <w:rsid w:val="004D7682"/>
    <w:rsid w:val="004E30DC"/>
    <w:rsid w:val="004E593C"/>
    <w:rsid w:val="004F104B"/>
    <w:rsid w:val="004F563F"/>
    <w:rsid w:val="00500D48"/>
    <w:rsid w:val="00505A3E"/>
    <w:rsid w:val="00512F8B"/>
    <w:rsid w:val="00513CA3"/>
    <w:rsid w:val="0051462F"/>
    <w:rsid w:val="00527261"/>
    <w:rsid w:val="00533AAB"/>
    <w:rsid w:val="005363CE"/>
    <w:rsid w:val="005404FC"/>
    <w:rsid w:val="00545CB5"/>
    <w:rsid w:val="00550230"/>
    <w:rsid w:val="00552808"/>
    <w:rsid w:val="005537B4"/>
    <w:rsid w:val="00561714"/>
    <w:rsid w:val="00561B48"/>
    <w:rsid w:val="00575E62"/>
    <w:rsid w:val="00576753"/>
    <w:rsid w:val="00580B8C"/>
    <w:rsid w:val="005817DA"/>
    <w:rsid w:val="00582353"/>
    <w:rsid w:val="005829D2"/>
    <w:rsid w:val="00583B55"/>
    <w:rsid w:val="00584EFC"/>
    <w:rsid w:val="005918D8"/>
    <w:rsid w:val="005A22E6"/>
    <w:rsid w:val="005A32EF"/>
    <w:rsid w:val="005A56B8"/>
    <w:rsid w:val="005B201E"/>
    <w:rsid w:val="005C02B7"/>
    <w:rsid w:val="005C0B1F"/>
    <w:rsid w:val="005C2D0E"/>
    <w:rsid w:val="005C7009"/>
    <w:rsid w:val="005C7684"/>
    <w:rsid w:val="005C76DA"/>
    <w:rsid w:val="005D3782"/>
    <w:rsid w:val="005D5C0A"/>
    <w:rsid w:val="005D7113"/>
    <w:rsid w:val="005E0AAE"/>
    <w:rsid w:val="005E16B3"/>
    <w:rsid w:val="005E3865"/>
    <w:rsid w:val="005E5194"/>
    <w:rsid w:val="005E6D6D"/>
    <w:rsid w:val="005F5AC8"/>
    <w:rsid w:val="005F70CB"/>
    <w:rsid w:val="005F7F29"/>
    <w:rsid w:val="00600C79"/>
    <w:rsid w:val="006070D3"/>
    <w:rsid w:val="006101A6"/>
    <w:rsid w:val="00610DBC"/>
    <w:rsid w:val="00614597"/>
    <w:rsid w:val="00630828"/>
    <w:rsid w:val="006421C1"/>
    <w:rsid w:val="006427BC"/>
    <w:rsid w:val="0064395E"/>
    <w:rsid w:val="00645E7A"/>
    <w:rsid w:val="006604FE"/>
    <w:rsid w:val="00675EC4"/>
    <w:rsid w:val="00693CEF"/>
    <w:rsid w:val="006941FF"/>
    <w:rsid w:val="006951F3"/>
    <w:rsid w:val="00696799"/>
    <w:rsid w:val="00696CB4"/>
    <w:rsid w:val="006A2950"/>
    <w:rsid w:val="006A5FC3"/>
    <w:rsid w:val="006B06AA"/>
    <w:rsid w:val="006B09D5"/>
    <w:rsid w:val="006C1259"/>
    <w:rsid w:val="006C49A4"/>
    <w:rsid w:val="006C5549"/>
    <w:rsid w:val="006D1D04"/>
    <w:rsid w:val="006D36D3"/>
    <w:rsid w:val="006D6A95"/>
    <w:rsid w:val="006E470C"/>
    <w:rsid w:val="006E76AA"/>
    <w:rsid w:val="006F3C33"/>
    <w:rsid w:val="006F704E"/>
    <w:rsid w:val="006F7B62"/>
    <w:rsid w:val="00701FC6"/>
    <w:rsid w:val="00705EC9"/>
    <w:rsid w:val="007060E5"/>
    <w:rsid w:val="00717A94"/>
    <w:rsid w:val="007223A9"/>
    <w:rsid w:val="007224A2"/>
    <w:rsid w:val="007266F2"/>
    <w:rsid w:val="0073449C"/>
    <w:rsid w:val="00734B6C"/>
    <w:rsid w:val="0074110B"/>
    <w:rsid w:val="00744179"/>
    <w:rsid w:val="007451BF"/>
    <w:rsid w:val="00746C3C"/>
    <w:rsid w:val="0075039D"/>
    <w:rsid w:val="00757DE1"/>
    <w:rsid w:val="0076603E"/>
    <w:rsid w:val="00767AB6"/>
    <w:rsid w:val="00770BA3"/>
    <w:rsid w:val="00771D47"/>
    <w:rsid w:val="00777316"/>
    <w:rsid w:val="00777C7C"/>
    <w:rsid w:val="00781217"/>
    <w:rsid w:val="00790A54"/>
    <w:rsid w:val="00795328"/>
    <w:rsid w:val="007961E6"/>
    <w:rsid w:val="0079771D"/>
    <w:rsid w:val="007A279A"/>
    <w:rsid w:val="007A3353"/>
    <w:rsid w:val="007A52B9"/>
    <w:rsid w:val="007A6B20"/>
    <w:rsid w:val="007D310C"/>
    <w:rsid w:val="007D3AB4"/>
    <w:rsid w:val="007E2173"/>
    <w:rsid w:val="007E5252"/>
    <w:rsid w:val="007E5283"/>
    <w:rsid w:val="007F6723"/>
    <w:rsid w:val="007F73A3"/>
    <w:rsid w:val="00802F9B"/>
    <w:rsid w:val="00803F09"/>
    <w:rsid w:val="00804E51"/>
    <w:rsid w:val="00812F41"/>
    <w:rsid w:val="00820EBC"/>
    <w:rsid w:val="0082330A"/>
    <w:rsid w:val="00823B9B"/>
    <w:rsid w:val="00827410"/>
    <w:rsid w:val="00827BA5"/>
    <w:rsid w:val="008339ED"/>
    <w:rsid w:val="00842EA7"/>
    <w:rsid w:val="0084314F"/>
    <w:rsid w:val="0084372B"/>
    <w:rsid w:val="0085555A"/>
    <w:rsid w:val="0085764D"/>
    <w:rsid w:val="00870F15"/>
    <w:rsid w:val="0088284F"/>
    <w:rsid w:val="0088490A"/>
    <w:rsid w:val="00896A0B"/>
    <w:rsid w:val="0089719F"/>
    <w:rsid w:val="008A0C59"/>
    <w:rsid w:val="008A0EB6"/>
    <w:rsid w:val="008A3794"/>
    <w:rsid w:val="008A5608"/>
    <w:rsid w:val="008C01A5"/>
    <w:rsid w:val="008C3F22"/>
    <w:rsid w:val="008D0083"/>
    <w:rsid w:val="008E320B"/>
    <w:rsid w:val="008E42C0"/>
    <w:rsid w:val="008E4CE8"/>
    <w:rsid w:val="008E6633"/>
    <w:rsid w:val="008F6B6B"/>
    <w:rsid w:val="009024D1"/>
    <w:rsid w:val="00910614"/>
    <w:rsid w:val="0091723C"/>
    <w:rsid w:val="00921D8C"/>
    <w:rsid w:val="009257CA"/>
    <w:rsid w:val="0092740A"/>
    <w:rsid w:val="00932794"/>
    <w:rsid w:val="009349E9"/>
    <w:rsid w:val="009373C5"/>
    <w:rsid w:val="009403E6"/>
    <w:rsid w:val="00942747"/>
    <w:rsid w:val="00945D9F"/>
    <w:rsid w:val="00950A01"/>
    <w:rsid w:val="00955C40"/>
    <w:rsid w:val="00956C90"/>
    <w:rsid w:val="009621C1"/>
    <w:rsid w:val="00964184"/>
    <w:rsid w:val="00965C77"/>
    <w:rsid w:val="009763AA"/>
    <w:rsid w:val="009765D1"/>
    <w:rsid w:val="00983FC5"/>
    <w:rsid w:val="00984240"/>
    <w:rsid w:val="0099624E"/>
    <w:rsid w:val="00996535"/>
    <w:rsid w:val="009A0BEE"/>
    <w:rsid w:val="009A5114"/>
    <w:rsid w:val="009A575B"/>
    <w:rsid w:val="009B345B"/>
    <w:rsid w:val="009B553B"/>
    <w:rsid w:val="009C4188"/>
    <w:rsid w:val="009D0026"/>
    <w:rsid w:val="009D2DC9"/>
    <w:rsid w:val="009D642C"/>
    <w:rsid w:val="009F0452"/>
    <w:rsid w:val="009F0CF7"/>
    <w:rsid w:val="009F0DD9"/>
    <w:rsid w:val="00A01BDE"/>
    <w:rsid w:val="00A03866"/>
    <w:rsid w:val="00A06AFD"/>
    <w:rsid w:val="00A07FC5"/>
    <w:rsid w:val="00A12EEA"/>
    <w:rsid w:val="00A15BC0"/>
    <w:rsid w:val="00A163EA"/>
    <w:rsid w:val="00A21CDB"/>
    <w:rsid w:val="00A3266A"/>
    <w:rsid w:val="00A32BF7"/>
    <w:rsid w:val="00A45CCB"/>
    <w:rsid w:val="00A510B9"/>
    <w:rsid w:val="00A54843"/>
    <w:rsid w:val="00A6578C"/>
    <w:rsid w:val="00A7252A"/>
    <w:rsid w:val="00A74126"/>
    <w:rsid w:val="00A75C33"/>
    <w:rsid w:val="00A77A46"/>
    <w:rsid w:val="00A81161"/>
    <w:rsid w:val="00A82264"/>
    <w:rsid w:val="00A91F62"/>
    <w:rsid w:val="00A94551"/>
    <w:rsid w:val="00A965A1"/>
    <w:rsid w:val="00AA41FC"/>
    <w:rsid w:val="00AB0A46"/>
    <w:rsid w:val="00AB1853"/>
    <w:rsid w:val="00AB72B9"/>
    <w:rsid w:val="00AB75DB"/>
    <w:rsid w:val="00AC2430"/>
    <w:rsid w:val="00AC649F"/>
    <w:rsid w:val="00AD02B7"/>
    <w:rsid w:val="00AD4A53"/>
    <w:rsid w:val="00AE0724"/>
    <w:rsid w:val="00AE1793"/>
    <w:rsid w:val="00AE3EF1"/>
    <w:rsid w:val="00AE6CE1"/>
    <w:rsid w:val="00AF15E8"/>
    <w:rsid w:val="00AF2828"/>
    <w:rsid w:val="00B0453C"/>
    <w:rsid w:val="00B048A7"/>
    <w:rsid w:val="00B1237F"/>
    <w:rsid w:val="00B125D0"/>
    <w:rsid w:val="00B156CD"/>
    <w:rsid w:val="00B20768"/>
    <w:rsid w:val="00B2329E"/>
    <w:rsid w:val="00B24741"/>
    <w:rsid w:val="00B436AE"/>
    <w:rsid w:val="00B53425"/>
    <w:rsid w:val="00B55841"/>
    <w:rsid w:val="00B60C6A"/>
    <w:rsid w:val="00B618DF"/>
    <w:rsid w:val="00B6698D"/>
    <w:rsid w:val="00B71CAD"/>
    <w:rsid w:val="00B721D6"/>
    <w:rsid w:val="00B747F9"/>
    <w:rsid w:val="00B813CF"/>
    <w:rsid w:val="00B97E9D"/>
    <w:rsid w:val="00BA090B"/>
    <w:rsid w:val="00BA19DA"/>
    <w:rsid w:val="00BA46E9"/>
    <w:rsid w:val="00BB3C67"/>
    <w:rsid w:val="00BB5321"/>
    <w:rsid w:val="00BB68FC"/>
    <w:rsid w:val="00BC1990"/>
    <w:rsid w:val="00BC3BD5"/>
    <w:rsid w:val="00BC4CDA"/>
    <w:rsid w:val="00BC705D"/>
    <w:rsid w:val="00BD1D70"/>
    <w:rsid w:val="00BD2315"/>
    <w:rsid w:val="00BE2DC6"/>
    <w:rsid w:val="00BE41DE"/>
    <w:rsid w:val="00BF21B8"/>
    <w:rsid w:val="00BF4B0F"/>
    <w:rsid w:val="00C11074"/>
    <w:rsid w:val="00C13C5F"/>
    <w:rsid w:val="00C154A1"/>
    <w:rsid w:val="00C1685E"/>
    <w:rsid w:val="00C235CD"/>
    <w:rsid w:val="00C23DAA"/>
    <w:rsid w:val="00C2658D"/>
    <w:rsid w:val="00C30916"/>
    <w:rsid w:val="00C30CEA"/>
    <w:rsid w:val="00C35A9A"/>
    <w:rsid w:val="00C41B04"/>
    <w:rsid w:val="00C477F8"/>
    <w:rsid w:val="00C50C22"/>
    <w:rsid w:val="00C55280"/>
    <w:rsid w:val="00C61C60"/>
    <w:rsid w:val="00C62B0C"/>
    <w:rsid w:val="00C64C83"/>
    <w:rsid w:val="00C71BF7"/>
    <w:rsid w:val="00C739D1"/>
    <w:rsid w:val="00C76C68"/>
    <w:rsid w:val="00C8313C"/>
    <w:rsid w:val="00C85141"/>
    <w:rsid w:val="00C86F12"/>
    <w:rsid w:val="00C913BD"/>
    <w:rsid w:val="00C92007"/>
    <w:rsid w:val="00C95533"/>
    <w:rsid w:val="00CA5736"/>
    <w:rsid w:val="00CA599E"/>
    <w:rsid w:val="00CA5CCA"/>
    <w:rsid w:val="00CB2D6E"/>
    <w:rsid w:val="00CB3ADB"/>
    <w:rsid w:val="00CB6245"/>
    <w:rsid w:val="00CC1486"/>
    <w:rsid w:val="00CC2A27"/>
    <w:rsid w:val="00CC4CDD"/>
    <w:rsid w:val="00CD130D"/>
    <w:rsid w:val="00CE104F"/>
    <w:rsid w:val="00CE7BF4"/>
    <w:rsid w:val="00D0364B"/>
    <w:rsid w:val="00D059CB"/>
    <w:rsid w:val="00D12255"/>
    <w:rsid w:val="00D1373D"/>
    <w:rsid w:val="00D14AAD"/>
    <w:rsid w:val="00D15DB6"/>
    <w:rsid w:val="00D16332"/>
    <w:rsid w:val="00D26613"/>
    <w:rsid w:val="00D2742A"/>
    <w:rsid w:val="00D31A1D"/>
    <w:rsid w:val="00D34C53"/>
    <w:rsid w:val="00D4198B"/>
    <w:rsid w:val="00D44E76"/>
    <w:rsid w:val="00D5124E"/>
    <w:rsid w:val="00D53EF3"/>
    <w:rsid w:val="00D54A1A"/>
    <w:rsid w:val="00D5757F"/>
    <w:rsid w:val="00D6107A"/>
    <w:rsid w:val="00D63112"/>
    <w:rsid w:val="00D65D87"/>
    <w:rsid w:val="00D72285"/>
    <w:rsid w:val="00D81638"/>
    <w:rsid w:val="00D83DD9"/>
    <w:rsid w:val="00D871DC"/>
    <w:rsid w:val="00D91261"/>
    <w:rsid w:val="00D934F8"/>
    <w:rsid w:val="00DA2D13"/>
    <w:rsid w:val="00DA5271"/>
    <w:rsid w:val="00DB3F58"/>
    <w:rsid w:val="00DB6539"/>
    <w:rsid w:val="00DB74AE"/>
    <w:rsid w:val="00DC4961"/>
    <w:rsid w:val="00DD0894"/>
    <w:rsid w:val="00DD0AA9"/>
    <w:rsid w:val="00DD385D"/>
    <w:rsid w:val="00DD45DF"/>
    <w:rsid w:val="00DD5AC2"/>
    <w:rsid w:val="00DD6987"/>
    <w:rsid w:val="00DE07AB"/>
    <w:rsid w:val="00DE2527"/>
    <w:rsid w:val="00DE46FA"/>
    <w:rsid w:val="00DE4F54"/>
    <w:rsid w:val="00DF108D"/>
    <w:rsid w:val="00DF4582"/>
    <w:rsid w:val="00DF7794"/>
    <w:rsid w:val="00E01177"/>
    <w:rsid w:val="00E07795"/>
    <w:rsid w:val="00E14349"/>
    <w:rsid w:val="00E144ED"/>
    <w:rsid w:val="00E15133"/>
    <w:rsid w:val="00E17427"/>
    <w:rsid w:val="00E251C7"/>
    <w:rsid w:val="00E27728"/>
    <w:rsid w:val="00E32C80"/>
    <w:rsid w:val="00E34DEC"/>
    <w:rsid w:val="00E35592"/>
    <w:rsid w:val="00E41096"/>
    <w:rsid w:val="00E41A62"/>
    <w:rsid w:val="00E41DA7"/>
    <w:rsid w:val="00E52422"/>
    <w:rsid w:val="00E5565F"/>
    <w:rsid w:val="00E6007C"/>
    <w:rsid w:val="00E605E4"/>
    <w:rsid w:val="00E62DF4"/>
    <w:rsid w:val="00E67900"/>
    <w:rsid w:val="00E7015B"/>
    <w:rsid w:val="00E70FA2"/>
    <w:rsid w:val="00E81F87"/>
    <w:rsid w:val="00E82080"/>
    <w:rsid w:val="00E87AC5"/>
    <w:rsid w:val="00E93C81"/>
    <w:rsid w:val="00E95035"/>
    <w:rsid w:val="00E97DDE"/>
    <w:rsid w:val="00E97E7E"/>
    <w:rsid w:val="00EB2170"/>
    <w:rsid w:val="00EB3332"/>
    <w:rsid w:val="00EB3B37"/>
    <w:rsid w:val="00EB432C"/>
    <w:rsid w:val="00EC511F"/>
    <w:rsid w:val="00ED314B"/>
    <w:rsid w:val="00ED71E9"/>
    <w:rsid w:val="00ED7A7D"/>
    <w:rsid w:val="00EE74C9"/>
    <w:rsid w:val="00EF42C3"/>
    <w:rsid w:val="00EF6091"/>
    <w:rsid w:val="00EF61FD"/>
    <w:rsid w:val="00F01F3A"/>
    <w:rsid w:val="00F04592"/>
    <w:rsid w:val="00F12113"/>
    <w:rsid w:val="00F26813"/>
    <w:rsid w:val="00F27DD3"/>
    <w:rsid w:val="00F27F15"/>
    <w:rsid w:val="00F33287"/>
    <w:rsid w:val="00F354C0"/>
    <w:rsid w:val="00F42AF7"/>
    <w:rsid w:val="00F52A05"/>
    <w:rsid w:val="00F543C4"/>
    <w:rsid w:val="00F54FE7"/>
    <w:rsid w:val="00F55EB2"/>
    <w:rsid w:val="00F60294"/>
    <w:rsid w:val="00F72148"/>
    <w:rsid w:val="00F72C1C"/>
    <w:rsid w:val="00F767E6"/>
    <w:rsid w:val="00F775DE"/>
    <w:rsid w:val="00F814EC"/>
    <w:rsid w:val="00F81879"/>
    <w:rsid w:val="00F8297F"/>
    <w:rsid w:val="00F87A99"/>
    <w:rsid w:val="00F92085"/>
    <w:rsid w:val="00F93F4D"/>
    <w:rsid w:val="00FA79C6"/>
    <w:rsid w:val="00FB00AB"/>
    <w:rsid w:val="00FB2A88"/>
    <w:rsid w:val="00FB5A86"/>
    <w:rsid w:val="00FB6CFF"/>
    <w:rsid w:val="00FC0A03"/>
    <w:rsid w:val="00FD3969"/>
    <w:rsid w:val="00FD5AEC"/>
    <w:rsid w:val="00FD5D2D"/>
    <w:rsid w:val="00FE1865"/>
    <w:rsid w:val="00FE5D06"/>
    <w:rsid w:val="00FF149C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71E55BD"/>
    <w:rsid w:val="28DBE955"/>
    <w:rsid w:val="2D301BAC"/>
    <w:rsid w:val="305975F4"/>
    <w:rsid w:val="31D231BE"/>
    <w:rsid w:val="3695768E"/>
    <w:rsid w:val="39103AA3"/>
    <w:rsid w:val="393D8B70"/>
    <w:rsid w:val="3BE6F700"/>
    <w:rsid w:val="3FDB5BBB"/>
    <w:rsid w:val="4085CDBE"/>
    <w:rsid w:val="4B132ED1"/>
    <w:rsid w:val="4D22C962"/>
    <w:rsid w:val="4D33DB1A"/>
    <w:rsid w:val="4DF57672"/>
    <w:rsid w:val="51215085"/>
    <w:rsid w:val="51DD1228"/>
    <w:rsid w:val="52014211"/>
    <w:rsid w:val="6471A044"/>
    <w:rsid w:val="6BD16E61"/>
    <w:rsid w:val="73ED067C"/>
    <w:rsid w:val="7788BED0"/>
    <w:rsid w:val="78DE6952"/>
    <w:rsid w:val="7C108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46197F95-7C80-4AB6-BBAF-C13DCFADD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F1B"/>
    <w:rPr>
      <w:lang w:val="es-MX"/>
    </w:rPr>
  </w:style>
  <w:style w:type="paragraph" w:styleId="Footer">
    <w:name w:val="footer"/>
    <w:basedOn w:val="Normal"/>
    <w:link w:val="FooterChar"/>
    <w:unhideWhenUsed/>
    <w:rsid w:val="00454F1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1A730E"/>
    <w:pPr>
      <w:widowControl w:val="0"/>
      <w:jc w:val="center"/>
    </w:pPr>
    <w:rPr>
      <w:rFonts w:ascii="Arial" w:hAnsi="Arial"/>
      <w:b/>
      <w:sz w:val="40"/>
      <w:lang w:val="en-US"/>
    </w:rPr>
  </w:style>
  <w:style w:type="character" w:customStyle="1" w:styleId="TitleChar">
    <w:name w:val="Title Char"/>
    <w:basedOn w:val="DefaultParagraphFont"/>
    <w:link w:val="Title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DefaultParagraphFont"/>
    <w:rsid w:val="00A7252A"/>
    <w:rPr>
      <w:color w:val="666699"/>
    </w:rPr>
  </w:style>
  <w:style w:type="paragraph" w:styleId="NoSpacing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eGrid">
    <w:name w:val="Table Grid"/>
    <w:basedOn w:val="Table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PageNumber">
    <w:name w:val="page number"/>
    <w:basedOn w:val="DefaultParagraphFont"/>
    <w:rsid w:val="00E52422"/>
  </w:style>
  <w:style w:type="paragraph" w:styleId="ListParagraph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0B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0B19"/>
  </w:style>
  <w:style w:type="character" w:customStyle="1" w:styleId="CommentTextChar">
    <w:name w:val="Comment Text Char"/>
    <w:basedOn w:val="DefaultParagraphFont"/>
    <w:link w:val="CommentText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0B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Quote">
    <w:name w:val="Quote"/>
    <w:basedOn w:val="Normal"/>
    <w:next w:val="Normal"/>
    <w:link w:val="QuoteCh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b8c81b995d4ba8c1d72e6e66b781faae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f53811fa579c635c88adb8d24199f6dd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A86C27-AB09-41D7-AD1F-50BDB3235BF0}"/>
</file>

<file path=customXml/itemProps2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4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1058</Words>
  <Characters>5819</Characters>
  <Application>Microsoft Office Word</Application>
  <DocSecurity>0</DocSecurity>
  <Lines>48</Lines>
  <Paragraphs>13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194</cp:revision>
  <cp:lastPrinted>2024-07-11T22:53:00Z</cp:lastPrinted>
  <dcterms:created xsi:type="dcterms:W3CDTF">2023-10-24T17:07:00Z</dcterms:created>
  <dcterms:modified xsi:type="dcterms:W3CDTF">2026-09-14T22:53:02Z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