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392E" w14:textId="74F8EB04" w:rsidR="00E7015B" w:rsidRPr="003A4FC3" w:rsidRDefault="000E57FB" w:rsidP="00CC4CDD">
      <w:pPr>
        <w:pStyle w:val="Ttulo1"/>
        <w:ind w:firstLine="708"/>
      </w:pPr>
      <w:r>
        <w:t>Pruebas</w:t>
      </w:r>
    </w:p>
    <w:p w14:paraId="70B75D84" w14:textId="74501B4E" w:rsidR="001F304B" w:rsidRPr="003A4FC3" w:rsidRDefault="001E4AC0" w:rsidP="00F87A99">
      <w:pPr>
        <w:rPr>
          <w:rFonts w:asciiTheme="minorHAnsi" w:hAnsiTheme="minorHAnsi"/>
        </w:rPr>
      </w:pPr>
      <w:r>
        <w:rPr>
          <w:rFonts w:asciiTheme="minorHAnsi" w:hAnsiTheme="minorHAnsi"/>
        </w:rPr>
        <w:t>Objetivo: Verificar que el software funciona de acuerdo con las especificaciones establecidas con el fin de identificar y corregir defectos antes de su implementación en un entorno de producción.</w:t>
      </w:r>
    </w:p>
    <w:p w14:paraId="74F5C77C" w14:textId="77777777" w:rsidR="00E5565F" w:rsidRPr="003A4FC3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6BB33157" w:rsidR="00E5565F" w:rsidRPr="006C61E4" w:rsidRDefault="002E4ED6" w:rsidP="004114DA">
      <w:pPr>
        <w:pStyle w:val="Ttulo1"/>
        <w:ind w:left="-709"/>
        <w:jc w:val="center"/>
        <w:rPr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22C777C8" wp14:editId="2ED4DAC4">
            <wp:extent cx="5546975" cy="707769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0" t="5119" r="5218" b="4830"/>
                    <a:stretch/>
                  </pic:blipFill>
                  <pic:spPr bwMode="auto">
                    <a:xfrm>
                      <a:off x="0" y="0"/>
                      <a:ext cx="5569559" cy="71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C26D2" w14:textId="3BE5EAEC" w:rsidR="008A6B39" w:rsidRPr="003D7117" w:rsidRDefault="00611299" w:rsidP="003D7117">
      <w:pPr>
        <w:rPr>
          <w:rFonts w:asciiTheme="minorHAnsi" w:hAnsiTheme="minorHAnsi"/>
          <w:b/>
          <w:i/>
          <w:sz w:val="18"/>
          <w:szCs w:val="18"/>
        </w:rPr>
      </w:pPr>
      <w:r>
        <w:br w:type="page"/>
      </w:r>
    </w:p>
    <w:p w14:paraId="24026CC0" w14:textId="4C3E30C1" w:rsidR="00A7252A" w:rsidRPr="003A4FC3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7514"/>
      </w:tblGrid>
      <w:tr w:rsidR="002431E7" w:rsidRPr="001C7A50" w14:paraId="13286445" w14:textId="77777777" w:rsidTr="000C5813">
        <w:trPr>
          <w:trHeight w:val="401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B20768" w:rsidRDefault="002431E7" w:rsidP="00FE1865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286F49FF" w:rsidR="002431E7" w:rsidRPr="000E57FB" w:rsidRDefault="00E02B7B" w:rsidP="000E57FB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</w:rPr>
              <w:t>Gerente de desarrollo</w:t>
            </w:r>
          </w:p>
        </w:tc>
      </w:tr>
      <w:tr w:rsidR="007A6B20" w:rsidRPr="001C7A50" w14:paraId="37DF85E2" w14:textId="77777777" w:rsidTr="000C5813">
        <w:trPr>
          <w:trHeight w:val="401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F606A0" w:rsidRDefault="00245CEE" w:rsidP="00FE186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1206" w14:textId="617CBF4C" w:rsidR="006B09D5" w:rsidRPr="00514DEE" w:rsidRDefault="004D5A36" w:rsidP="51C8DDAF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deberán ejecutar todas las pruebas planeadas.</w:t>
            </w:r>
          </w:p>
          <w:p w14:paraId="29FF07EB" w14:textId="325F825F" w:rsidR="000344CE" w:rsidRPr="00514DEE" w:rsidRDefault="00C1204C" w:rsidP="000344CE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Todos los defectos registrados tienen que ser clasificados de acuerdo con la severidad.</w:t>
            </w:r>
          </w:p>
        </w:tc>
      </w:tr>
      <w:tr w:rsidR="007A6B20" w:rsidRPr="001C7A50" w14:paraId="11421C3C" w14:textId="77777777" w:rsidTr="000C5813">
        <w:trPr>
          <w:trHeight w:val="37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B20768" w:rsidRDefault="00245CEE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1543" w14:textId="77777777" w:rsidR="000E57FB" w:rsidRPr="00704F4F" w:rsidRDefault="0051779C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Software</w:t>
            </w:r>
          </w:p>
          <w:p w14:paraId="78536EF1" w14:textId="77777777" w:rsidR="00C87B67" w:rsidRPr="00704F4F" w:rsidRDefault="00C87B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 de pruebas</w:t>
            </w:r>
          </w:p>
          <w:p w14:paraId="070CCDDC" w14:textId="61F4B864" w:rsidR="00C87B67" w:rsidRPr="00704F4F" w:rsidRDefault="00C87B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Casos de prueba</w:t>
            </w:r>
          </w:p>
        </w:tc>
      </w:tr>
      <w:tr w:rsidR="002112A5" w:rsidRPr="001C7A50" w14:paraId="76290F7D" w14:textId="77777777" w:rsidTr="000C5813">
        <w:trPr>
          <w:trHeight w:val="37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B20768" w:rsidRDefault="001B4184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16D6E836" w:rsidR="002112A5" w:rsidRPr="0079450C" w:rsidRDefault="0079450C" w:rsidP="0079450C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El software debe estar versionado.</w:t>
            </w:r>
          </w:p>
        </w:tc>
      </w:tr>
      <w:tr w:rsidR="00491A18" w:rsidRPr="001C7A50" w14:paraId="397B7B7E" w14:textId="77777777" w:rsidTr="000C5813">
        <w:trPr>
          <w:trHeight w:val="428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D4F6" w14:textId="77777777" w:rsidR="00D059CB" w:rsidRDefault="001D6548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Resultados de pruebas</w:t>
            </w:r>
          </w:p>
          <w:p w14:paraId="6F7C7B82" w14:textId="1A0EA196" w:rsidR="001D6548" w:rsidRDefault="004C03BA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Resultado de defectos</w:t>
            </w:r>
          </w:p>
          <w:p w14:paraId="69C158E0" w14:textId="3169A78B" w:rsidR="00DA7B7B" w:rsidRPr="000E57FB" w:rsidRDefault="00DA7B7B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Software probado</w:t>
            </w:r>
          </w:p>
        </w:tc>
      </w:tr>
      <w:tr w:rsidR="002112A5" w:rsidRPr="001C7A50" w14:paraId="2278A28E" w14:textId="77777777" w:rsidTr="000C5813">
        <w:trPr>
          <w:trHeight w:val="428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B20768" w:rsidRDefault="001B4184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C966" w14:textId="5E7DC673" w:rsidR="00D57C77" w:rsidRDefault="00D57C77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 tener el registro del estado de todas las pruebas.</w:t>
            </w:r>
          </w:p>
          <w:p w14:paraId="26B5AB48" w14:textId="780AA617" w:rsidR="002112A5" w:rsidRPr="000E57FB" w:rsidRDefault="0079450C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deben tener resueltos todos los defectos.</w:t>
            </w:r>
          </w:p>
        </w:tc>
      </w:tr>
      <w:tr w:rsidR="00491A18" w:rsidRPr="001C7A50" w14:paraId="50123890" w14:textId="77777777" w:rsidTr="000C5813">
        <w:trPr>
          <w:trHeight w:val="334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867E0A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39F8" w14:textId="18F593AD" w:rsidR="00622280" w:rsidRDefault="0079450C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pruebas</w:t>
            </w:r>
          </w:p>
          <w:p w14:paraId="0D8D6BD6" w14:textId="77777777" w:rsidR="00F24ACF" w:rsidRDefault="00F24ACF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FT-Gestión de incidencias</w:t>
            </w:r>
          </w:p>
          <w:p w14:paraId="2D0C6883" w14:textId="69DCC1D8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Herramienta organizacional de pruebas</w:t>
            </w:r>
          </w:p>
          <w:p w14:paraId="2D0C6880" w14:textId="69DCC1D0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FT-Casos de prueba</w:t>
            </w:r>
          </w:p>
          <w:p w14:paraId="2D0C6881" w14:textId="69DCC1D1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IN-Tipos de pruebas</w:t>
            </w:r>
          </w:p>
        </w:tc>
      </w:tr>
      <w:tr w:rsidR="00160C6E" w:rsidRPr="001C7A50" w14:paraId="761323E5" w14:textId="77777777" w:rsidTr="000C5813">
        <w:trPr>
          <w:trHeight w:val="820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904C479" w:rsidR="00EF61FD" w:rsidRPr="00AD7E8C" w:rsidRDefault="00867E0A" w:rsidP="00867E0A">
            <w:pPr>
              <w:jc w:val="left"/>
              <w:rPr>
                <w:rStyle w:val="ExplicacinSeccin"/>
                <w:rFonts w:asciiTheme="minorHAnsi" w:hAnsiTheme="minorHAnsi"/>
                <w:i/>
                <w:color w:val="595959" w:themeColor="text1" w:themeTint="A6"/>
              </w:rPr>
            </w:pPr>
            <w:r>
              <w:rPr>
                <w:rFonts w:asciiTheme="minorHAnsi" w:hAnsiTheme="minorHAnsi"/>
              </w:rPr>
              <w:t>Eficiencia en la detección de defectos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/>
        </w:rPr>
      </w:pPr>
    </w:p>
    <w:p w14:paraId="6D4202D6" w14:textId="0DA7FB98" w:rsidR="00AC2430" w:rsidRPr="000C5813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35"/>
        <w:gridCol w:w="3706"/>
        <w:gridCol w:w="2206"/>
        <w:gridCol w:w="1326"/>
      </w:tblGrid>
      <w:tr w:rsidR="00455070" w:rsidRPr="001C7A50" w14:paraId="329F803A" w14:textId="77777777" w:rsidTr="000E5A3E">
        <w:trPr>
          <w:trHeight w:val="265"/>
          <w:tblHeader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C340B0" w:rsidRPr="00D44CBC" w14:paraId="4A3EB8DA" w14:textId="77777777" w:rsidTr="000F7EA5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C340B0" w:rsidRPr="00D44CBC" w:rsidRDefault="00C340B0" w:rsidP="000F7EA5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24E42233" w14:textId="79390F07" w:rsidR="00C340B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Preparar el ambiente de pruebas</w:t>
            </w:r>
          </w:p>
        </w:tc>
        <w:tc>
          <w:tcPr>
            <w:tcW w:w="3706" w:type="dxa"/>
            <w:tcBorders>
              <w:top w:val="single" w:sz="4" w:space="0" w:color="auto"/>
            </w:tcBorders>
            <w:vAlign w:val="center"/>
          </w:tcPr>
          <w:p w14:paraId="5F00BA18" w14:textId="68551083" w:rsidR="004C0634" w:rsidRPr="00F47C01" w:rsidRDefault="004C0634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Asegurarse de que el ambiente de pruebas esté debidamente configurado y listo para su uso. Esto incluye la configuración de hardware y software, la preparación de datos de prueba y la verificación de que todos los componentes necesarios estén en su lugar de acuerdo con lo definido en el plan de pruebas.</w:t>
            </w:r>
          </w:p>
        </w:tc>
        <w:tc>
          <w:tcPr>
            <w:tcW w:w="2206" w:type="dxa"/>
            <w:tcBorders>
              <w:top w:val="single" w:sz="4" w:space="0" w:color="auto"/>
            </w:tcBorders>
            <w:vAlign w:val="center"/>
          </w:tcPr>
          <w:p w14:paraId="39833314" w14:textId="0B8AE500" w:rsidR="00EB6912" w:rsidRDefault="00930CE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pruebas</w:t>
            </w:r>
          </w:p>
          <w:p w14:paraId="4CACF8D2" w14:textId="3051C288" w:rsidR="00C340B0" w:rsidRPr="00F47C01" w:rsidRDefault="00930CE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hoja-Ambiente de pruebas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center"/>
          </w:tcPr>
          <w:p w14:paraId="39F01412" w14:textId="75F084BE" w:rsidR="00C340B0" w:rsidRPr="00F47C01" w:rsidRDefault="0034200E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5F5730" w:rsidRPr="00D44CBC" w14:paraId="5B75D988" w14:textId="77777777" w:rsidTr="000F7EA5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2653CB" w14:textId="77777777" w:rsidR="005F5730" w:rsidRPr="00D44CBC" w:rsidRDefault="005F5730" w:rsidP="000F7EA5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33696970" w14:textId="401679C2" w:rsidR="005F573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Ejecutar pruebas</w:t>
            </w:r>
          </w:p>
        </w:tc>
        <w:tc>
          <w:tcPr>
            <w:tcW w:w="3706" w:type="dxa"/>
            <w:tcBorders>
              <w:top w:val="single" w:sz="4" w:space="0" w:color="auto"/>
            </w:tcBorders>
            <w:vAlign w:val="center"/>
          </w:tcPr>
          <w:p w14:paraId="61A659FC" w14:textId="40821F8B" w:rsidR="005F5730" w:rsidRPr="00F47C01" w:rsidRDefault="001D470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ejecutan los casos de prueba definidos de acuerdo con el tipo de pruebas establecido.</w:t>
            </w:r>
          </w:p>
          <w:p w14:paraId="1EC1B6BA" w14:textId="388E49AC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</w:p>
          <w:p w14:paraId="1AD1BD1E" w14:textId="06656EA6" w:rsidR="00437AF9" w:rsidRPr="00F47C01" w:rsidRDefault="00804975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Los resultados se registran en el documento nombrado gestión de pruebas en la hoja “pruebas internas”. </w:t>
            </w:r>
          </w:p>
          <w:p w14:paraId="60BDA3E8" w14:textId="0BB36CCC" w:rsidR="00E11BB5" w:rsidRPr="00F47C01" w:rsidRDefault="00D0171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 se identificaron defectos, se registra en el documento gestión de incidencias en la hoja registro de defectos y se clasifican.</w:t>
            </w:r>
          </w:p>
          <w:p w14:paraId="70643C4A" w14:textId="77777777" w:rsidR="00205A3E" w:rsidRPr="00F47C01" w:rsidRDefault="00205A3E" w:rsidP="00F47C01">
            <w:pPr>
              <w:jc w:val="left"/>
              <w:rPr>
                <w:rFonts w:asciiTheme="minorHAnsi" w:hAnsiTheme="minorHAnsi"/>
              </w:rPr>
            </w:pPr>
          </w:p>
          <w:p w14:paraId="7564646B" w14:textId="1D0F6BF0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¿Se encontraron defectos?</w:t>
            </w:r>
          </w:p>
          <w:p w14:paraId="276D537C" w14:textId="42BEDEBD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Sí, pasar a la actividad 3.</w:t>
            </w:r>
          </w:p>
          <w:p w14:paraId="28288434" w14:textId="58D575D0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No, ir a la actividad 8.</w:t>
            </w:r>
          </w:p>
          <w:p w14:paraId="6DFECD98" w14:textId="6958027C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2206" w:type="dxa"/>
            <w:tcBorders>
              <w:top w:val="single" w:sz="4" w:space="0" w:color="auto"/>
            </w:tcBorders>
            <w:vAlign w:val="center"/>
          </w:tcPr>
          <w:p w14:paraId="7B9A997B" w14:textId="04F33CD5" w:rsidR="005F5730" w:rsidRPr="00F47C01" w:rsidRDefault="003977BC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pruebas Hoja-pruebas internas</w:t>
            </w:r>
          </w:p>
          <w:p w14:paraId="3735230C" w14:textId="77777777" w:rsidR="00941049" w:rsidRPr="00F47C01" w:rsidRDefault="00941049" w:rsidP="00F47C01">
            <w:pPr>
              <w:jc w:val="left"/>
              <w:rPr>
                <w:rFonts w:asciiTheme="minorHAnsi" w:hAnsiTheme="minorHAnsi"/>
              </w:rPr>
            </w:pPr>
          </w:p>
          <w:p w14:paraId="63222D3D" w14:textId="12CAE6D4" w:rsidR="00941049" w:rsidRPr="00F47C01" w:rsidRDefault="00395A3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incidencias</w:t>
            </w:r>
            <w:r>
              <w:rPr>
                <w:rFonts w:asciiTheme="minorHAnsi" w:hAnsiTheme="minorHAnsi"/>
              </w:rPr>
              <w:br/>
              <w:t>hojas-defectos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center"/>
          </w:tcPr>
          <w:p w14:paraId="312E6217" w14:textId="123F0FD0" w:rsidR="005F573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437AF9" w:rsidRPr="00D44CBC" w14:paraId="300A0A2F" w14:textId="77777777" w:rsidTr="000F7EA5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437AF9" w:rsidRPr="00D44CBC" w:rsidRDefault="00437AF9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1BFEE45E" w14:textId="77B7AF90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defectos</w:t>
            </w:r>
          </w:p>
        </w:tc>
        <w:tc>
          <w:tcPr>
            <w:tcW w:w="3706" w:type="dxa"/>
            <w:vAlign w:val="center"/>
          </w:tcPr>
          <w:p w14:paraId="1C8BB5D4" w14:textId="2099381A" w:rsidR="00E11BB5" w:rsidRPr="00F47C01" w:rsidRDefault="00CB35B6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Los resultados se comunican al líder técnico a través de correo electrónico, adjuntando el enlace al documento gestión de incidencias, donde se encuentra el registro de los defectos y el documento de Gestión de pruebas (pruebas internas).</w:t>
            </w:r>
          </w:p>
        </w:tc>
        <w:tc>
          <w:tcPr>
            <w:tcW w:w="2206" w:type="dxa"/>
            <w:vAlign w:val="center"/>
          </w:tcPr>
          <w:p w14:paraId="3A21F2B5" w14:textId="1126D460" w:rsidR="001C14CF" w:rsidRPr="00F47C01" w:rsidRDefault="001C14C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</w:tc>
        <w:tc>
          <w:tcPr>
            <w:tcW w:w="1326" w:type="dxa"/>
            <w:vAlign w:val="center"/>
          </w:tcPr>
          <w:p w14:paraId="36CB4B07" w14:textId="30DA394C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1C14CF" w:rsidRPr="00D44CBC" w14:paraId="773E0F6B" w14:textId="77777777" w:rsidTr="000F7EA5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EC82C1B" w14:textId="77777777" w:rsidR="001C14CF" w:rsidRPr="00D44CBC" w:rsidRDefault="001C14CF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2050D2AA" w14:textId="72F31D3E" w:rsidR="001C14CF" w:rsidRPr="00F47C01" w:rsidRDefault="001D1D96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Asignar fechas y responsable </w:t>
            </w:r>
          </w:p>
        </w:tc>
        <w:tc>
          <w:tcPr>
            <w:tcW w:w="3706" w:type="dxa"/>
            <w:vAlign w:val="center"/>
          </w:tcPr>
          <w:p w14:paraId="379122AE" w14:textId="7ED2EAD3" w:rsidR="001C14CF" w:rsidRPr="00F47C01" w:rsidRDefault="001D1D96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Establece la fecha en que tiene que quedar corregidos los defectos, esto de acuerdo con la clasificación de los defectos. Establece al responsable de resolverlo ya sea al mismo desarrollador o a otro, esto se documenta en el registro de defectos.</w:t>
            </w:r>
          </w:p>
          <w:p w14:paraId="57AE88D7" w14:textId="2932598B" w:rsidR="00016B37" w:rsidRPr="00F47C01" w:rsidRDefault="00016B3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 a los responsables su asignación para resolver los defectos y les solicita que tomen tiempo de las horas que le dedicaron a resolver el defecto incluyendo las actividades de análisis.</w:t>
            </w:r>
          </w:p>
        </w:tc>
        <w:tc>
          <w:tcPr>
            <w:tcW w:w="2206" w:type="dxa"/>
            <w:vAlign w:val="center"/>
          </w:tcPr>
          <w:p w14:paraId="547D8FA8" w14:textId="77777777" w:rsidR="001C14CF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  <w:p w14:paraId="380349BA" w14:textId="77777777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  <w:p w14:paraId="5FA0F8CD" w14:textId="77A2A690" w:rsidR="000F7EA5" w:rsidRPr="00F47C01" w:rsidRDefault="001E5A0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Fecha y responsable del defecto</w:t>
            </w:r>
          </w:p>
          <w:p w14:paraId="56CB7487" w14:textId="77777777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  <w:p w14:paraId="5DC48C13" w14:textId="6FFCF838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1326" w:type="dxa"/>
            <w:vAlign w:val="center"/>
          </w:tcPr>
          <w:p w14:paraId="583EAB4A" w14:textId="00491C64" w:rsidR="001C14CF" w:rsidRPr="00F47C01" w:rsidRDefault="00C85A4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técnico</w:t>
            </w:r>
          </w:p>
        </w:tc>
      </w:tr>
      <w:tr w:rsidR="00437AF9" w:rsidRPr="00D44CBC" w14:paraId="6BD289A3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37AF9" w:rsidRPr="00D44CBC" w:rsidRDefault="00437AF9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7BAB1A81" w14:textId="23B4FEF9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Corregir defectos</w:t>
            </w:r>
          </w:p>
        </w:tc>
        <w:tc>
          <w:tcPr>
            <w:tcW w:w="3706" w:type="dxa"/>
            <w:vAlign w:val="center"/>
          </w:tcPr>
          <w:p w14:paraId="7C71EB80" w14:textId="77777777" w:rsidR="00E10B2F" w:rsidRPr="00F47C01" w:rsidRDefault="00E10B2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que comprenden el origen del defecto, se realiza la corrección de los defectos registrados. </w:t>
            </w:r>
          </w:p>
          <w:p w14:paraId="6E24CCE8" w14:textId="6FD35B55" w:rsidR="0029711A" w:rsidRPr="00F47C01" w:rsidRDefault="0029711A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2206" w:type="dxa"/>
            <w:vAlign w:val="center"/>
          </w:tcPr>
          <w:p w14:paraId="10A679B8" w14:textId="755E94EE" w:rsidR="00631127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Componente actualizado</w:t>
            </w:r>
          </w:p>
        </w:tc>
        <w:tc>
          <w:tcPr>
            <w:tcW w:w="1326" w:type="dxa"/>
            <w:vAlign w:val="center"/>
          </w:tcPr>
          <w:p w14:paraId="14D5DED7" w14:textId="643B8CE9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Desarrollador</w:t>
            </w:r>
          </w:p>
        </w:tc>
      </w:tr>
      <w:tr w:rsidR="00536B4A" w:rsidRPr="001C7A50" w14:paraId="6963F2A5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E3C3E16" w14:textId="77777777" w:rsidR="00536B4A" w:rsidRPr="00B20768" w:rsidRDefault="00536B4A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2826B918" w14:textId="0F855297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Informar detalles de corrección </w:t>
            </w:r>
          </w:p>
        </w:tc>
        <w:tc>
          <w:tcPr>
            <w:tcW w:w="3706" w:type="dxa"/>
            <w:vAlign w:val="center"/>
          </w:tcPr>
          <w:p w14:paraId="7097A528" w14:textId="4CCD689E" w:rsidR="00536B4A" w:rsidRPr="00F47C01" w:rsidRDefault="0026092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Informar al líder técnico mediante una reunión corta las horas que les tomó la resolución de los defectos.</w:t>
            </w:r>
          </w:p>
        </w:tc>
        <w:tc>
          <w:tcPr>
            <w:tcW w:w="2206" w:type="dxa"/>
            <w:vAlign w:val="center"/>
          </w:tcPr>
          <w:p w14:paraId="04A7EEC3" w14:textId="53D60948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Componente actualizado</w:t>
            </w:r>
          </w:p>
        </w:tc>
        <w:tc>
          <w:tcPr>
            <w:tcW w:w="1326" w:type="dxa"/>
            <w:vAlign w:val="center"/>
          </w:tcPr>
          <w:p w14:paraId="397F72CD" w14:textId="4105FA7E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Desarrollador</w:t>
            </w:r>
          </w:p>
        </w:tc>
      </w:tr>
      <w:tr w:rsidR="00437AF9" w:rsidRPr="00D44CBC" w14:paraId="49E38913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37AF9" w:rsidRPr="00D44CBC" w:rsidRDefault="00437AF9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827033A" w14:textId="4A509F6B" w:rsidR="00437AF9" w:rsidRPr="00F47C01" w:rsidRDefault="007D2D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la corrección de los defectos</w:t>
            </w:r>
          </w:p>
        </w:tc>
        <w:tc>
          <w:tcPr>
            <w:tcW w:w="3706" w:type="dxa"/>
            <w:vAlign w:val="center"/>
          </w:tcPr>
          <w:p w14:paraId="63674291" w14:textId="1DB4DBCE" w:rsidR="00437AF9" w:rsidRPr="00F47C01" w:rsidRDefault="007D2D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El líder técnico actualiza el registro de defectos con la información que le proporcionó el desarrollador e informa al </w:t>
            </w:r>
            <w:proofErr w:type="spellStart"/>
            <w:r>
              <w:rPr>
                <w:rFonts w:asciiTheme="minorHAnsi" w:hAnsiTheme="minorHAnsi"/>
              </w:rPr>
              <w:t>tester</w:t>
            </w:r>
            <w:proofErr w:type="spellEnd"/>
            <w:r>
              <w:rPr>
                <w:rFonts w:asciiTheme="minorHAnsi" w:hAnsiTheme="minorHAnsi"/>
              </w:rPr>
              <w:t xml:space="preserve"> que los defectos se corrigieron mediante la actualización del estado de los defectos a “corregido” para que el </w:t>
            </w:r>
            <w:proofErr w:type="spellStart"/>
            <w:r>
              <w:rPr>
                <w:rFonts w:asciiTheme="minorHAnsi" w:hAnsiTheme="minorHAnsi"/>
              </w:rPr>
              <w:t>tester</w:t>
            </w:r>
            <w:proofErr w:type="spellEnd"/>
            <w:r>
              <w:rPr>
                <w:rFonts w:asciiTheme="minorHAnsi" w:hAnsiTheme="minorHAnsi"/>
              </w:rPr>
              <w:t xml:space="preserve"> realice las pruebas nuevamente.</w:t>
            </w:r>
          </w:p>
          <w:p w14:paraId="6BB3BC82" w14:textId="29B7D1D4" w:rsidR="0096472F" w:rsidRPr="00F47C01" w:rsidRDefault="00D90CEE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Regresar a la actividad 2. Estas actividades se repetirán hasta que todos los defectos hayan sido resueltos.</w:t>
            </w:r>
          </w:p>
        </w:tc>
        <w:tc>
          <w:tcPr>
            <w:tcW w:w="2206" w:type="dxa"/>
            <w:vAlign w:val="center"/>
          </w:tcPr>
          <w:p w14:paraId="304A8019" w14:textId="77777777" w:rsidR="00437AF9" w:rsidRPr="00F47C01" w:rsidRDefault="00F12B2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  <w:p w14:paraId="4DDD9469" w14:textId="77777777" w:rsidR="001E5A0F" w:rsidRPr="00F47C01" w:rsidRDefault="001E5A0F" w:rsidP="00F47C01">
            <w:pPr>
              <w:jc w:val="left"/>
              <w:rPr>
                <w:rFonts w:asciiTheme="minorHAnsi" w:hAnsiTheme="minorHAnsi"/>
              </w:rPr>
            </w:pPr>
          </w:p>
          <w:p w14:paraId="519CEB56" w14:textId="6226E6CB" w:rsidR="001E5A0F" w:rsidRPr="00F47C01" w:rsidRDefault="009F6C4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Estado del defecto</w:t>
            </w:r>
          </w:p>
        </w:tc>
        <w:tc>
          <w:tcPr>
            <w:tcW w:w="1326" w:type="dxa"/>
            <w:vAlign w:val="center"/>
          </w:tcPr>
          <w:p w14:paraId="6953AB67" w14:textId="1A93F6A5" w:rsidR="00437AF9" w:rsidRPr="00F47C01" w:rsidRDefault="00F12B2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técnico</w:t>
            </w:r>
          </w:p>
        </w:tc>
      </w:tr>
      <w:tr w:rsidR="00437AF9" w:rsidRPr="00D44CBC" w14:paraId="1141CAF3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37AF9" w:rsidRPr="00D44CBC" w:rsidRDefault="00437AF9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C156E1F" w14:textId="4AF16781" w:rsidR="00437AF9" w:rsidRPr="00F47C01" w:rsidRDefault="001F508D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Actualizar el estado del registro de los defectos</w:t>
            </w:r>
          </w:p>
        </w:tc>
        <w:tc>
          <w:tcPr>
            <w:tcW w:w="3706" w:type="dxa"/>
            <w:vAlign w:val="center"/>
          </w:tcPr>
          <w:p w14:paraId="3D2E958C" w14:textId="3C54AA65" w:rsidR="00632FD3" w:rsidRPr="00F47C01" w:rsidRDefault="008B6A9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 el documento nombrado “gestión de incidencias” en la sección de defectos se actualiza el estado de los defectos a “cerrado” lo que indica que el defecto ha sido corregido y se actualiza la fecha de solución real.</w:t>
            </w:r>
          </w:p>
        </w:tc>
        <w:tc>
          <w:tcPr>
            <w:tcW w:w="2206" w:type="dxa"/>
            <w:vAlign w:val="center"/>
          </w:tcPr>
          <w:p w14:paraId="638CB74A" w14:textId="4D320F10" w:rsidR="00437AF9" w:rsidRPr="00F47C01" w:rsidRDefault="00632F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Estado del defecto actualizado en Gestión de incidencias, hoja-defectos</w:t>
            </w:r>
            <w:r>
              <w:rPr>
                <w:rFonts w:asciiTheme="minorHAnsi" w:hAnsiTheme="minorHAnsi"/>
              </w:rPr>
              <w:br/>
              <w:t>Gestión de pruebas- hoja-pruebas internas</w:t>
            </w:r>
          </w:p>
        </w:tc>
        <w:tc>
          <w:tcPr>
            <w:tcW w:w="1326" w:type="dxa"/>
            <w:vAlign w:val="center"/>
          </w:tcPr>
          <w:p w14:paraId="3F2BE01F" w14:textId="43464F3E" w:rsidR="00437AF9" w:rsidRPr="00F47C01" w:rsidRDefault="008B6A9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ED1055" w:rsidRPr="00D44CBC" w14:paraId="79EE582E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474CBF1" w14:textId="77777777" w:rsidR="00ED1055" w:rsidRPr="00D44CBC" w:rsidRDefault="00ED1055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FC09472" w14:textId="402C6F5D" w:rsidR="00ED1055" w:rsidRPr="0082395B" w:rsidRDefault="0082395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Actualizar el manual de usuario</w:t>
            </w:r>
          </w:p>
        </w:tc>
        <w:tc>
          <w:tcPr>
            <w:tcW w:w="3706" w:type="dxa"/>
            <w:vAlign w:val="center"/>
          </w:tcPr>
          <w:p w14:paraId="53D76E0F" w14:textId="10A1C0FA" w:rsidR="002F34E2" w:rsidRDefault="002F34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agregan las imágenes de las funcionalidades del software en el manual de usuario.</w:t>
            </w:r>
          </w:p>
          <w:p w14:paraId="21DE530A" w14:textId="77777777" w:rsidR="00593600" w:rsidRDefault="00593600" w:rsidP="00F47C01">
            <w:pPr>
              <w:jc w:val="left"/>
              <w:rPr>
                <w:rFonts w:asciiTheme="minorHAnsi" w:hAnsiTheme="minorHAnsi"/>
              </w:rPr>
            </w:pPr>
          </w:p>
          <w:p w14:paraId="7A0BC695" w14:textId="02A01F25" w:rsidR="00ED1055" w:rsidRPr="00F47C01" w:rsidRDefault="006D5BA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deben someter a revisiones por pares, ir al procedimiento PR-Revisión por pares.</w:t>
            </w:r>
          </w:p>
        </w:tc>
        <w:tc>
          <w:tcPr>
            <w:tcW w:w="2206" w:type="dxa"/>
            <w:vAlign w:val="center"/>
          </w:tcPr>
          <w:p w14:paraId="30CE34EC" w14:textId="58B1543B" w:rsidR="00ED1055" w:rsidRPr="00F47C01" w:rsidRDefault="0082395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Manual de usuario actualizado</w:t>
            </w:r>
            <w:r>
              <w:rPr>
                <w:rFonts w:asciiTheme="minorHAnsi" w:hAnsiTheme="minorHAnsi"/>
              </w:rPr>
              <w:br/>
              <w:t xml:space="preserve">Resultados de FT-RXP Manual de usuario </w:t>
            </w:r>
          </w:p>
        </w:tc>
        <w:tc>
          <w:tcPr>
            <w:tcW w:w="1326" w:type="dxa"/>
            <w:vAlign w:val="center"/>
          </w:tcPr>
          <w:p w14:paraId="71D0FFB3" w14:textId="1AC5B67B" w:rsidR="00ED1055" w:rsidRPr="00F47C01" w:rsidRDefault="004A10E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006706" w:rsidRPr="00D44CBC" w14:paraId="7F7BF443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50A84823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62E44832" w14:textId="45D2CDC7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Realizar auditoría de configuración</w:t>
            </w:r>
          </w:p>
        </w:tc>
        <w:tc>
          <w:tcPr>
            <w:tcW w:w="3706" w:type="dxa"/>
            <w:vAlign w:val="center"/>
          </w:tcPr>
          <w:p w14:paraId="432D147F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Una vez resueltos los defectos encontrados en la revisión por pares. </w:t>
            </w:r>
          </w:p>
          <w:p w14:paraId="337837BC" w14:textId="6B4FC88A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Realizar una auditoría de configuración al manual de usuario para determinar si es posible liberar la línea base.</w:t>
            </w:r>
          </w:p>
          <w:p w14:paraId="6AB28C10" w14:textId="25FEFAD8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lastRenderedPageBreak/>
              <w:t>Se utiliza la lista de verificación que se encuentra registrada en el documento “Auditoría de configuración documentación”.</w:t>
            </w:r>
          </w:p>
        </w:tc>
        <w:tc>
          <w:tcPr>
            <w:tcW w:w="2206" w:type="dxa"/>
            <w:vAlign w:val="center"/>
          </w:tcPr>
          <w:p w14:paraId="6CA573E0" w14:textId="77777777" w:rsidR="00BF2559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lastRenderedPageBreak/>
              <w:t xml:space="preserve">Auditoría de configuración documentación </w:t>
            </w:r>
          </w:p>
          <w:p w14:paraId="41E9F840" w14:textId="2AE27DDC" w:rsidR="00006706" w:rsidRPr="00006706" w:rsidRDefault="00D05B3A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para manual de usuario</w:t>
            </w:r>
          </w:p>
          <w:p w14:paraId="47E5898A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</w:p>
          <w:p w14:paraId="5EB44336" w14:textId="77777777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1326" w:type="dxa"/>
            <w:vAlign w:val="center"/>
          </w:tcPr>
          <w:p w14:paraId="4483630E" w14:textId="27D6CB69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Líder de proyecto</w:t>
            </w:r>
          </w:p>
        </w:tc>
      </w:tr>
      <w:tr w:rsidR="00006706" w:rsidRPr="00D44CBC" w14:paraId="658A1B80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1F092D6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53DC6AD" w14:textId="7E4DE041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Comunicar los resultados</w:t>
            </w:r>
          </w:p>
        </w:tc>
        <w:tc>
          <w:tcPr>
            <w:tcW w:w="3706" w:type="dxa"/>
            <w:vAlign w:val="center"/>
          </w:tcPr>
          <w:p w14:paraId="0CA106E4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8921440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371F904D" w14:textId="77777777" w:rsid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En caso de que la línea base haya sido aprobada, se informará sobre esta aprobación.</w:t>
            </w:r>
          </w:p>
          <w:p w14:paraId="2D8C0827" w14:textId="77777777" w:rsidR="00C85E05" w:rsidRPr="005A3BC6" w:rsidRDefault="00C85E05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</w:p>
          <w:p w14:paraId="50EFA487" w14:textId="77777777" w:rsidR="00006706" w:rsidRPr="005A3BC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¿Se encontraron desviaciones?</w:t>
            </w:r>
          </w:p>
          <w:p w14:paraId="3DFBB7C2" w14:textId="76BBB296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Sí, ir al paso 12 - No, ir al paso 13</w:t>
            </w:r>
          </w:p>
        </w:tc>
        <w:tc>
          <w:tcPr>
            <w:tcW w:w="2206" w:type="dxa"/>
            <w:vAlign w:val="center"/>
          </w:tcPr>
          <w:p w14:paraId="7CC5704E" w14:textId="6E4577FE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</w:rPr>
              <w:t xml:space="preserve">Correo electrónico </w:t>
            </w:r>
          </w:p>
        </w:tc>
        <w:tc>
          <w:tcPr>
            <w:tcW w:w="1326" w:type="dxa"/>
            <w:vAlign w:val="center"/>
          </w:tcPr>
          <w:p w14:paraId="3D725094" w14:textId="5B145728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</w:rPr>
              <w:t>Líder de proyecto</w:t>
            </w:r>
          </w:p>
        </w:tc>
      </w:tr>
      <w:tr w:rsidR="00006706" w:rsidRPr="00D44CBC" w14:paraId="441BA7F7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2E603E12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3D3A002C" w14:textId="74078678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Resolver desviaciones de auditoría de configuración</w:t>
            </w:r>
          </w:p>
        </w:tc>
        <w:tc>
          <w:tcPr>
            <w:tcW w:w="3706" w:type="dxa"/>
            <w:vAlign w:val="center"/>
          </w:tcPr>
          <w:p w14:paraId="5FBE9E55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Se deberán resolver las desviaciones identificadas durante la auditoría de configuración. Una vez que se hayan resuelto, se notificará al líder técnico para que realice la auditoría.</w:t>
            </w:r>
          </w:p>
          <w:p w14:paraId="75256455" w14:textId="7F4E595F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Regresar al paso 10. Estas actividades se repetirán hasta que todas las desviaciones hayan sido resueltas.</w:t>
            </w:r>
          </w:p>
        </w:tc>
        <w:tc>
          <w:tcPr>
            <w:tcW w:w="2206" w:type="dxa"/>
            <w:vAlign w:val="center"/>
          </w:tcPr>
          <w:p w14:paraId="3687149B" w14:textId="0907F085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  <w:r>
              <w:rPr>
                <w:rStyle w:val="ExplicacinSeccin"/>
                <w:rFonts w:eastAsia="Times New Roman"/>
                <w:color w:val="auto"/>
              </w:rPr>
              <w:t>Desviaciones resueltas</w:t>
            </w:r>
          </w:p>
        </w:tc>
        <w:tc>
          <w:tcPr>
            <w:tcW w:w="1326" w:type="dxa"/>
            <w:vAlign w:val="center"/>
          </w:tcPr>
          <w:p w14:paraId="772E3E5F" w14:textId="14761081" w:rsidR="00006706" w:rsidRPr="00006706" w:rsidRDefault="005A3BC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Analista</w:t>
            </w:r>
          </w:p>
        </w:tc>
      </w:tr>
      <w:tr w:rsidR="00006706" w:rsidRPr="00D44CBC" w14:paraId="009BDE6A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799B6C70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A9BF6F4" w14:textId="76B026DA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Etiquetar línea base </w:t>
            </w:r>
          </w:p>
        </w:tc>
        <w:tc>
          <w:tcPr>
            <w:tcW w:w="3706" w:type="dxa"/>
            <w:vAlign w:val="center"/>
          </w:tcPr>
          <w:p w14:paraId="5ECF68B0" w14:textId="1C30C862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La línea base del manual de usuario se etiqueta siguiendo las directrices establecidas en el documento DZ-Plan de gestión de la configuración.</w:t>
            </w:r>
          </w:p>
          <w:p w14:paraId="55F0181B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</w:p>
          <w:p w14:paraId="2C5DC8A2" w14:textId="76D99A6C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Fin del procedimiento.</w:t>
            </w:r>
          </w:p>
        </w:tc>
        <w:tc>
          <w:tcPr>
            <w:tcW w:w="2206" w:type="dxa"/>
            <w:vAlign w:val="center"/>
          </w:tcPr>
          <w:p w14:paraId="24E6A819" w14:textId="02269826" w:rsidR="00006706" w:rsidRPr="00006706" w:rsidRDefault="00006706" w:rsidP="007E6224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  <w:r>
              <w:rPr>
                <w:rStyle w:val="ExplicacinSeccin"/>
                <w:rFonts w:eastAsia="Times New Roman"/>
                <w:color w:val="auto"/>
              </w:rPr>
              <w:t>Línea base del manual de usuario</w:t>
            </w:r>
          </w:p>
        </w:tc>
        <w:tc>
          <w:tcPr>
            <w:tcW w:w="1326" w:type="dxa"/>
            <w:vAlign w:val="center"/>
          </w:tcPr>
          <w:p w14:paraId="3FCB983B" w14:textId="5FCB3AD0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Líder de proyecto</w:t>
            </w:r>
          </w:p>
        </w:tc>
      </w:tr>
    </w:tbl>
    <w:p w14:paraId="60C884B9" w14:textId="77777777" w:rsidR="00013BEA" w:rsidRDefault="00013BEA" w:rsidP="007D3AB4"/>
    <w:p w14:paraId="230FE0E9" w14:textId="77777777" w:rsidR="00210469" w:rsidRDefault="00210469" w:rsidP="007D3AB4"/>
    <w:p w14:paraId="6D55352C" w14:textId="77777777" w:rsidR="00210469" w:rsidRDefault="00210469" w:rsidP="007D3AB4"/>
    <w:p w14:paraId="22293673" w14:textId="77777777" w:rsidR="00210469" w:rsidRPr="00D44CBC" w:rsidRDefault="00210469" w:rsidP="007D3AB4"/>
    <w:p w14:paraId="03D24787" w14:textId="3AFB01BD" w:rsidR="00A77A46" w:rsidRPr="000759D9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1E697756" w:rsidR="008A0EB6" w:rsidRPr="009F38AA" w:rsidRDefault="009F38AA" w:rsidP="009F38AA">
            <w:pPr>
              <w:jc w:val="center"/>
              <w:rPr>
                <w:rFonts w:asciiTheme="minorHAnsi" w:hAnsiTheme="minorHAnsi"/>
                <w:i/>
                <w:iCs/>
                <w:color w:val="44546A" w:themeColor="text2"/>
              </w:rPr>
            </w:pPr>
            <w:r>
              <w:rPr>
                <w:rFonts w:asciiTheme="minorHAnsi" w:hAnsiTheme="minorHAnsi"/>
                <w:i/>
                <w:iCs/>
                <w:color w:val="44546A" w:themeColor="text2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5AE6CE97" w:rsidR="008A0EB6" w:rsidRPr="009F38AA" w:rsidRDefault="009F38AA" w:rsidP="009F38AA">
            <w:pPr>
              <w:jc w:val="center"/>
              <w:rPr>
                <w:rFonts w:asciiTheme="minorHAnsi" w:eastAsiaTheme="majorEastAsia" w:hAnsiTheme="minorHAnsi"/>
                <w:i/>
                <w:iCs/>
                <w:color w:val="44546A" w:themeColor="text2"/>
              </w:rPr>
            </w:pPr>
            <w:r>
              <w:rPr>
                <w:rFonts w:asciiTheme="minorHAnsi" w:eastAsiaTheme="majorEastAsia" w:hAnsiTheme="minorHAnsi"/>
                <w:i/>
                <w:iCs/>
                <w:color w:val="44546A" w:themeColor="text2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7B7CD796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9F38AA" w:rsidRDefault="008A0EB6" w:rsidP="009F38AA">
            <w:pPr>
              <w:rPr>
                <w:rFonts w:asciiTheme="minorHAnsi" w:hAnsiTheme="minorHAnsi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9F38AA" w:rsidRDefault="008A0EB6" w:rsidP="009F38AA">
            <w:pPr>
              <w:rPr>
                <w:rFonts w:asciiTheme="minorHAnsi" w:eastAsiaTheme="majorEastAsia" w:hAnsiTheme="minorHAnsi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661B2916" w14:textId="77777777" w:rsidR="00013BEA" w:rsidRDefault="00013BEA" w:rsidP="000161F7">
      <w:pPr>
        <w:spacing w:after="160" w:line="259" w:lineRule="auto"/>
        <w:jc w:val="left"/>
      </w:pPr>
    </w:p>
    <w:p w14:paraId="272B8784" w14:textId="77777777" w:rsidR="00013BEA" w:rsidRDefault="00013BEA" w:rsidP="000161F7">
      <w:pPr>
        <w:spacing w:after="160" w:line="259" w:lineRule="auto"/>
        <w:jc w:val="left"/>
      </w:pPr>
    </w:p>
    <w:p w14:paraId="685AAC0D" w14:textId="0065FB45" w:rsidR="00AE3EF1" w:rsidRPr="001E6931" w:rsidRDefault="00AE3EF1" w:rsidP="001E6931"/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lastRenderedPageBreak/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3B7A70E6" w:rsidR="00AE3EF1" w:rsidRPr="00C739D1" w:rsidRDefault="00AE3EF1" w:rsidP="00430F6F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4BAD3A18" w:rsidR="00AE3EF1" w:rsidRPr="000E5A3E" w:rsidRDefault="000E5A3E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</w:pPr>
            <w:r w:rsidRPr="000E5A3E"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0E5A3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</w:pPr>
            <w:r w:rsidRPr="000E5A3E"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4139D408" w:rsidR="00AE3EF1" w:rsidRPr="000E5A3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</w:pPr>
            <w:r w:rsidRPr="000E5A3E"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  <w:t>Creación del procedimiento</w:t>
            </w:r>
          </w:p>
        </w:tc>
        <w:tc>
          <w:tcPr>
            <w:tcW w:w="2127" w:type="dxa"/>
            <w:vAlign w:val="center"/>
          </w:tcPr>
          <w:p w14:paraId="0DC6B0AD" w14:textId="3CE38EB3" w:rsidR="00AE3EF1" w:rsidRPr="000E5A3E" w:rsidRDefault="000E5A3E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</w:pPr>
            <w:r w:rsidRPr="000E5A3E"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FEAE" w14:textId="77777777" w:rsidR="002C3898" w:rsidRDefault="002C3898" w:rsidP="00454F1B">
      <w:r>
        <w:separator/>
      </w:r>
    </w:p>
  </w:endnote>
  <w:endnote w:type="continuationSeparator" w:id="0">
    <w:p w14:paraId="75E55CFB" w14:textId="77777777" w:rsidR="002C3898" w:rsidRDefault="002C3898" w:rsidP="00454F1B">
      <w:r>
        <w:continuationSeparator/>
      </w:r>
    </w:p>
  </w:endnote>
  <w:endnote w:type="continuationNotice" w:id="1">
    <w:p w14:paraId="077DC75B" w14:textId="77777777" w:rsidR="002C3898" w:rsidRDefault="002C38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778A7" w14:textId="77777777" w:rsidR="002C3898" w:rsidRDefault="002C3898" w:rsidP="00454F1B">
      <w:r>
        <w:separator/>
      </w:r>
    </w:p>
  </w:footnote>
  <w:footnote w:type="continuationSeparator" w:id="0">
    <w:p w14:paraId="2AB3EB50" w14:textId="77777777" w:rsidR="002C3898" w:rsidRDefault="002C3898" w:rsidP="00454F1B">
      <w:r>
        <w:continuationSeparator/>
      </w:r>
    </w:p>
  </w:footnote>
  <w:footnote w:type="continuationNotice" w:id="1">
    <w:p w14:paraId="53993224" w14:textId="77777777" w:rsidR="002C3898" w:rsidRDefault="002C38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03615417" w:rsidR="00454F1B" w:rsidRDefault="000E5A3E" w:rsidP="00454F1B">
    <w:pPr>
      <w:pStyle w:val="Encabezado"/>
      <w:jc w:val="left"/>
    </w:pPr>
    <w:r>
      <w:rPr>
        <w:noProof/>
      </w:rPr>
      <w:drawing>
        <wp:inline distT="0" distB="0" distL="0" distR="0" wp14:anchorId="47E3A57C" wp14:editId="0735F433">
          <wp:extent cx="1429200" cy="442800"/>
          <wp:effectExtent l="0" t="0" r="0" b="0"/>
          <wp:docPr id="3992750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275057" name="Imagen 3992750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CE5E37"/>
    <w:multiLevelType w:val="hybridMultilevel"/>
    <w:tmpl w:val="63A299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7690179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625354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6"/>
    <w:rsid w:val="00006707"/>
    <w:rsid w:val="00006DA2"/>
    <w:rsid w:val="00013AF9"/>
    <w:rsid w:val="00013BEA"/>
    <w:rsid w:val="00015629"/>
    <w:rsid w:val="000161F7"/>
    <w:rsid w:val="00016B37"/>
    <w:rsid w:val="00021F01"/>
    <w:rsid w:val="00024C08"/>
    <w:rsid w:val="00025631"/>
    <w:rsid w:val="0003311A"/>
    <w:rsid w:val="00033583"/>
    <w:rsid w:val="000344CE"/>
    <w:rsid w:val="00035983"/>
    <w:rsid w:val="000373BA"/>
    <w:rsid w:val="000378EE"/>
    <w:rsid w:val="00047CD6"/>
    <w:rsid w:val="0005186C"/>
    <w:rsid w:val="000759D9"/>
    <w:rsid w:val="00076A77"/>
    <w:rsid w:val="00082746"/>
    <w:rsid w:val="00084E82"/>
    <w:rsid w:val="00085084"/>
    <w:rsid w:val="00091A82"/>
    <w:rsid w:val="00094744"/>
    <w:rsid w:val="000A17AA"/>
    <w:rsid w:val="000B440D"/>
    <w:rsid w:val="000C53FB"/>
    <w:rsid w:val="000C5813"/>
    <w:rsid w:val="000D2891"/>
    <w:rsid w:val="000E57FB"/>
    <w:rsid w:val="000E5A3E"/>
    <w:rsid w:val="000F0315"/>
    <w:rsid w:val="000F29D1"/>
    <w:rsid w:val="000F5383"/>
    <w:rsid w:val="000F7EA5"/>
    <w:rsid w:val="00100B2D"/>
    <w:rsid w:val="0010223B"/>
    <w:rsid w:val="0010326C"/>
    <w:rsid w:val="001049A2"/>
    <w:rsid w:val="00105B16"/>
    <w:rsid w:val="00111D29"/>
    <w:rsid w:val="001142BB"/>
    <w:rsid w:val="00114A98"/>
    <w:rsid w:val="001155BF"/>
    <w:rsid w:val="001236D3"/>
    <w:rsid w:val="001251BA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52C9"/>
    <w:rsid w:val="00167DDE"/>
    <w:rsid w:val="001748CE"/>
    <w:rsid w:val="00176BA3"/>
    <w:rsid w:val="00177976"/>
    <w:rsid w:val="0018335D"/>
    <w:rsid w:val="00190670"/>
    <w:rsid w:val="00190938"/>
    <w:rsid w:val="00193645"/>
    <w:rsid w:val="00195805"/>
    <w:rsid w:val="0019771F"/>
    <w:rsid w:val="001A730E"/>
    <w:rsid w:val="001B4184"/>
    <w:rsid w:val="001B7AA6"/>
    <w:rsid w:val="001C14CF"/>
    <w:rsid w:val="001C16B6"/>
    <w:rsid w:val="001C7A50"/>
    <w:rsid w:val="001D1D96"/>
    <w:rsid w:val="001D4700"/>
    <w:rsid w:val="001D6548"/>
    <w:rsid w:val="001E1846"/>
    <w:rsid w:val="001E4AC0"/>
    <w:rsid w:val="001E5A0F"/>
    <w:rsid w:val="001E6931"/>
    <w:rsid w:val="001F304B"/>
    <w:rsid w:val="001F508D"/>
    <w:rsid w:val="00205A3E"/>
    <w:rsid w:val="00205F4B"/>
    <w:rsid w:val="002078D7"/>
    <w:rsid w:val="00210469"/>
    <w:rsid w:val="002105CD"/>
    <w:rsid w:val="002112A5"/>
    <w:rsid w:val="0021725D"/>
    <w:rsid w:val="00224DD7"/>
    <w:rsid w:val="00225263"/>
    <w:rsid w:val="002256DE"/>
    <w:rsid w:val="0022736D"/>
    <w:rsid w:val="002329FA"/>
    <w:rsid w:val="00236038"/>
    <w:rsid w:val="00236EFA"/>
    <w:rsid w:val="0023750A"/>
    <w:rsid w:val="00237C28"/>
    <w:rsid w:val="002401CE"/>
    <w:rsid w:val="002431E7"/>
    <w:rsid w:val="002437E3"/>
    <w:rsid w:val="00244213"/>
    <w:rsid w:val="0024512D"/>
    <w:rsid w:val="00245CEE"/>
    <w:rsid w:val="00247137"/>
    <w:rsid w:val="00252071"/>
    <w:rsid w:val="0025293D"/>
    <w:rsid w:val="00260929"/>
    <w:rsid w:val="00261A5D"/>
    <w:rsid w:val="00272309"/>
    <w:rsid w:val="002729EB"/>
    <w:rsid w:val="002740C0"/>
    <w:rsid w:val="002839E2"/>
    <w:rsid w:val="002846E7"/>
    <w:rsid w:val="00285F12"/>
    <w:rsid w:val="00287C79"/>
    <w:rsid w:val="00295F73"/>
    <w:rsid w:val="0029711A"/>
    <w:rsid w:val="002A3039"/>
    <w:rsid w:val="002B476F"/>
    <w:rsid w:val="002C3898"/>
    <w:rsid w:val="002C5861"/>
    <w:rsid w:val="002D19FC"/>
    <w:rsid w:val="002D2410"/>
    <w:rsid w:val="002D3498"/>
    <w:rsid w:val="002D7247"/>
    <w:rsid w:val="002E4E60"/>
    <w:rsid w:val="002E4ED6"/>
    <w:rsid w:val="002E63EB"/>
    <w:rsid w:val="002F17F0"/>
    <w:rsid w:val="002F1A86"/>
    <w:rsid w:val="002F34E2"/>
    <w:rsid w:val="00301B68"/>
    <w:rsid w:val="00317A10"/>
    <w:rsid w:val="00321D22"/>
    <w:rsid w:val="003221FD"/>
    <w:rsid w:val="00327DE3"/>
    <w:rsid w:val="00330185"/>
    <w:rsid w:val="00331805"/>
    <w:rsid w:val="0034133D"/>
    <w:rsid w:val="0034200E"/>
    <w:rsid w:val="00343228"/>
    <w:rsid w:val="00345579"/>
    <w:rsid w:val="00345BE2"/>
    <w:rsid w:val="00346CBA"/>
    <w:rsid w:val="003504BA"/>
    <w:rsid w:val="00352FBF"/>
    <w:rsid w:val="003542D8"/>
    <w:rsid w:val="003628C6"/>
    <w:rsid w:val="00366824"/>
    <w:rsid w:val="00366B67"/>
    <w:rsid w:val="00370B19"/>
    <w:rsid w:val="00372536"/>
    <w:rsid w:val="00381862"/>
    <w:rsid w:val="003875E2"/>
    <w:rsid w:val="00392C6D"/>
    <w:rsid w:val="00394ABB"/>
    <w:rsid w:val="00394FA4"/>
    <w:rsid w:val="00395A3B"/>
    <w:rsid w:val="00395EF6"/>
    <w:rsid w:val="003977BC"/>
    <w:rsid w:val="003A4FC3"/>
    <w:rsid w:val="003B1AD7"/>
    <w:rsid w:val="003B26B5"/>
    <w:rsid w:val="003B394C"/>
    <w:rsid w:val="003C19F7"/>
    <w:rsid w:val="003C2178"/>
    <w:rsid w:val="003C2A62"/>
    <w:rsid w:val="003D2CA1"/>
    <w:rsid w:val="003D7117"/>
    <w:rsid w:val="003E5C03"/>
    <w:rsid w:val="003F0628"/>
    <w:rsid w:val="003F41CC"/>
    <w:rsid w:val="00402D4D"/>
    <w:rsid w:val="00404C6D"/>
    <w:rsid w:val="004114DA"/>
    <w:rsid w:val="0042084F"/>
    <w:rsid w:val="00423FC2"/>
    <w:rsid w:val="004263F9"/>
    <w:rsid w:val="00430F6F"/>
    <w:rsid w:val="00434A80"/>
    <w:rsid w:val="004370C7"/>
    <w:rsid w:val="00437AF9"/>
    <w:rsid w:val="00454BB5"/>
    <w:rsid w:val="00454F1B"/>
    <w:rsid w:val="00455070"/>
    <w:rsid w:val="00463E4A"/>
    <w:rsid w:val="0046674A"/>
    <w:rsid w:val="00470BBE"/>
    <w:rsid w:val="004733C9"/>
    <w:rsid w:val="00477884"/>
    <w:rsid w:val="0048396C"/>
    <w:rsid w:val="00491A18"/>
    <w:rsid w:val="004A10EF"/>
    <w:rsid w:val="004B106F"/>
    <w:rsid w:val="004B1D82"/>
    <w:rsid w:val="004B282A"/>
    <w:rsid w:val="004C03BA"/>
    <w:rsid w:val="004C0634"/>
    <w:rsid w:val="004C555D"/>
    <w:rsid w:val="004C584B"/>
    <w:rsid w:val="004D543C"/>
    <w:rsid w:val="004D5A36"/>
    <w:rsid w:val="004E600F"/>
    <w:rsid w:val="004F563F"/>
    <w:rsid w:val="00500D48"/>
    <w:rsid w:val="00505A3E"/>
    <w:rsid w:val="00507504"/>
    <w:rsid w:val="00512F8B"/>
    <w:rsid w:val="00513CA3"/>
    <w:rsid w:val="0051462F"/>
    <w:rsid w:val="00514DEE"/>
    <w:rsid w:val="0051779C"/>
    <w:rsid w:val="00532D69"/>
    <w:rsid w:val="00533AAB"/>
    <w:rsid w:val="00536B4A"/>
    <w:rsid w:val="005404FC"/>
    <w:rsid w:val="00545CB5"/>
    <w:rsid w:val="00550230"/>
    <w:rsid w:val="0055092C"/>
    <w:rsid w:val="005569C4"/>
    <w:rsid w:val="0057063B"/>
    <w:rsid w:val="00574D7C"/>
    <w:rsid w:val="00575E62"/>
    <w:rsid w:val="0058167E"/>
    <w:rsid w:val="00582353"/>
    <w:rsid w:val="005829D2"/>
    <w:rsid w:val="00593600"/>
    <w:rsid w:val="005A32EF"/>
    <w:rsid w:val="005A3BC6"/>
    <w:rsid w:val="005A56B8"/>
    <w:rsid w:val="005B0097"/>
    <w:rsid w:val="005B201E"/>
    <w:rsid w:val="005C6276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E6F7C"/>
    <w:rsid w:val="005F1AFC"/>
    <w:rsid w:val="005F5730"/>
    <w:rsid w:val="005F5AC8"/>
    <w:rsid w:val="005F70CB"/>
    <w:rsid w:val="005F7F29"/>
    <w:rsid w:val="00600C79"/>
    <w:rsid w:val="00606BDC"/>
    <w:rsid w:val="006070D3"/>
    <w:rsid w:val="00611299"/>
    <w:rsid w:val="00622280"/>
    <w:rsid w:val="00630828"/>
    <w:rsid w:val="00631127"/>
    <w:rsid w:val="00632FD3"/>
    <w:rsid w:val="0063327D"/>
    <w:rsid w:val="006421C1"/>
    <w:rsid w:val="006427BC"/>
    <w:rsid w:val="0064395E"/>
    <w:rsid w:val="00645E7A"/>
    <w:rsid w:val="006461E0"/>
    <w:rsid w:val="00672AD4"/>
    <w:rsid w:val="00680203"/>
    <w:rsid w:val="006951F3"/>
    <w:rsid w:val="00696799"/>
    <w:rsid w:val="00696CB4"/>
    <w:rsid w:val="006A018E"/>
    <w:rsid w:val="006A2950"/>
    <w:rsid w:val="006B09D5"/>
    <w:rsid w:val="006B77C1"/>
    <w:rsid w:val="006C61E4"/>
    <w:rsid w:val="006D1D04"/>
    <w:rsid w:val="006D36D3"/>
    <w:rsid w:val="006D5BA7"/>
    <w:rsid w:val="006D6A95"/>
    <w:rsid w:val="006E2126"/>
    <w:rsid w:val="006E470C"/>
    <w:rsid w:val="006E76AA"/>
    <w:rsid w:val="006E7AE2"/>
    <w:rsid w:val="006F3A15"/>
    <w:rsid w:val="006F704E"/>
    <w:rsid w:val="006F7B62"/>
    <w:rsid w:val="00701FC6"/>
    <w:rsid w:val="00704F4F"/>
    <w:rsid w:val="00705EC9"/>
    <w:rsid w:val="007060E5"/>
    <w:rsid w:val="00717A94"/>
    <w:rsid w:val="007223A9"/>
    <w:rsid w:val="007224A2"/>
    <w:rsid w:val="00722528"/>
    <w:rsid w:val="00733314"/>
    <w:rsid w:val="00734B6C"/>
    <w:rsid w:val="0074110B"/>
    <w:rsid w:val="00744179"/>
    <w:rsid w:val="0074483E"/>
    <w:rsid w:val="007451BF"/>
    <w:rsid w:val="00746C3C"/>
    <w:rsid w:val="00761587"/>
    <w:rsid w:val="0076545E"/>
    <w:rsid w:val="0076603E"/>
    <w:rsid w:val="007666D3"/>
    <w:rsid w:val="00767AB6"/>
    <w:rsid w:val="00770BA3"/>
    <w:rsid w:val="00771D47"/>
    <w:rsid w:val="00777316"/>
    <w:rsid w:val="00780143"/>
    <w:rsid w:val="00781217"/>
    <w:rsid w:val="0079450C"/>
    <w:rsid w:val="007961E6"/>
    <w:rsid w:val="0079771D"/>
    <w:rsid w:val="007A279A"/>
    <w:rsid w:val="007A2855"/>
    <w:rsid w:val="007A2A40"/>
    <w:rsid w:val="007A2A7D"/>
    <w:rsid w:val="007A52B9"/>
    <w:rsid w:val="007A6B20"/>
    <w:rsid w:val="007A78BA"/>
    <w:rsid w:val="007B4618"/>
    <w:rsid w:val="007D2DE2"/>
    <w:rsid w:val="007D3AB4"/>
    <w:rsid w:val="007E5252"/>
    <w:rsid w:val="007E6224"/>
    <w:rsid w:val="00804975"/>
    <w:rsid w:val="00804E51"/>
    <w:rsid w:val="00812F41"/>
    <w:rsid w:val="008135D2"/>
    <w:rsid w:val="00820EBC"/>
    <w:rsid w:val="0082330A"/>
    <w:rsid w:val="0082395B"/>
    <w:rsid w:val="0082670E"/>
    <w:rsid w:val="00827410"/>
    <w:rsid w:val="00827BA5"/>
    <w:rsid w:val="008334EB"/>
    <w:rsid w:val="00835136"/>
    <w:rsid w:val="008409E2"/>
    <w:rsid w:val="0084314F"/>
    <w:rsid w:val="0084372B"/>
    <w:rsid w:val="008438BB"/>
    <w:rsid w:val="0085764D"/>
    <w:rsid w:val="00864CE1"/>
    <w:rsid w:val="00867E0A"/>
    <w:rsid w:val="00870F15"/>
    <w:rsid w:val="008805F0"/>
    <w:rsid w:val="0089719F"/>
    <w:rsid w:val="008A0EB6"/>
    <w:rsid w:val="008A3794"/>
    <w:rsid w:val="008A5608"/>
    <w:rsid w:val="008A6B39"/>
    <w:rsid w:val="008B166F"/>
    <w:rsid w:val="008B2178"/>
    <w:rsid w:val="008B6A97"/>
    <w:rsid w:val="008E0935"/>
    <w:rsid w:val="008E42C0"/>
    <w:rsid w:val="008F5FD7"/>
    <w:rsid w:val="008F6B6B"/>
    <w:rsid w:val="009024D1"/>
    <w:rsid w:val="0091723C"/>
    <w:rsid w:val="00921D8C"/>
    <w:rsid w:val="00925489"/>
    <w:rsid w:val="0092740A"/>
    <w:rsid w:val="00930CEA"/>
    <w:rsid w:val="00932794"/>
    <w:rsid w:val="009349E9"/>
    <w:rsid w:val="00934D5C"/>
    <w:rsid w:val="009373C5"/>
    <w:rsid w:val="009403E6"/>
    <w:rsid w:val="00941049"/>
    <w:rsid w:val="00942747"/>
    <w:rsid w:val="009472A0"/>
    <w:rsid w:val="00955C40"/>
    <w:rsid w:val="00956C90"/>
    <w:rsid w:val="00962E6D"/>
    <w:rsid w:val="0096472F"/>
    <w:rsid w:val="009765D1"/>
    <w:rsid w:val="009769D9"/>
    <w:rsid w:val="00995EBA"/>
    <w:rsid w:val="0099624E"/>
    <w:rsid w:val="00996535"/>
    <w:rsid w:val="009A0BEE"/>
    <w:rsid w:val="009A193D"/>
    <w:rsid w:val="009A575B"/>
    <w:rsid w:val="009B3543"/>
    <w:rsid w:val="009B553B"/>
    <w:rsid w:val="009D0026"/>
    <w:rsid w:val="009D2DC9"/>
    <w:rsid w:val="009D3A40"/>
    <w:rsid w:val="009F0452"/>
    <w:rsid w:val="009F0CF7"/>
    <w:rsid w:val="009F2B31"/>
    <w:rsid w:val="009F38AA"/>
    <w:rsid w:val="009F6C42"/>
    <w:rsid w:val="00A00A0E"/>
    <w:rsid w:val="00A03866"/>
    <w:rsid w:val="00A06AFD"/>
    <w:rsid w:val="00A15BC0"/>
    <w:rsid w:val="00A16783"/>
    <w:rsid w:val="00A32BF7"/>
    <w:rsid w:val="00A34F6E"/>
    <w:rsid w:val="00A40115"/>
    <w:rsid w:val="00A43445"/>
    <w:rsid w:val="00A45CCB"/>
    <w:rsid w:val="00A50190"/>
    <w:rsid w:val="00A510B9"/>
    <w:rsid w:val="00A54843"/>
    <w:rsid w:val="00A6578C"/>
    <w:rsid w:val="00A71D7D"/>
    <w:rsid w:val="00A7252A"/>
    <w:rsid w:val="00A73414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75DB"/>
    <w:rsid w:val="00AC2430"/>
    <w:rsid w:val="00AC649F"/>
    <w:rsid w:val="00AD02B7"/>
    <w:rsid w:val="00AD4A53"/>
    <w:rsid w:val="00AD7E8C"/>
    <w:rsid w:val="00AE0F41"/>
    <w:rsid w:val="00AE1793"/>
    <w:rsid w:val="00AE3EF1"/>
    <w:rsid w:val="00AE5C76"/>
    <w:rsid w:val="00AE6CE1"/>
    <w:rsid w:val="00AF15E8"/>
    <w:rsid w:val="00B0453C"/>
    <w:rsid w:val="00B048A7"/>
    <w:rsid w:val="00B06DE7"/>
    <w:rsid w:val="00B20768"/>
    <w:rsid w:val="00B2329E"/>
    <w:rsid w:val="00B2342C"/>
    <w:rsid w:val="00B41A2D"/>
    <w:rsid w:val="00B436AE"/>
    <w:rsid w:val="00B53425"/>
    <w:rsid w:val="00B60C6A"/>
    <w:rsid w:val="00B62432"/>
    <w:rsid w:val="00B6698D"/>
    <w:rsid w:val="00B721D6"/>
    <w:rsid w:val="00B813CF"/>
    <w:rsid w:val="00B92DBC"/>
    <w:rsid w:val="00BA19DA"/>
    <w:rsid w:val="00BA3F5E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2559"/>
    <w:rsid w:val="00BF4B0F"/>
    <w:rsid w:val="00C11074"/>
    <w:rsid w:val="00C1204C"/>
    <w:rsid w:val="00C13C5F"/>
    <w:rsid w:val="00C154A1"/>
    <w:rsid w:val="00C235CD"/>
    <w:rsid w:val="00C2519E"/>
    <w:rsid w:val="00C256C1"/>
    <w:rsid w:val="00C27111"/>
    <w:rsid w:val="00C30CEA"/>
    <w:rsid w:val="00C340B0"/>
    <w:rsid w:val="00C379A7"/>
    <w:rsid w:val="00C4161B"/>
    <w:rsid w:val="00C41B04"/>
    <w:rsid w:val="00C47A07"/>
    <w:rsid w:val="00C50C22"/>
    <w:rsid w:val="00C61C60"/>
    <w:rsid w:val="00C62B0C"/>
    <w:rsid w:val="00C64C83"/>
    <w:rsid w:val="00C65D57"/>
    <w:rsid w:val="00C67395"/>
    <w:rsid w:val="00C71BF7"/>
    <w:rsid w:val="00C739D1"/>
    <w:rsid w:val="00C85141"/>
    <w:rsid w:val="00C85A41"/>
    <w:rsid w:val="00C85E05"/>
    <w:rsid w:val="00C86F12"/>
    <w:rsid w:val="00C87B67"/>
    <w:rsid w:val="00C95533"/>
    <w:rsid w:val="00CA599E"/>
    <w:rsid w:val="00CA5CCA"/>
    <w:rsid w:val="00CB14F4"/>
    <w:rsid w:val="00CB2D6E"/>
    <w:rsid w:val="00CB35B6"/>
    <w:rsid w:val="00CB6245"/>
    <w:rsid w:val="00CC1486"/>
    <w:rsid w:val="00CC446E"/>
    <w:rsid w:val="00CC4CDD"/>
    <w:rsid w:val="00CD130D"/>
    <w:rsid w:val="00CE104F"/>
    <w:rsid w:val="00CE56E1"/>
    <w:rsid w:val="00CE7BF4"/>
    <w:rsid w:val="00D0171A"/>
    <w:rsid w:val="00D01C57"/>
    <w:rsid w:val="00D0403D"/>
    <w:rsid w:val="00D059CB"/>
    <w:rsid w:val="00D05B3A"/>
    <w:rsid w:val="00D103ED"/>
    <w:rsid w:val="00D12255"/>
    <w:rsid w:val="00D15DB6"/>
    <w:rsid w:val="00D26613"/>
    <w:rsid w:val="00D35794"/>
    <w:rsid w:val="00D40509"/>
    <w:rsid w:val="00D420E5"/>
    <w:rsid w:val="00D44CBC"/>
    <w:rsid w:val="00D53EF3"/>
    <w:rsid w:val="00D5757F"/>
    <w:rsid w:val="00D57C77"/>
    <w:rsid w:val="00D57DFA"/>
    <w:rsid w:val="00D6107A"/>
    <w:rsid w:val="00D63112"/>
    <w:rsid w:val="00D764CC"/>
    <w:rsid w:val="00D81638"/>
    <w:rsid w:val="00D83DD9"/>
    <w:rsid w:val="00D90CEE"/>
    <w:rsid w:val="00D91261"/>
    <w:rsid w:val="00D934F8"/>
    <w:rsid w:val="00DA7B7B"/>
    <w:rsid w:val="00DB6539"/>
    <w:rsid w:val="00DC4961"/>
    <w:rsid w:val="00DD1DAE"/>
    <w:rsid w:val="00DD385D"/>
    <w:rsid w:val="00DD5AC2"/>
    <w:rsid w:val="00DE2527"/>
    <w:rsid w:val="00DF108D"/>
    <w:rsid w:val="00DF2055"/>
    <w:rsid w:val="00DF300C"/>
    <w:rsid w:val="00DF7794"/>
    <w:rsid w:val="00E01177"/>
    <w:rsid w:val="00E02B7B"/>
    <w:rsid w:val="00E10B2F"/>
    <w:rsid w:val="00E11BB5"/>
    <w:rsid w:val="00E14349"/>
    <w:rsid w:val="00E144ED"/>
    <w:rsid w:val="00E15133"/>
    <w:rsid w:val="00E251C7"/>
    <w:rsid w:val="00E32C80"/>
    <w:rsid w:val="00E35592"/>
    <w:rsid w:val="00E41A62"/>
    <w:rsid w:val="00E52422"/>
    <w:rsid w:val="00E5565F"/>
    <w:rsid w:val="00E6007C"/>
    <w:rsid w:val="00E67900"/>
    <w:rsid w:val="00E7015B"/>
    <w:rsid w:val="00E81F87"/>
    <w:rsid w:val="00E87AC5"/>
    <w:rsid w:val="00E97DDE"/>
    <w:rsid w:val="00E97E7E"/>
    <w:rsid w:val="00EB2170"/>
    <w:rsid w:val="00EB6912"/>
    <w:rsid w:val="00EC511F"/>
    <w:rsid w:val="00EC64BB"/>
    <w:rsid w:val="00ED1055"/>
    <w:rsid w:val="00ED2531"/>
    <w:rsid w:val="00ED314B"/>
    <w:rsid w:val="00ED42C1"/>
    <w:rsid w:val="00ED70E6"/>
    <w:rsid w:val="00ED7910"/>
    <w:rsid w:val="00EE25A5"/>
    <w:rsid w:val="00EE74C9"/>
    <w:rsid w:val="00EF42C3"/>
    <w:rsid w:val="00EF6091"/>
    <w:rsid w:val="00EF61FD"/>
    <w:rsid w:val="00F04592"/>
    <w:rsid w:val="00F12113"/>
    <w:rsid w:val="00F12B2A"/>
    <w:rsid w:val="00F24ACF"/>
    <w:rsid w:val="00F27DD3"/>
    <w:rsid w:val="00F27F15"/>
    <w:rsid w:val="00F33287"/>
    <w:rsid w:val="00F354C0"/>
    <w:rsid w:val="00F42AF7"/>
    <w:rsid w:val="00F47C01"/>
    <w:rsid w:val="00F52598"/>
    <w:rsid w:val="00F543C4"/>
    <w:rsid w:val="00F55EB2"/>
    <w:rsid w:val="00F60294"/>
    <w:rsid w:val="00F606A0"/>
    <w:rsid w:val="00F71620"/>
    <w:rsid w:val="00F72148"/>
    <w:rsid w:val="00F73BA3"/>
    <w:rsid w:val="00F74F2A"/>
    <w:rsid w:val="00F775DE"/>
    <w:rsid w:val="00F814EC"/>
    <w:rsid w:val="00F81879"/>
    <w:rsid w:val="00F8297F"/>
    <w:rsid w:val="00F87A99"/>
    <w:rsid w:val="00F92085"/>
    <w:rsid w:val="00F93F4D"/>
    <w:rsid w:val="00F97989"/>
    <w:rsid w:val="00FA3CE5"/>
    <w:rsid w:val="00FA79C6"/>
    <w:rsid w:val="00FB531E"/>
    <w:rsid w:val="00FB6CFF"/>
    <w:rsid w:val="00FC0A03"/>
    <w:rsid w:val="00FC327A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2D8D9AEA"/>
    <w:rsid w:val="2FE5CFE6"/>
    <w:rsid w:val="305975F4"/>
    <w:rsid w:val="31D231BE"/>
    <w:rsid w:val="321C151E"/>
    <w:rsid w:val="3695768E"/>
    <w:rsid w:val="3BE6F700"/>
    <w:rsid w:val="3D80D3FA"/>
    <w:rsid w:val="3E9B9F54"/>
    <w:rsid w:val="3FDB5BBB"/>
    <w:rsid w:val="4085CDBE"/>
    <w:rsid w:val="44598D34"/>
    <w:rsid w:val="48950AFD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7F84CCB"/>
    <w:rsid w:val="78354E40"/>
    <w:rsid w:val="78DE6952"/>
    <w:rsid w:val="7A988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80885D7D-1BEF-4322-91F8-2C107AFC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2A3039"/>
  </w:style>
  <w:style w:type="character" w:customStyle="1" w:styleId="eop">
    <w:name w:val="eop"/>
    <w:basedOn w:val="Fuentedeprrafopredeter"/>
    <w:rsid w:val="002A3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5A036F-63A2-4E15-B9CE-2E119A2AB0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949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161</cp:revision>
  <dcterms:created xsi:type="dcterms:W3CDTF">2023-09-27T00:41:00Z</dcterms:created>
  <dcterms:modified xsi:type="dcterms:W3CDTF">2026-09-30T23:26:00Z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