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0CE6368E" w:rsidR="00E7015B" w:rsidRPr="00326A90" w:rsidRDefault="00964184" w:rsidP="00CC4CDD">
      <w:pPr>
        <w:pStyle w:val="Heading1"/>
        <w:ind w:firstLine="708"/>
      </w:pPr>
      <w:r w:rsidRPr="00326A90">
        <w:t>Gestión de requisitos</w:t>
      </w:r>
    </w:p>
    <w:p w14:paraId="70B75D84" w14:textId="3DA08281" w:rsidR="001F304B" w:rsidRPr="009B345B" w:rsidRDefault="001E4AC0" w:rsidP="00F87A99">
      <w:pPr>
        <w:rPr>
          <w:rFonts w:asciiTheme="minorHAnsi" w:hAnsiTheme="minorHAnsi"/>
        </w:rPr>
      </w:pPr>
      <w:r w:rsidRPr="005918D8">
        <w:rPr>
          <w:rFonts w:asciiTheme="minorHAnsi" w:hAnsiTheme="minorHAnsi"/>
        </w:rPr>
        <w:t>Objetivo</w:t>
      </w:r>
      <w:r w:rsidR="00AA41FC" w:rsidRPr="005918D8">
        <w:rPr>
          <w:rFonts w:asciiTheme="minorHAnsi" w:hAnsiTheme="minorHAnsi"/>
        </w:rPr>
        <w:t>:</w:t>
      </w:r>
      <w:r w:rsidR="00561B48" w:rsidRPr="005918D8">
        <w:rPr>
          <w:rFonts w:asciiTheme="minorHAnsi" w:hAnsiTheme="minorHAnsi"/>
        </w:rPr>
        <w:t xml:space="preserve"> </w:t>
      </w:r>
      <w:r w:rsidR="002739A6" w:rsidRPr="005918D8">
        <w:rPr>
          <w:rFonts w:asciiTheme="minorHAnsi" w:hAnsiTheme="minorHAnsi"/>
        </w:rPr>
        <w:t>Transformar</w:t>
      </w:r>
      <w:r w:rsidR="00561B48" w:rsidRPr="005918D8">
        <w:rPr>
          <w:rFonts w:asciiTheme="minorHAnsi" w:hAnsiTheme="minorHAnsi"/>
        </w:rPr>
        <w:t xml:space="preserve"> las necesidad</w:t>
      </w:r>
      <w:r w:rsidR="00E34DEC" w:rsidRPr="005918D8">
        <w:rPr>
          <w:rFonts w:asciiTheme="minorHAnsi" w:hAnsiTheme="minorHAnsi"/>
        </w:rPr>
        <w:t>es</w:t>
      </w:r>
      <w:r w:rsidR="00561B48" w:rsidRPr="005918D8">
        <w:rPr>
          <w:rFonts w:asciiTheme="minorHAnsi" w:hAnsiTheme="minorHAnsi"/>
        </w:rPr>
        <w:t>, expectativas y restricciones del cliente</w:t>
      </w:r>
      <w:r w:rsidR="001660FA" w:rsidRPr="005918D8">
        <w:rPr>
          <w:rFonts w:asciiTheme="minorHAnsi" w:hAnsiTheme="minorHAnsi"/>
        </w:rPr>
        <w:t xml:space="preserve"> en requisitos</w:t>
      </w:r>
      <w:r w:rsidR="002739A6" w:rsidRPr="005918D8">
        <w:rPr>
          <w:rFonts w:asciiTheme="minorHAnsi" w:hAnsiTheme="minorHAnsi"/>
        </w:rPr>
        <w:t xml:space="preserve"> y validarlos antes de </w:t>
      </w:r>
      <w:r w:rsidR="00C30916" w:rsidRPr="005918D8">
        <w:rPr>
          <w:rFonts w:asciiTheme="minorHAnsi" w:hAnsiTheme="minorHAnsi"/>
        </w:rPr>
        <w:t>diseñar la solución de software.</w:t>
      </w:r>
    </w:p>
    <w:p w14:paraId="74F5C77C" w14:textId="77777777" w:rsidR="00E5565F" w:rsidRPr="00326A90" w:rsidRDefault="00E5565F" w:rsidP="00E5565F">
      <w:pPr>
        <w:pStyle w:val="Heading1"/>
        <w:rPr>
          <w:sz w:val="24"/>
          <w:szCs w:val="24"/>
        </w:rPr>
      </w:pPr>
      <w:r w:rsidRPr="00326A90">
        <w:rPr>
          <w:sz w:val="24"/>
          <w:szCs w:val="24"/>
        </w:rPr>
        <w:lastRenderedPageBreak/>
        <w:t>Diagrama de flujo</w:t>
      </w:r>
    </w:p>
    <w:p w14:paraId="16EDB4DC" w14:textId="66F9B2B4" w:rsidR="00984240" w:rsidRDefault="00823B9B" w:rsidP="4B132ED1">
      <w:pPr>
        <w:rPr>
          <w:rFonts w:asciiTheme="minorHAnsi" w:hAnsiTheme="minorHAnsi" w:cstheme="minorBidi"/>
          <w:b/>
          <w:bCs/>
          <w:i/>
          <w:iCs/>
          <w:sz w:val="18"/>
          <w:szCs w:val="18"/>
        </w:rPr>
      </w:pPr>
      <w:r>
        <w:rPr>
          <w:rFonts w:asciiTheme="minorHAnsi" w:hAnsiTheme="minorHAnsi" w:cstheme="minorBidi"/>
          <w:b/>
          <w:bCs/>
          <w:i/>
          <w:iCs/>
          <w:noProof/>
          <w:sz w:val="18"/>
          <w:szCs w:val="18"/>
        </w:rPr>
        <w:drawing>
          <wp:inline distT="0" distB="0" distL="0" distR="0" wp14:anchorId="14499D14" wp14:editId="2F72E83D">
            <wp:extent cx="4390388" cy="8028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88" cy="80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0847" w14:textId="32437609" w:rsidR="003D3EAE" w:rsidRPr="004C2CA9" w:rsidRDefault="00D1373D" w:rsidP="00A163EA">
      <w:pPr>
        <w:jc w:val="left"/>
      </w:pPr>
      <w:r w:rsidRPr="4B132ED1">
        <w:rPr>
          <w:rFonts w:asciiTheme="minorHAnsi" w:hAnsiTheme="minorHAnsi" w:cstheme="minorBidi"/>
          <w:b/>
          <w:bCs/>
          <w:i/>
          <w:iCs/>
          <w:sz w:val="18"/>
          <w:szCs w:val="18"/>
        </w:rPr>
        <w:t xml:space="preserve">Nota: Este </w:t>
      </w:r>
      <w:r w:rsidR="004C2CA9" w:rsidRPr="4B132ED1">
        <w:rPr>
          <w:rFonts w:asciiTheme="minorHAnsi" w:hAnsiTheme="minorHAnsi" w:cstheme="minorBidi"/>
          <w:b/>
          <w:bCs/>
          <w:i/>
          <w:iCs/>
          <w:sz w:val="18"/>
          <w:szCs w:val="18"/>
        </w:rPr>
        <w:t>procedimiento se encuentra en VSDX, para poder ser modificado de ser necesario</w:t>
      </w:r>
      <w:r>
        <w:br/>
      </w:r>
    </w:p>
    <w:p w14:paraId="24026CC0" w14:textId="4C3E30C1" w:rsidR="00A7252A" w:rsidRPr="00326A90" w:rsidRDefault="004C584B" w:rsidP="00E5565F">
      <w:pPr>
        <w:pStyle w:val="Heading1"/>
        <w:rPr>
          <w:sz w:val="24"/>
          <w:szCs w:val="24"/>
        </w:rPr>
      </w:pPr>
      <w:r w:rsidRPr="00326A90">
        <w:rPr>
          <w:sz w:val="24"/>
          <w:szCs w:val="24"/>
        </w:rPr>
        <w:lastRenderedPageBreak/>
        <w:t>D</w:t>
      </w:r>
      <w:r w:rsidR="00245CEE" w:rsidRPr="00326A90">
        <w:rPr>
          <w:sz w:val="24"/>
          <w:szCs w:val="24"/>
        </w:rPr>
        <w:t xml:space="preserve">escripción general del </w:t>
      </w:r>
      <w:r w:rsidR="00BD2315" w:rsidRPr="00326A90">
        <w:rPr>
          <w:sz w:val="24"/>
          <w:szCs w:val="24"/>
        </w:rPr>
        <w:t>pro</w:t>
      </w:r>
      <w:r w:rsidR="00955C40" w:rsidRPr="00326A90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8079"/>
      </w:tblGrid>
      <w:tr w:rsidR="00C913BD" w:rsidRPr="001C7A50" w14:paraId="1E29B0F9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9D9619" w14:textId="77777777" w:rsidR="00C913BD" w:rsidRPr="00B20768" w:rsidRDefault="00C913BD" w:rsidP="00910614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0251" w14:textId="0DB9995B" w:rsidR="00C913BD" w:rsidRPr="009B345B" w:rsidRDefault="00091B4B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 xml:space="preserve">Gerente de </w:t>
            </w:r>
            <w:r w:rsidR="00D44E76" w:rsidRPr="009B345B">
              <w:rPr>
                <w:rFonts w:asciiTheme="minorHAnsi" w:hAnsiTheme="minorHAnsi"/>
              </w:rPr>
              <w:t>desarrollo</w:t>
            </w:r>
          </w:p>
        </w:tc>
      </w:tr>
      <w:tr w:rsidR="00C913BD" w:rsidRPr="001C7A50" w14:paraId="4E6082D6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77083D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9EE6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326A90">
              <w:rPr>
                <w:rFonts w:asciiTheme="minorHAnsi" w:hAnsiTheme="minorHAnsi"/>
              </w:rPr>
              <w:t>Seguir las técnicas de levantamiento de requisitos establecidas en la empresa.</w:t>
            </w:r>
          </w:p>
          <w:p w14:paraId="46D89E38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326A90">
              <w:rPr>
                <w:rFonts w:asciiTheme="minorHAnsi" w:hAnsiTheme="minorHAnsi"/>
              </w:rPr>
              <w:t>Identificar y documentar todos los stakeholder y proveedores de requisitos antes de llevar a cabo sesiones de levantamiento.</w:t>
            </w:r>
          </w:p>
          <w:p w14:paraId="7F3A9AD0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326A90">
              <w:rPr>
                <w:rFonts w:asciiTheme="minorHAnsi" w:hAnsiTheme="minorHAnsi"/>
              </w:rPr>
              <w:t>Generar minutas de todas las sesiones de levantamiento de requisitos.</w:t>
            </w:r>
          </w:p>
          <w:p w14:paraId="065220EA" w14:textId="77777777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326A90">
              <w:rPr>
                <w:rFonts w:asciiTheme="minorHAnsi" w:hAnsiTheme="minorHAnsi"/>
              </w:rPr>
              <w:t>Ningún requisito puede tomarse en cuenta para el diseño si no fue validado por el stakeholder correspondiente.</w:t>
            </w:r>
          </w:p>
          <w:p w14:paraId="0D13DF0C" w14:textId="00B5AC12" w:rsidR="00C913BD" w:rsidRPr="00326A90" w:rsidRDefault="00C913BD" w:rsidP="00326A9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326A90">
              <w:rPr>
                <w:rFonts w:asciiTheme="minorHAnsi" w:hAnsiTheme="minorHAnsi"/>
              </w:rPr>
              <w:t>Todo documento generado para efectos de obtener y validar requisitos debe guardarse en la carpeta del proyecto.</w:t>
            </w:r>
          </w:p>
        </w:tc>
      </w:tr>
      <w:tr w:rsidR="00C913BD" w:rsidRPr="001C7A50" w14:paraId="47833969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881D69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44E5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Nueva oportunidad registrada.</w:t>
            </w:r>
          </w:p>
          <w:p w14:paraId="22A8F9C8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Solicitud de cambios en requisitos de proyecto.</w:t>
            </w:r>
          </w:p>
        </w:tc>
      </w:tr>
      <w:tr w:rsidR="00C913BD" w:rsidRPr="001C7A50" w14:paraId="413AF2F6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3E3D20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AF25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La oportunidad debe tener una visión general de lo que se desea desarrollar y una lista preliminar de stakeholders.</w:t>
            </w:r>
          </w:p>
        </w:tc>
      </w:tr>
      <w:tr w:rsidR="00C913BD" w:rsidRPr="001C7A50" w14:paraId="03DC214F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879D03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A169C" w14:textId="77777777" w:rsidR="00C913BD" w:rsidRPr="0006463C" w:rsidRDefault="00C913BD" w:rsidP="0006463C">
            <w:pPr>
              <w:rPr>
                <w:rFonts w:asciiTheme="minorHAnsi" w:hAnsiTheme="minorHAnsi"/>
              </w:rPr>
            </w:pPr>
            <w:r w:rsidRPr="0006463C">
              <w:rPr>
                <w:rFonts w:asciiTheme="minorHAnsi" w:hAnsiTheme="minorHAnsi"/>
              </w:rPr>
              <w:t>Especificación de requisitos.</w:t>
            </w:r>
          </w:p>
          <w:p w14:paraId="31C23E48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Documentación auxiliar en repositorio del proyecto.</w:t>
            </w:r>
          </w:p>
        </w:tc>
      </w:tr>
      <w:tr w:rsidR="00C913BD" w:rsidRPr="001C7A50" w14:paraId="1B01C902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F67C50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BCDC6" w14:textId="6896706D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 xml:space="preserve">La especificación de requisitos debe </w:t>
            </w:r>
            <w:r w:rsidR="002211FB" w:rsidRPr="009B345B">
              <w:rPr>
                <w:rFonts w:asciiTheme="minorHAnsi" w:hAnsiTheme="minorHAnsi"/>
              </w:rPr>
              <w:t>estar en línea base.</w:t>
            </w:r>
          </w:p>
          <w:p w14:paraId="02769A15" w14:textId="469923CA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</w:t>
            </w:r>
            <w:r w:rsidR="00E07795">
              <w:rPr>
                <w:rFonts w:asciiTheme="minorHAnsi" w:hAnsiTheme="minorHAnsi"/>
              </w:rPr>
              <w:t>i</w:t>
            </w:r>
            <w:r w:rsidRPr="009B345B">
              <w:rPr>
                <w:rFonts w:asciiTheme="minorHAnsi" w:hAnsiTheme="minorHAnsi"/>
              </w:rPr>
              <w:t xml:space="preserve"> es necesario alinearse a alguna norma o ley, se deben archivar en la carpeta del proyecto.</w:t>
            </w:r>
          </w:p>
        </w:tc>
      </w:tr>
      <w:tr w:rsidR="00C913BD" w:rsidRPr="001C7A50" w14:paraId="1FDBADDF" w14:textId="77777777" w:rsidTr="00326A90">
        <w:trPr>
          <w:trHeight w:val="334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89201B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7623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FT-Enunciado de trabajo</w:t>
            </w:r>
          </w:p>
          <w:p w14:paraId="163DFDC0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FT-Minuta</w:t>
            </w:r>
          </w:p>
          <w:p w14:paraId="1CAD86B4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FT- Especificación de requisitos</w:t>
            </w:r>
          </w:p>
          <w:p w14:paraId="633C6AD7" w14:textId="7AE3736C" w:rsidR="00F767E6" w:rsidRPr="009B345B" w:rsidRDefault="00F767E6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FT-Validación de requisitos</w:t>
            </w:r>
          </w:p>
        </w:tc>
      </w:tr>
      <w:tr w:rsidR="00C913BD" w:rsidRPr="001C7A50" w14:paraId="17C18AF2" w14:textId="77777777" w:rsidTr="00326A90">
        <w:trPr>
          <w:trHeight w:val="820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A0FD7" w14:textId="77777777" w:rsidR="00C913BD" w:rsidRPr="00C50C22" w:rsidRDefault="00C913BD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 w:rsidRPr="00C50C22"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6957C" w14:textId="55BE4477" w:rsidR="004E593C" w:rsidRPr="009B345B" w:rsidRDefault="00A3266A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Retrabajo de análisis de requisitos</w:t>
            </w:r>
          </w:p>
        </w:tc>
      </w:tr>
    </w:tbl>
    <w:p w14:paraId="5F5DB594" w14:textId="77777777" w:rsidR="00245CEE" w:rsidRDefault="00245CEE">
      <w:pPr>
        <w:rPr>
          <w:rFonts w:asciiTheme="minorHAnsi" w:hAnsiTheme="minorHAnsi"/>
        </w:rPr>
      </w:pPr>
    </w:p>
    <w:p w14:paraId="5C565D4A" w14:textId="77777777" w:rsidR="00A12EEA" w:rsidRDefault="00A12EEA">
      <w:pPr>
        <w:rPr>
          <w:rFonts w:asciiTheme="minorHAnsi" w:hAnsiTheme="minorHAnsi"/>
        </w:rPr>
      </w:pPr>
    </w:p>
    <w:p w14:paraId="28CCDF08" w14:textId="77777777" w:rsidR="00A12EEA" w:rsidRDefault="00A12EEA">
      <w:pPr>
        <w:rPr>
          <w:rFonts w:asciiTheme="minorHAnsi" w:hAnsiTheme="minorHAnsi"/>
        </w:rPr>
      </w:pPr>
    </w:p>
    <w:p w14:paraId="2DD4F7B8" w14:textId="77777777" w:rsidR="00A12EEA" w:rsidRPr="001C7A50" w:rsidRDefault="00A12EEA">
      <w:pPr>
        <w:rPr>
          <w:rFonts w:asciiTheme="minorHAnsi" w:hAnsiTheme="minorHAnsi"/>
        </w:rPr>
      </w:pPr>
    </w:p>
    <w:p w14:paraId="6D4202D6" w14:textId="0DA7FB98" w:rsidR="00AC2430" w:rsidRPr="00DE46FA" w:rsidRDefault="00245CEE" w:rsidP="00E5565F">
      <w:pPr>
        <w:pStyle w:val="Heading1"/>
        <w:rPr>
          <w:sz w:val="24"/>
          <w:szCs w:val="24"/>
        </w:rPr>
      </w:pPr>
      <w:r w:rsidRPr="00DE46FA"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324"/>
        <w:gridCol w:w="4552"/>
        <w:gridCol w:w="2160"/>
        <w:gridCol w:w="1337"/>
      </w:tblGrid>
      <w:tr w:rsidR="009C4188" w:rsidRPr="001C7A50" w14:paraId="7AB0769A" w14:textId="77777777" w:rsidTr="009B345B">
        <w:trPr>
          <w:trHeight w:val="26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B3E0BC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Paso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C135A8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Actividad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345210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Descripción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3CF618" w14:textId="77777777" w:rsidR="009C4188" w:rsidRPr="00505A3E" w:rsidRDefault="009C4188" w:rsidP="008C7AFF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B9DF18" w14:textId="77777777" w:rsidR="009C4188" w:rsidRPr="00505A3E" w:rsidRDefault="009C4188" w:rsidP="008C7AFF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Rol de ejecución</w:t>
            </w:r>
          </w:p>
        </w:tc>
      </w:tr>
      <w:tr w:rsidR="009C4188" w:rsidRPr="001C7A50" w14:paraId="2EA50877" w14:textId="77777777" w:rsidTr="009B345B">
        <w:trPr>
          <w:trHeight w:val="714"/>
        </w:trPr>
        <w:tc>
          <w:tcPr>
            <w:tcW w:w="6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C2FECF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tcBorders>
              <w:top w:val="single" w:sz="4" w:space="0" w:color="auto"/>
            </w:tcBorders>
            <w:vAlign w:val="center"/>
          </w:tcPr>
          <w:p w14:paraId="79B6379E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Identificar stakeholders</w:t>
            </w:r>
          </w:p>
          <w:p w14:paraId="5E80A23B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4640" w:type="dxa"/>
            <w:tcBorders>
              <w:top w:val="single" w:sz="4" w:space="0" w:color="auto"/>
            </w:tcBorders>
            <w:vAlign w:val="center"/>
          </w:tcPr>
          <w:p w14:paraId="07DC98C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Determinar quiénes son los interesados en el proyecto y quiénes serán los proveedores de requisitos.</w:t>
            </w:r>
          </w:p>
        </w:tc>
        <w:tc>
          <w:tcPr>
            <w:tcW w:w="2181" w:type="dxa"/>
            <w:tcBorders>
              <w:top w:val="single" w:sz="4" w:space="0" w:color="auto"/>
            </w:tcBorders>
            <w:vAlign w:val="center"/>
          </w:tcPr>
          <w:p w14:paraId="34DD36D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Stakeholders identificados</w:t>
            </w:r>
          </w:p>
        </w:tc>
        <w:tc>
          <w:tcPr>
            <w:tcW w:w="1347" w:type="dxa"/>
            <w:tcBorders>
              <w:top w:val="single" w:sz="4" w:space="0" w:color="auto"/>
            </w:tcBorders>
            <w:vAlign w:val="center"/>
          </w:tcPr>
          <w:p w14:paraId="258D092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22D41552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C429B45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724B57F7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Obtener requisitos</w:t>
            </w:r>
          </w:p>
        </w:tc>
        <w:tc>
          <w:tcPr>
            <w:tcW w:w="4640" w:type="dxa"/>
            <w:vAlign w:val="center"/>
          </w:tcPr>
          <w:p w14:paraId="4F7A9DE2" w14:textId="16FE82E9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Recolectar requerimientos mediante alguna o varias de las técnicas definidas en IN–Técnicas de levantamiento</w:t>
            </w:r>
          </w:p>
        </w:tc>
        <w:tc>
          <w:tcPr>
            <w:tcW w:w="2181" w:type="dxa"/>
            <w:vAlign w:val="center"/>
          </w:tcPr>
          <w:p w14:paraId="2E07CA62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Minuta de sesiones de levantamiento</w:t>
            </w:r>
          </w:p>
        </w:tc>
        <w:tc>
          <w:tcPr>
            <w:tcW w:w="1347" w:type="dxa"/>
            <w:vAlign w:val="center"/>
          </w:tcPr>
          <w:p w14:paraId="7BEBDEE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49ED16C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D42C1EE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4516AAD1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Identificar NERIs</w:t>
            </w:r>
          </w:p>
        </w:tc>
        <w:tc>
          <w:tcPr>
            <w:tcW w:w="4640" w:type="dxa"/>
            <w:vAlign w:val="center"/>
          </w:tcPr>
          <w:p w14:paraId="11A3E839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Se registran las necesidades, expectativas, restricciones e interfaces (NERIs) con la información obtenida de los proveedores de requisitos.</w:t>
            </w:r>
          </w:p>
        </w:tc>
        <w:tc>
          <w:tcPr>
            <w:tcW w:w="2181" w:type="dxa"/>
            <w:vAlign w:val="center"/>
          </w:tcPr>
          <w:p w14:paraId="58109372" w14:textId="4EB8E7D9" w:rsidR="009C4188" w:rsidRPr="00DE46FA" w:rsidRDefault="0006463C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 xml:space="preserve">Enunciado de trabajo </w:t>
            </w:r>
            <w:r w:rsidR="009C4188" w:rsidRPr="00DE46FA">
              <w:rPr>
                <w:rFonts w:asciiTheme="minorHAnsi" w:hAnsiTheme="minorHAnsi"/>
              </w:rPr>
              <w:t xml:space="preserve">Registro de las necesidades, expectativas, restricciones e interfaces registradas </w:t>
            </w:r>
          </w:p>
        </w:tc>
        <w:tc>
          <w:tcPr>
            <w:tcW w:w="1347" w:type="dxa"/>
            <w:vAlign w:val="center"/>
          </w:tcPr>
          <w:p w14:paraId="0EF553D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05463B5C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BD50669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663AC76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Revisar requisitos</w:t>
            </w:r>
          </w:p>
        </w:tc>
        <w:tc>
          <w:tcPr>
            <w:tcW w:w="4640" w:type="dxa"/>
            <w:vAlign w:val="center"/>
          </w:tcPr>
          <w:p w14:paraId="38DBD4D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Determinar si hay faltas de información, ambigüedades u otro tipo de inconsistencias que afecten la viabilidad de una solución.</w:t>
            </w:r>
          </w:p>
          <w:p w14:paraId="64809810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lastRenderedPageBreak/>
              <w:br/>
              <w:t>Determinar si se tienen requisitos funcionales, no funcionales y de interfaz claramente identificados.</w:t>
            </w:r>
          </w:p>
        </w:tc>
        <w:tc>
          <w:tcPr>
            <w:tcW w:w="2181" w:type="dxa"/>
            <w:vAlign w:val="center"/>
          </w:tcPr>
          <w:p w14:paraId="77D98991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lastRenderedPageBreak/>
              <w:t>Enunciado de trabajo revisado</w:t>
            </w:r>
          </w:p>
        </w:tc>
        <w:tc>
          <w:tcPr>
            <w:tcW w:w="1347" w:type="dxa"/>
            <w:vAlign w:val="center"/>
          </w:tcPr>
          <w:p w14:paraId="6F7F64A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6F73050F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725FEB4C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64D2A942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Formalizar requisitos</w:t>
            </w:r>
          </w:p>
        </w:tc>
        <w:tc>
          <w:tcPr>
            <w:tcW w:w="4640" w:type="dxa"/>
            <w:vAlign w:val="center"/>
          </w:tcPr>
          <w:p w14:paraId="00B4437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Documentar los requisitos de manera estructurada en una primera instancia del enunciado de trabajo.</w:t>
            </w:r>
          </w:p>
          <w:p w14:paraId="1E8DC537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3120D597" w14:textId="18A29BF5" w:rsidR="009C4188" w:rsidRPr="00DE46FA" w:rsidRDefault="009C4188" w:rsidP="0034146F">
            <w:pPr>
              <w:jc w:val="left"/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 xml:space="preserve">Una vez terminado, ejecutar revisión entre pares del enunciado de trabajo. </w:t>
            </w:r>
            <w:r w:rsidRPr="00DE46FA">
              <w:rPr>
                <w:rFonts w:asciiTheme="minorHAnsi" w:hAnsiTheme="minorHAnsi"/>
              </w:rPr>
              <w:br/>
              <w:t>Ir a PR-Revisión por pares.</w:t>
            </w:r>
          </w:p>
          <w:p w14:paraId="53AEDB52" w14:textId="77777777" w:rsidR="009C4188" w:rsidRPr="00DE46FA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 w:rsidRPr="00DE46FA">
              <w:rPr>
                <w:rFonts w:asciiTheme="minorHAnsi" w:hAnsiTheme="minorHAnsi"/>
                <w:b/>
                <w:bCs/>
                <w:i/>
                <w:iCs/>
              </w:rPr>
              <w:t>Importante: Asegurar que se resuelvan todos los defectos antes de avanzar a los siguientes pasos</w:t>
            </w:r>
          </w:p>
        </w:tc>
        <w:tc>
          <w:tcPr>
            <w:tcW w:w="2181" w:type="dxa"/>
            <w:vAlign w:val="center"/>
          </w:tcPr>
          <w:p w14:paraId="7620ADFB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Enunciado de trabajo</w:t>
            </w:r>
            <w:r w:rsidRPr="00DE46FA">
              <w:rPr>
                <w:rFonts w:asciiTheme="minorHAnsi" w:hAnsiTheme="minorHAnsi"/>
              </w:rPr>
              <w:br/>
            </w:r>
            <w:r w:rsidRPr="00DE46FA">
              <w:rPr>
                <w:rFonts w:asciiTheme="minorHAnsi" w:hAnsiTheme="minorHAnsi"/>
              </w:rPr>
              <w:br/>
              <w:t>Salida a procedimiento de revisión por pares</w:t>
            </w:r>
          </w:p>
        </w:tc>
        <w:tc>
          <w:tcPr>
            <w:tcW w:w="1347" w:type="dxa"/>
            <w:vAlign w:val="center"/>
          </w:tcPr>
          <w:p w14:paraId="5EBF642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0BD00E70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A96142D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5A90C269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Validar enunciado de trabajo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7E7F1B9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Revisar con stakeholders que los requisitos sean todos y estén correctamente redactados.</w:t>
            </w:r>
          </w:p>
          <w:p w14:paraId="6D52942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140B42D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Ya aprobado el enunciado de trabajo se deberán realizar las estimaciones. Ir al PR-Estimaciones.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0F10DAE6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Enunciado de trabajo aprobado por cliente</w:t>
            </w:r>
          </w:p>
          <w:p w14:paraId="14AA6F6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69800DE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>Salida al procedimiento de estimaciones</w:t>
            </w:r>
          </w:p>
        </w:tc>
        <w:tc>
          <w:tcPr>
            <w:tcW w:w="1347" w:type="dxa"/>
            <w:shd w:val="clear" w:color="auto" w:fill="auto"/>
            <w:vAlign w:val="center"/>
          </w:tcPr>
          <w:p w14:paraId="70A1D75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 w:rsidRPr="00DE46FA">
              <w:rPr>
                <w:rFonts w:asciiTheme="minorHAnsi" w:hAnsiTheme="minorHAnsi"/>
              </w:rPr>
              <w:t xml:space="preserve">Analista </w:t>
            </w:r>
          </w:p>
        </w:tc>
      </w:tr>
      <w:tr w:rsidR="009C4188" w:rsidRPr="001C7A50" w14:paraId="0985716C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7C697B5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28B6DD5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Especificar requisitos</w:t>
            </w:r>
          </w:p>
        </w:tc>
        <w:tc>
          <w:tcPr>
            <w:tcW w:w="4640" w:type="dxa"/>
            <w:vAlign w:val="center"/>
          </w:tcPr>
          <w:p w14:paraId="0A56EDC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Una vez aprobado el proyecto y lo indique el plan de proyecto se inicia el llenado del documento especificación de requisitos que es el resultado de realizar el análisis de requisitos.</w:t>
            </w:r>
          </w:p>
          <w:p w14:paraId="43EC156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52FECA4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Se diseñan los casos de uso y diagramas correspondientes.</w:t>
            </w:r>
          </w:p>
          <w:p w14:paraId="13A374F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0CAF9C8" w14:textId="77777777" w:rsidR="009C4188" w:rsidRPr="009B345B" w:rsidRDefault="009C4188" w:rsidP="0034146F">
            <w:pPr>
              <w:jc w:val="left"/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 xml:space="preserve">Una vez terminado, ejecutar revisión entre pares del enunciado de trabajo. </w:t>
            </w:r>
            <w:r w:rsidRPr="009B345B">
              <w:rPr>
                <w:rFonts w:asciiTheme="minorHAnsi" w:hAnsiTheme="minorHAnsi"/>
              </w:rPr>
              <w:br/>
              <w:t>Ir a PR-Revisión por pares.</w:t>
            </w:r>
          </w:p>
          <w:p w14:paraId="05DD1D2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EB48DE2" w14:textId="77777777" w:rsidR="009C4188" w:rsidRPr="00AB72B9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 w:rsidRPr="00AB72B9">
              <w:rPr>
                <w:rFonts w:asciiTheme="minorHAnsi" w:hAnsiTheme="minorHAnsi"/>
                <w:b/>
                <w:bCs/>
                <w:i/>
                <w:iCs/>
                <w:sz w:val="18"/>
                <w:szCs w:val="18"/>
              </w:rPr>
              <w:t>Importante: Asegurar que se resuelvan todos los defectos antes de avanzar a los siguientes pasos.</w:t>
            </w:r>
          </w:p>
        </w:tc>
        <w:tc>
          <w:tcPr>
            <w:tcW w:w="2181" w:type="dxa"/>
            <w:vAlign w:val="center"/>
          </w:tcPr>
          <w:p w14:paraId="3FB3C9D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 xml:space="preserve">Especificación de requisitos </w:t>
            </w:r>
          </w:p>
          <w:p w14:paraId="6F53E4A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078B88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Casos de uso y diagramas</w:t>
            </w:r>
          </w:p>
        </w:tc>
        <w:tc>
          <w:tcPr>
            <w:tcW w:w="1347" w:type="dxa"/>
            <w:vAlign w:val="center"/>
          </w:tcPr>
          <w:p w14:paraId="324B303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001FF3A7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F5CE721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A1BC99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Validar requisitos</w:t>
            </w:r>
          </w:p>
        </w:tc>
        <w:tc>
          <w:tcPr>
            <w:tcW w:w="4640" w:type="dxa"/>
            <w:vAlign w:val="center"/>
          </w:tcPr>
          <w:p w14:paraId="6711C44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Validar los requisitos utilizando el documento validación de requisitos, prototipos y cualquier documento necesario para demostrar la totalidad de los requisitos.</w:t>
            </w:r>
          </w:p>
          <w:p w14:paraId="2FA2CB0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Si hay aspectos que corregir se registran, se actualizan y se hace nuevamente la validación con el cliente de esos aspectos.</w:t>
            </w:r>
          </w:p>
        </w:tc>
        <w:tc>
          <w:tcPr>
            <w:tcW w:w="2181" w:type="dxa"/>
            <w:vAlign w:val="center"/>
          </w:tcPr>
          <w:p w14:paraId="1352B39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Validación de requisitos</w:t>
            </w:r>
          </w:p>
        </w:tc>
        <w:tc>
          <w:tcPr>
            <w:tcW w:w="1347" w:type="dxa"/>
            <w:vAlign w:val="center"/>
          </w:tcPr>
          <w:p w14:paraId="66C0739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6479E86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4D3082F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EEDEDF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Resguardar documentos</w:t>
            </w:r>
          </w:p>
        </w:tc>
        <w:tc>
          <w:tcPr>
            <w:tcW w:w="4640" w:type="dxa"/>
            <w:vAlign w:val="center"/>
          </w:tcPr>
          <w:p w14:paraId="58CEB408" w14:textId="23652A9A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Se guardan en el repositorio del proyecto los documentos utilizados como insumos y los que se usaron para la validación.</w:t>
            </w:r>
            <w:r w:rsidR="004207B6" w:rsidRPr="009B345B">
              <w:rPr>
                <w:rFonts w:asciiTheme="minorHAnsi" w:hAnsiTheme="minorHAnsi"/>
              </w:rPr>
              <w:br/>
              <w:t>Avisar al Líder del proyecto que ya están los documentos de análisis en la carpeta del proyecto.</w:t>
            </w:r>
          </w:p>
        </w:tc>
        <w:tc>
          <w:tcPr>
            <w:tcW w:w="2181" w:type="dxa"/>
            <w:vAlign w:val="center"/>
          </w:tcPr>
          <w:p w14:paraId="0CDD838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Documentos guardados en el repositorio</w:t>
            </w:r>
          </w:p>
        </w:tc>
        <w:tc>
          <w:tcPr>
            <w:tcW w:w="1347" w:type="dxa"/>
            <w:vAlign w:val="center"/>
          </w:tcPr>
          <w:p w14:paraId="290CA09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Analista</w:t>
            </w:r>
          </w:p>
        </w:tc>
      </w:tr>
      <w:tr w:rsidR="00165426" w:rsidRPr="001C7A50" w14:paraId="212B3B16" w14:textId="77777777" w:rsidTr="006C5549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FDAD85E" w14:textId="77777777" w:rsidR="00165426" w:rsidRPr="00B20768" w:rsidRDefault="00165426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59AB52A2" w14:textId="58BAD2BC" w:rsidR="00165426" w:rsidRPr="009B345B" w:rsidRDefault="00172666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Empezar manual de usuario</w:t>
            </w:r>
          </w:p>
        </w:tc>
        <w:tc>
          <w:tcPr>
            <w:tcW w:w="4640" w:type="dxa"/>
            <w:vAlign w:val="center"/>
          </w:tcPr>
          <w:p w14:paraId="1C8DEB71" w14:textId="30F36ADC" w:rsidR="00165426" w:rsidRPr="009B345B" w:rsidRDefault="00172666" w:rsidP="0034146F">
            <w:pPr>
              <w:jc w:val="left"/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Con base en los requisitos, las historias de usuario o los casos de uso</w:t>
            </w:r>
            <w:r w:rsidR="00675EC4" w:rsidRPr="009B345B">
              <w:rPr>
                <w:rFonts w:asciiTheme="minorHAnsi" w:hAnsiTheme="minorHAnsi"/>
              </w:rPr>
              <w:t>, empezar a diseñar la estructura del manual de usuario.</w:t>
            </w:r>
            <w:r w:rsidR="00675EC4" w:rsidRPr="009B345B">
              <w:rPr>
                <w:rFonts w:asciiTheme="minorHAnsi" w:hAnsiTheme="minorHAnsi"/>
              </w:rPr>
              <w:br/>
            </w:r>
            <w:r w:rsidR="00155511" w:rsidRPr="009B345B">
              <w:rPr>
                <w:rFonts w:asciiTheme="minorHAnsi" w:hAnsiTheme="minorHAnsi"/>
              </w:rPr>
              <w:t>En la medida que se tengan maquetas y estas se sigan fielmente en la construcción, se pueden utilizar las maquetas como</w:t>
            </w:r>
            <w:r w:rsidR="00B97E9D" w:rsidRPr="009B345B">
              <w:rPr>
                <w:rFonts w:asciiTheme="minorHAnsi" w:hAnsiTheme="minorHAnsi"/>
              </w:rPr>
              <w:t xml:space="preserve"> imágenes para el manual.</w:t>
            </w:r>
          </w:p>
        </w:tc>
        <w:tc>
          <w:tcPr>
            <w:tcW w:w="2181" w:type="dxa"/>
            <w:vAlign w:val="center"/>
          </w:tcPr>
          <w:p w14:paraId="0B8E18AF" w14:textId="62C2CFD0" w:rsidR="00165426" w:rsidRPr="009B345B" w:rsidRDefault="00B97E9D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 xml:space="preserve">Manual de Usuario </w:t>
            </w:r>
          </w:p>
        </w:tc>
        <w:tc>
          <w:tcPr>
            <w:tcW w:w="1347" w:type="dxa"/>
            <w:vAlign w:val="center"/>
          </w:tcPr>
          <w:p w14:paraId="6555A1C0" w14:textId="70774B9F" w:rsidR="00165426" w:rsidRPr="009B345B" w:rsidRDefault="004207B6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6DCFE72D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3D54A3A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188D5D4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Realizar auditoría de configuración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023F335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Una vez aprobados los requisitos por el cliente.</w:t>
            </w:r>
          </w:p>
          <w:p w14:paraId="4DA1A1A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Realizar una auditoría de configuración a la especificación de requisitos para determinar si es posible liberar la línea base.</w:t>
            </w:r>
          </w:p>
          <w:p w14:paraId="4CC3E9C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12EC3AC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lastRenderedPageBreak/>
              <w:t>Se utiliza la lista de verificación que se encuentra registrada en el documento “Auditoría de configuración documentación”.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0B98BD91" w14:textId="5EC170FB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lastRenderedPageBreak/>
              <w:t>Auditoría de configuración</w:t>
            </w:r>
            <w:r w:rsidR="00527261">
              <w:rPr>
                <w:rFonts w:asciiTheme="minorHAnsi" w:hAnsiTheme="minorHAnsi"/>
              </w:rPr>
              <w:t xml:space="preserve"> documentación</w:t>
            </w:r>
          </w:p>
          <w:p w14:paraId="7DAD172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745E04D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shd w:val="clear" w:color="auto" w:fill="auto"/>
            <w:vAlign w:val="center"/>
          </w:tcPr>
          <w:p w14:paraId="55EC85A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41C112AB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BE49A30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6BFC128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Comunicar resultados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4060B9B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59C24DB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E2C5F5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Si se identifican desviaciones, se registrarán en el cuerpo del correo y se establecerá una fecha cierre para su resolución.</w:t>
            </w:r>
          </w:p>
          <w:p w14:paraId="5751673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68F26D9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En caso de que la línea base haya sido aprobada, se informará sobre está aprobación.</w:t>
            </w:r>
          </w:p>
          <w:p w14:paraId="37624EC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¿Se encontraron desviaciones?</w:t>
            </w:r>
          </w:p>
          <w:p w14:paraId="192064F9" w14:textId="3EC3D3F2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Sí, continuar al paso 1</w:t>
            </w:r>
            <w:r w:rsidR="008D0083">
              <w:rPr>
                <w:rFonts w:asciiTheme="minorHAnsi" w:hAnsiTheme="minorHAnsi"/>
              </w:rPr>
              <w:t xml:space="preserve">3 - </w:t>
            </w:r>
            <w:r w:rsidRPr="009B345B">
              <w:rPr>
                <w:rFonts w:asciiTheme="minorHAnsi" w:hAnsiTheme="minorHAnsi"/>
              </w:rPr>
              <w:t>No, ir al paso 1</w:t>
            </w:r>
            <w:r w:rsidR="008D0083">
              <w:rPr>
                <w:rFonts w:asciiTheme="minorHAnsi" w:hAnsiTheme="minorHAnsi"/>
              </w:rPr>
              <w:t>4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0ACE593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Correo electrónico</w:t>
            </w:r>
          </w:p>
        </w:tc>
        <w:tc>
          <w:tcPr>
            <w:tcW w:w="1347" w:type="dxa"/>
            <w:shd w:val="clear" w:color="auto" w:fill="auto"/>
            <w:vAlign w:val="center"/>
          </w:tcPr>
          <w:p w14:paraId="29411B4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4C32C07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6F5FEB8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46398F1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Resolver desviaciones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293352A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Se deberán resolver las desviaciones identificadas durante la auditoría de configuración. Una vez que se hayan resuelto, se notificará al líder del proyecto para realice la auditoría.</w:t>
            </w:r>
          </w:p>
          <w:p w14:paraId="30F7913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Regresar al paso 11. Estas actividades se repetirán hasta que todas las desviaciones hayan sido resueltas.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248AA0B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Desviaciones resueltas</w:t>
            </w:r>
          </w:p>
        </w:tc>
        <w:tc>
          <w:tcPr>
            <w:tcW w:w="1347" w:type="dxa"/>
            <w:shd w:val="clear" w:color="auto" w:fill="auto"/>
            <w:vAlign w:val="center"/>
          </w:tcPr>
          <w:p w14:paraId="7543FC4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1FEF4CF0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20E220B" w14:textId="77777777" w:rsidR="009C4188" w:rsidRPr="00B20768" w:rsidRDefault="009C4188" w:rsidP="008C7AFF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shd w:val="clear" w:color="auto" w:fill="auto"/>
            <w:vAlign w:val="center"/>
          </w:tcPr>
          <w:p w14:paraId="033CDC2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 xml:space="preserve">Etiquetar línea base </w:t>
            </w:r>
          </w:p>
        </w:tc>
        <w:tc>
          <w:tcPr>
            <w:tcW w:w="4640" w:type="dxa"/>
            <w:shd w:val="clear" w:color="auto" w:fill="auto"/>
            <w:vAlign w:val="center"/>
          </w:tcPr>
          <w:p w14:paraId="50D6D46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La línea base de la especificación de requisitos se etiqueta siguiendo las directrices establecidas en el documento DZ-Plan de gestión de la configuración.</w:t>
            </w:r>
          </w:p>
          <w:p w14:paraId="5C9F668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6A2C7A1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Fin del procedimiento.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4753CD2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Línea base de la especificación de requisitos</w:t>
            </w:r>
          </w:p>
          <w:p w14:paraId="74F1DEA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shd w:val="clear" w:color="auto" w:fill="auto"/>
            <w:vAlign w:val="center"/>
          </w:tcPr>
          <w:p w14:paraId="7DF7A12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 w:rsidRPr="009B345B">
              <w:rPr>
                <w:rFonts w:asciiTheme="minorHAnsi" w:hAnsiTheme="minorHAnsi"/>
              </w:rPr>
              <w:t>Líder de proyecto.</w:t>
            </w:r>
          </w:p>
        </w:tc>
      </w:tr>
    </w:tbl>
    <w:p w14:paraId="46B9891A" w14:textId="2277B14D" w:rsidR="00AD02B7" w:rsidRPr="001C7A50" w:rsidRDefault="00E27728" w:rsidP="00AD02B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14:paraId="7188FA11" w14:textId="153BC12A" w:rsidR="0084314F" w:rsidRDefault="0084314F" w:rsidP="007D3AB4"/>
    <w:p w14:paraId="03D24787" w14:textId="3AFB01BD" w:rsidR="00A77A46" w:rsidRPr="00DE46FA" w:rsidRDefault="00AC2430" w:rsidP="00E5565F">
      <w:pPr>
        <w:pStyle w:val="Heading1"/>
        <w:rPr>
          <w:sz w:val="24"/>
          <w:szCs w:val="24"/>
        </w:rPr>
      </w:pPr>
      <w:r w:rsidRPr="00DE46FA">
        <w:rPr>
          <w:sz w:val="24"/>
          <w:szCs w:val="24"/>
        </w:rPr>
        <w:t xml:space="preserve">Guías de adaptación </w:t>
      </w:r>
    </w:p>
    <w:p w14:paraId="4A459930" w14:textId="6EF960AD" w:rsidR="005C7684" w:rsidRPr="00BB3C67" w:rsidRDefault="0046674A" w:rsidP="00BB3C67">
      <w:pPr>
        <w:rPr>
          <w:rFonts w:asciiTheme="minorHAnsi" w:hAnsiTheme="minorHAnsi"/>
        </w:rPr>
      </w:pPr>
      <w:r w:rsidRPr="00BB3C67">
        <w:rPr>
          <w:rFonts w:asciiTheme="minorHAnsi" w:hAnsiTheme="minorHAnsi"/>
        </w:rPr>
        <w:t>Sirven para a</w:t>
      </w:r>
      <w:r w:rsidR="00734B6C" w:rsidRPr="00BB3C67">
        <w:rPr>
          <w:rFonts w:asciiTheme="minorHAnsi" w:hAnsiTheme="minorHAnsi"/>
        </w:rPr>
        <w:t xml:space="preserve">daptar una </w:t>
      </w:r>
      <w:r w:rsidR="00346CBA" w:rsidRPr="00BB3C67">
        <w:rPr>
          <w:rFonts w:asciiTheme="minorHAnsi" w:hAnsiTheme="minorHAnsi"/>
        </w:rPr>
        <w:t>actividad</w:t>
      </w:r>
      <w:r w:rsidR="00BA19DA" w:rsidRPr="00BB3C67">
        <w:rPr>
          <w:rFonts w:asciiTheme="minorHAnsi" w:hAnsiTheme="minorHAnsi"/>
        </w:rPr>
        <w:t xml:space="preserve"> </w:t>
      </w:r>
      <w:r w:rsidR="00346CBA" w:rsidRPr="00BB3C67">
        <w:rPr>
          <w:rFonts w:asciiTheme="minorHAnsi" w:hAnsiTheme="minorHAnsi"/>
        </w:rPr>
        <w:t xml:space="preserve">o plantilla al procedimiento estándar por solicitud del </w:t>
      </w:r>
      <w:r w:rsidRPr="00BB3C67">
        <w:rPr>
          <w:rFonts w:asciiTheme="minorHAnsi" w:hAnsiTheme="minorHAnsi"/>
        </w:rPr>
        <w:t>cliente, y solo para ese caso</w:t>
      </w:r>
      <w:r w:rsidR="00BE41DE" w:rsidRPr="00BB3C67">
        <w:rPr>
          <w:rFonts w:asciiTheme="minorHAnsi" w:hAnsiTheme="minorHAnsi"/>
        </w:rPr>
        <w:t>, dando así flexibilidad al proce</w:t>
      </w:r>
      <w:r w:rsidR="00600C79" w:rsidRPr="00BB3C67">
        <w:rPr>
          <w:rFonts w:asciiTheme="minorHAnsi" w:hAnsiTheme="minorHAnsi"/>
        </w:rPr>
        <w:t>dimiento</w:t>
      </w:r>
      <w:r w:rsidRPr="00BB3C67">
        <w:rPr>
          <w:rFonts w:asciiTheme="minorHAnsi" w:hAnsiTheme="minorHAnsi"/>
        </w:rPr>
        <w:t>.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1C7A50">
              <w:rPr>
                <w:rFonts w:asciiTheme="minorHAnsi" w:hAnsiTheme="minorHAnsi"/>
                <w:b/>
                <w:sz w:val="22"/>
                <w:szCs w:val="22"/>
              </w:rPr>
              <w:t>Guía</w:t>
            </w:r>
            <w:r w:rsidR="00AC2430" w:rsidRPr="001C7A50">
              <w:rPr>
                <w:rFonts w:asciiTheme="minorHAnsi" w:hAnsiTheme="minorHAnsi"/>
                <w:b/>
                <w:sz w:val="22"/>
                <w:szCs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3D3CC899" w:rsidR="008A0EB6" w:rsidRPr="002F144B" w:rsidRDefault="002F144B" w:rsidP="002F144B">
            <w:pPr>
              <w:pStyle w:val="NoSpacing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 w:rsidRPr="002F144B"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60CCB3B3" w:rsidR="008A0EB6" w:rsidRPr="002F144B" w:rsidRDefault="002F144B" w:rsidP="002F144B">
            <w:pPr>
              <w:pStyle w:val="NoSpacing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 w:rsidRPr="002F144B"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47B425CC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60CA3084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  <w:tr w:rsidR="00486712" w:rsidRPr="001C7A50" w14:paraId="54468184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4245" w14:textId="77777777" w:rsidR="00486712" w:rsidRDefault="00486712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316D" w14:textId="543ED511" w:rsidR="00486712" w:rsidRPr="0034133D" w:rsidRDefault="00486712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ECB3" w14:textId="651AE7E3" w:rsidR="00486712" w:rsidRPr="0034133D" w:rsidRDefault="00486712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 w:rsidRPr="006E7C0A">
        <w:rPr>
          <w:rFonts w:asciiTheme="minorHAnsi" w:hAnsi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79E49B3E" w:rsidR="00AE3EF1" w:rsidRPr="00C739D1" w:rsidRDefault="00AE3EF1" w:rsidP="00430F6F">
      <w:pPr>
        <w:jc w:val="center"/>
        <w:rPr>
          <w:rFonts w:asciiTheme="minorHAnsi" w:hAnsiTheme="minorHAnsi"/>
        </w:rPr>
      </w:pPr>
      <w:r w:rsidRPr="00C739D1">
        <w:rPr>
          <w:rFonts w:asciiTheme="minorHAnsi" w:hAnsiTheme="minorHAnsi"/>
        </w:rPr>
        <w:t>&lt;Si se tiene un sistema de gestión de versiones eliminar este apartado</w:t>
      </w:r>
      <w:r>
        <w:rPr>
          <w:rFonts w:asciiTheme="minorHAnsi" w:hAnsiTheme="minorHAnsi"/>
        </w:rPr>
        <w:t>.</w:t>
      </w:r>
      <w:r w:rsidRPr="00C739D1">
        <w:rPr>
          <w:rFonts w:asciiTheme="minorHAnsi" w:hAnsiTheme="minorHAnsi"/>
        </w:rPr>
        <w:t>&gt;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ED7A7D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D7A7D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D7A7D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D7A7D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D7A7D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&lt;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d/mm/aaaa&gt;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&lt;Nombre y apellido&gt;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0FCD08AC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&lt;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úmero de la versión 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v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.v&gt;</w:t>
            </w:r>
          </w:p>
        </w:tc>
        <w:tc>
          <w:tcPr>
            <w:tcW w:w="4252" w:type="dxa"/>
            <w:vAlign w:val="center"/>
          </w:tcPr>
          <w:p w14:paraId="34D5C345" w14:textId="530277E3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&lt;Descripción de los cambios realizados en el documento&gt;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C0DC76A" w14:textId="77777777" w:rsidR="00C913BD" w:rsidRPr="00A7252A" w:rsidRDefault="00C913BD" w:rsidP="00C913BD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CE5D" w14:textId="77777777" w:rsidR="003073DB" w:rsidRDefault="003073DB" w:rsidP="00454F1B">
      <w:r>
        <w:separator/>
      </w:r>
    </w:p>
  </w:endnote>
  <w:endnote w:type="continuationSeparator" w:id="0">
    <w:p w14:paraId="489559DD" w14:textId="77777777" w:rsidR="003073DB" w:rsidRDefault="003073DB" w:rsidP="00454F1B">
      <w:r>
        <w:continuationSeparator/>
      </w:r>
    </w:p>
  </w:endnote>
  <w:endnote w:type="continuationNotice" w:id="1">
    <w:p w14:paraId="769D7E7F" w14:textId="77777777" w:rsidR="003073DB" w:rsidRDefault="003073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BE25" w14:textId="77777777" w:rsidR="003073DB" w:rsidRDefault="003073DB" w:rsidP="00454F1B">
      <w:r>
        <w:separator/>
      </w:r>
    </w:p>
  </w:footnote>
  <w:footnote w:type="continuationSeparator" w:id="0">
    <w:p w14:paraId="3EC94412" w14:textId="77777777" w:rsidR="003073DB" w:rsidRDefault="003073DB" w:rsidP="00454F1B">
      <w:r>
        <w:continuationSeparator/>
      </w:r>
    </w:p>
  </w:footnote>
  <w:footnote w:type="continuationNotice" w:id="1">
    <w:p w14:paraId="5B98D3DE" w14:textId="77777777" w:rsidR="003073DB" w:rsidRDefault="003073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DD2EB4F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332CA8"/>
    <w:multiLevelType w:val="hybridMultilevel"/>
    <w:tmpl w:val="E286AB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260ABD"/>
    <w:multiLevelType w:val="hybridMultilevel"/>
    <w:tmpl w:val="D514F3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0"/>
  </w:num>
  <w:num w:numId="4" w16cid:durableId="778572885">
    <w:abstractNumId w:val="3"/>
  </w:num>
  <w:num w:numId="5" w16cid:durableId="1367102639">
    <w:abstractNumId w:val="9"/>
  </w:num>
  <w:num w:numId="6" w16cid:durableId="1076971164">
    <w:abstractNumId w:val="1"/>
  </w:num>
  <w:num w:numId="7" w16cid:durableId="1220745189">
    <w:abstractNumId w:val="8"/>
  </w:num>
  <w:num w:numId="8" w16cid:durableId="2100522519">
    <w:abstractNumId w:val="4"/>
  </w:num>
  <w:num w:numId="9" w16cid:durableId="1543978868">
    <w:abstractNumId w:val="0"/>
  </w:num>
  <w:num w:numId="10" w16cid:durableId="1448966677">
    <w:abstractNumId w:val="7"/>
  </w:num>
  <w:num w:numId="11" w16cid:durableId="165822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C6A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73BA"/>
    <w:rsid w:val="00043E49"/>
    <w:rsid w:val="0005186C"/>
    <w:rsid w:val="0006463C"/>
    <w:rsid w:val="00076A77"/>
    <w:rsid w:val="00082746"/>
    <w:rsid w:val="0008339C"/>
    <w:rsid w:val="00084E82"/>
    <w:rsid w:val="00085084"/>
    <w:rsid w:val="00090CB2"/>
    <w:rsid w:val="00091B4B"/>
    <w:rsid w:val="00093585"/>
    <w:rsid w:val="00094744"/>
    <w:rsid w:val="000A17AA"/>
    <w:rsid w:val="000A2C42"/>
    <w:rsid w:val="000B440D"/>
    <w:rsid w:val="000C07F0"/>
    <w:rsid w:val="000C53FB"/>
    <w:rsid w:val="000D2779"/>
    <w:rsid w:val="000D2891"/>
    <w:rsid w:val="000E09AF"/>
    <w:rsid w:val="000F0315"/>
    <w:rsid w:val="000F2999"/>
    <w:rsid w:val="000F29D1"/>
    <w:rsid w:val="000F5383"/>
    <w:rsid w:val="000F5BA0"/>
    <w:rsid w:val="00100B2D"/>
    <w:rsid w:val="00101243"/>
    <w:rsid w:val="0010223B"/>
    <w:rsid w:val="0010326C"/>
    <w:rsid w:val="001049A2"/>
    <w:rsid w:val="00105B16"/>
    <w:rsid w:val="00111D29"/>
    <w:rsid w:val="001142BB"/>
    <w:rsid w:val="0012328C"/>
    <w:rsid w:val="001236D3"/>
    <w:rsid w:val="001251BA"/>
    <w:rsid w:val="0013253F"/>
    <w:rsid w:val="001348DA"/>
    <w:rsid w:val="00134B40"/>
    <w:rsid w:val="00137417"/>
    <w:rsid w:val="001404A8"/>
    <w:rsid w:val="001414ED"/>
    <w:rsid w:val="00143829"/>
    <w:rsid w:val="001503D0"/>
    <w:rsid w:val="00152077"/>
    <w:rsid w:val="00155511"/>
    <w:rsid w:val="00155F36"/>
    <w:rsid w:val="00160885"/>
    <w:rsid w:val="00160C6E"/>
    <w:rsid w:val="0016342E"/>
    <w:rsid w:val="001652C9"/>
    <w:rsid w:val="00165426"/>
    <w:rsid w:val="001660FA"/>
    <w:rsid w:val="00167DDE"/>
    <w:rsid w:val="00172666"/>
    <w:rsid w:val="00176230"/>
    <w:rsid w:val="00177976"/>
    <w:rsid w:val="0018335D"/>
    <w:rsid w:val="00190670"/>
    <w:rsid w:val="00190938"/>
    <w:rsid w:val="00193645"/>
    <w:rsid w:val="001943F9"/>
    <w:rsid w:val="00195805"/>
    <w:rsid w:val="0019771F"/>
    <w:rsid w:val="001A730E"/>
    <w:rsid w:val="001B1139"/>
    <w:rsid w:val="001B3068"/>
    <w:rsid w:val="001B4184"/>
    <w:rsid w:val="001B6A6A"/>
    <w:rsid w:val="001C16B6"/>
    <w:rsid w:val="001C7A50"/>
    <w:rsid w:val="001D2E59"/>
    <w:rsid w:val="001E1197"/>
    <w:rsid w:val="001E1846"/>
    <w:rsid w:val="001E4AC0"/>
    <w:rsid w:val="001E6931"/>
    <w:rsid w:val="001E7D1A"/>
    <w:rsid w:val="001F304B"/>
    <w:rsid w:val="001F663B"/>
    <w:rsid w:val="0020054B"/>
    <w:rsid w:val="00205F4B"/>
    <w:rsid w:val="002078D7"/>
    <w:rsid w:val="002105CD"/>
    <w:rsid w:val="002112A5"/>
    <w:rsid w:val="002128C4"/>
    <w:rsid w:val="00217681"/>
    <w:rsid w:val="002211B0"/>
    <w:rsid w:val="002211FB"/>
    <w:rsid w:val="00225612"/>
    <w:rsid w:val="002256DE"/>
    <w:rsid w:val="0022736D"/>
    <w:rsid w:val="002312DD"/>
    <w:rsid w:val="002329FA"/>
    <w:rsid w:val="00236EFA"/>
    <w:rsid w:val="0023750A"/>
    <w:rsid w:val="00237C28"/>
    <w:rsid w:val="002431E7"/>
    <w:rsid w:val="002437E3"/>
    <w:rsid w:val="0024405D"/>
    <w:rsid w:val="00244213"/>
    <w:rsid w:val="0024512D"/>
    <w:rsid w:val="00245CEE"/>
    <w:rsid w:val="00247137"/>
    <w:rsid w:val="00252071"/>
    <w:rsid w:val="0025293D"/>
    <w:rsid w:val="002621F7"/>
    <w:rsid w:val="002739A6"/>
    <w:rsid w:val="002740C0"/>
    <w:rsid w:val="002767D6"/>
    <w:rsid w:val="002839E2"/>
    <w:rsid w:val="002846E7"/>
    <w:rsid w:val="00285F12"/>
    <w:rsid w:val="00287C79"/>
    <w:rsid w:val="002979F2"/>
    <w:rsid w:val="002A0FF6"/>
    <w:rsid w:val="002A7350"/>
    <w:rsid w:val="002B476F"/>
    <w:rsid w:val="002C5861"/>
    <w:rsid w:val="002D2410"/>
    <w:rsid w:val="002D33D2"/>
    <w:rsid w:val="002D3498"/>
    <w:rsid w:val="002D4848"/>
    <w:rsid w:val="002D7247"/>
    <w:rsid w:val="002E211B"/>
    <w:rsid w:val="002E4E60"/>
    <w:rsid w:val="002E63EB"/>
    <w:rsid w:val="002F0CB0"/>
    <w:rsid w:val="002F12A2"/>
    <w:rsid w:val="002F144B"/>
    <w:rsid w:val="002F1A86"/>
    <w:rsid w:val="00301B68"/>
    <w:rsid w:val="003073DB"/>
    <w:rsid w:val="00317A10"/>
    <w:rsid w:val="003204AA"/>
    <w:rsid w:val="00326A90"/>
    <w:rsid w:val="00330185"/>
    <w:rsid w:val="00331805"/>
    <w:rsid w:val="0033557A"/>
    <w:rsid w:val="0034133D"/>
    <w:rsid w:val="0034146F"/>
    <w:rsid w:val="003422B5"/>
    <w:rsid w:val="00343228"/>
    <w:rsid w:val="00345579"/>
    <w:rsid w:val="00346CBA"/>
    <w:rsid w:val="00347583"/>
    <w:rsid w:val="00347C6B"/>
    <w:rsid w:val="00352FBF"/>
    <w:rsid w:val="003542D8"/>
    <w:rsid w:val="003628C6"/>
    <w:rsid w:val="00366824"/>
    <w:rsid w:val="00370B19"/>
    <w:rsid w:val="00372536"/>
    <w:rsid w:val="003875E2"/>
    <w:rsid w:val="00392C6D"/>
    <w:rsid w:val="003948BC"/>
    <w:rsid w:val="00394ABB"/>
    <w:rsid w:val="00395EF6"/>
    <w:rsid w:val="003B26B5"/>
    <w:rsid w:val="003B394C"/>
    <w:rsid w:val="003C19F7"/>
    <w:rsid w:val="003C2178"/>
    <w:rsid w:val="003C2A62"/>
    <w:rsid w:val="003D0B83"/>
    <w:rsid w:val="003D2CA1"/>
    <w:rsid w:val="003D3EAE"/>
    <w:rsid w:val="003D43F0"/>
    <w:rsid w:val="003F0628"/>
    <w:rsid w:val="003F41CC"/>
    <w:rsid w:val="004013AC"/>
    <w:rsid w:val="00402D4D"/>
    <w:rsid w:val="00404C6D"/>
    <w:rsid w:val="004207B6"/>
    <w:rsid w:val="0042084F"/>
    <w:rsid w:val="00423FC2"/>
    <w:rsid w:val="00424C3B"/>
    <w:rsid w:val="00425390"/>
    <w:rsid w:val="004263F9"/>
    <w:rsid w:val="00430F6F"/>
    <w:rsid w:val="004370C7"/>
    <w:rsid w:val="004406EF"/>
    <w:rsid w:val="004435D7"/>
    <w:rsid w:val="00454BB5"/>
    <w:rsid w:val="00454F1B"/>
    <w:rsid w:val="00455070"/>
    <w:rsid w:val="00465E02"/>
    <w:rsid w:val="0046674A"/>
    <w:rsid w:val="00470BBE"/>
    <w:rsid w:val="004768E0"/>
    <w:rsid w:val="00477884"/>
    <w:rsid w:val="0048396C"/>
    <w:rsid w:val="00486712"/>
    <w:rsid w:val="00491A18"/>
    <w:rsid w:val="004A3065"/>
    <w:rsid w:val="004A3487"/>
    <w:rsid w:val="004B0692"/>
    <w:rsid w:val="004B106F"/>
    <w:rsid w:val="004B282A"/>
    <w:rsid w:val="004B3931"/>
    <w:rsid w:val="004C2CA9"/>
    <w:rsid w:val="004C555D"/>
    <w:rsid w:val="004C584B"/>
    <w:rsid w:val="004D543C"/>
    <w:rsid w:val="004D7682"/>
    <w:rsid w:val="004E30DC"/>
    <w:rsid w:val="004E593C"/>
    <w:rsid w:val="004F104B"/>
    <w:rsid w:val="004F563F"/>
    <w:rsid w:val="00500D48"/>
    <w:rsid w:val="00505A3E"/>
    <w:rsid w:val="00512F8B"/>
    <w:rsid w:val="00513CA3"/>
    <w:rsid w:val="0051462F"/>
    <w:rsid w:val="00527261"/>
    <w:rsid w:val="00533AAB"/>
    <w:rsid w:val="005363CE"/>
    <w:rsid w:val="005404FC"/>
    <w:rsid w:val="00545CB5"/>
    <w:rsid w:val="00550230"/>
    <w:rsid w:val="00552808"/>
    <w:rsid w:val="005537B4"/>
    <w:rsid w:val="00561714"/>
    <w:rsid w:val="00561B48"/>
    <w:rsid w:val="00575E62"/>
    <w:rsid w:val="00576753"/>
    <w:rsid w:val="00580B8C"/>
    <w:rsid w:val="005817DA"/>
    <w:rsid w:val="00582353"/>
    <w:rsid w:val="005829D2"/>
    <w:rsid w:val="00583B55"/>
    <w:rsid w:val="00584EFC"/>
    <w:rsid w:val="005918D8"/>
    <w:rsid w:val="005A22E6"/>
    <w:rsid w:val="005A32EF"/>
    <w:rsid w:val="005A56B8"/>
    <w:rsid w:val="005B201E"/>
    <w:rsid w:val="005C02B7"/>
    <w:rsid w:val="005C0B1F"/>
    <w:rsid w:val="005C2D0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101A6"/>
    <w:rsid w:val="00610DBC"/>
    <w:rsid w:val="00614597"/>
    <w:rsid w:val="00630828"/>
    <w:rsid w:val="006421C1"/>
    <w:rsid w:val="006427BC"/>
    <w:rsid w:val="0064395E"/>
    <w:rsid w:val="00645E7A"/>
    <w:rsid w:val="006604FE"/>
    <w:rsid w:val="00675EC4"/>
    <w:rsid w:val="00693CEF"/>
    <w:rsid w:val="006941FF"/>
    <w:rsid w:val="006951F3"/>
    <w:rsid w:val="00696799"/>
    <w:rsid w:val="00696CB4"/>
    <w:rsid w:val="006A2950"/>
    <w:rsid w:val="006A5FC3"/>
    <w:rsid w:val="006B06AA"/>
    <w:rsid w:val="006B09D5"/>
    <w:rsid w:val="006C1259"/>
    <w:rsid w:val="006C49A4"/>
    <w:rsid w:val="006C5549"/>
    <w:rsid w:val="006D1D04"/>
    <w:rsid w:val="006D36D3"/>
    <w:rsid w:val="006D6A95"/>
    <w:rsid w:val="006E470C"/>
    <w:rsid w:val="006E76AA"/>
    <w:rsid w:val="006F3C33"/>
    <w:rsid w:val="006F704E"/>
    <w:rsid w:val="006F7B62"/>
    <w:rsid w:val="00701FC6"/>
    <w:rsid w:val="00705EC9"/>
    <w:rsid w:val="007060E5"/>
    <w:rsid w:val="00717A94"/>
    <w:rsid w:val="007223A9"/>
    <w:rsid w:val="007224A2"/>
    <w:rsid w:val="007266F2"/>
    <w:rsid w:val="0073449C"/>
    <w:rsid w:val="00734B6C"/>
    <w:rsid w:val="0074110B"/>
    <w:rsid w:val="00744179"/>
    <w:rsid w:val="007451BF"/>
    <w:rsid w:val="00746C3C"/>
    <w:rsid w:val="0075039D"/>
    <w:rsid w:val="00757DE1"/>
    <w:rsid w:val="0076603E"/>
    <w:rsid w:val="00767AB6"/>
    <w:rsid w:val="00770BA3"/>
    <w:rsid w:val="00771D47"/>
    <w:rsid w:val="00777316"/>
    <w:rsid w:val="00777C7C"/>
    <w:rsid w:val="00781217"/>
    <w:rsid w:val="00790A54"/>
    <w:rsid w:val="00795328"/>
    <w:rsid w:val="007961E6"/>
    <w:rsid w:val="0079771D"/>
    <w:rsid w:val="007A279A"/>
    <w:rsid w:val="007A3353"/>
    <w:rsid w:val="007A52B9"/>
    <w:rsid w:val="007A6B20"/>
    <w:rsid w:val="007D310C"/>
    <w:rsid w:val="007D3AB4"/>
    <w:rsid w:val="007E2173"/>
    <w:rsid w:val="007E5252"/>
    <w:rsid w:val="007E5283"/>
    <w:rsid w:val="007F6723"/>
    <w:rsid w:val="007F73A3"/>
    <w:rsid w:val="00802F9B"/>
    <w:rsid w:val="00803F09"/>
    <w:rsid w:val="00804E51"/>
    <w:rsid w:val="00812F41"/>
    <w:rsid w:val="00820EBC"/>
    <w:rsid w:val="0082330A"/>
    <w:rsid w:val="00823B9B"/>
    <w:rsid w:val="00827410"/>
    <w:rsid w:val="00827BA5"/>
    <w:rsid w:val="008339ED"/>
    <w:rsid w:val="00842EA7"/>
    <w:rsid w:val="0084314F"/>
    <w:rsid w:val="0084372B"/>
    <w:rsid w:val="0085555A"/>
    <w:rsid w:val="0085764D"/>
    <w:rsid w:val="00870F15"/>
    <w:rsid w:val="0088284F"/>
    <w:rsid w:val="0088490A"/>
    <w:rsid w:val="00896A0B"/>
    <w:rsid w:val="0089719F"/>
    <w:rsid w:val="008A0C59"/>
    <w:rsid w:val="008A0EB6"/>
    <w:rsid w:val="008A3794"/>
    <w:rsid w:val="008A5608"/>
    <w:rsid w:val="008C01A5"/>
    <w:rsid w:val="008C3F22"/>
    <w:rsid w:val="008D0083"/>
    <w:rsid w:val="008E320B"/>
    <w:rsid w:val="008E42C0"/>
    <w:rsid w:val="008E4CE8"/>
    <w:rsid w:val="008E6633"/>
    <w:rsid w:val="008F6B6B"/>
    <w:rsid w:val="009024D1"/>
    <w:rsid w:val="00910614"/>
    <w:rsid w:val="0091723C"/>
    <w:rsid w:val="00921D8C"/>
    <w:rsid w:val="009257CA"/>
    <w:rsid w:val="0092740A"/>
    <w:rsid w:val="00932794"/>
    <w:rsid w:val="009349E9"/>
    <w:rsid w:val="009373C5"/>
    <w:rsid w:val="009403E6"/>
    <w:rsid w:val="00942747"/>
    <w:rsid w:val="00945D9F"/>
    <w:rsid w:val="00950A01"/>
    <w:rsid w:val="00955C40"/>
    <w:rsid w:val="00956C90"/>
    <w:rsid w:val="009621C1"/>
    <w:rsid w:val="00964184"/>
    <w:rsid w:val="00965C77"/>
    <w:rsid w:val="009763AA"/>
    <w:rsid w:val="009765D1"/>
    <w:rsid w:val="00983FC5"/>
    <w:rsid w:val="00984240"/>
    <w:rsid w:val="0099624E"/>
    <w:rsid w:val="00996535"/>
    <w:rsid w:val="009A0BEE"/>
    <w:rsid w:val="009A5114"/>
    <w:rsid w:val="009A575B"/>
    <w:rsid w:val="009B345B"/>
    <w:rsid w:val="009B553B"/>
    <w:rsid w:val="009C4188"/>
    <w:rsid w:val="009D0026"/>
    <w:rsid w:val="009D2DC9"/>
    <w:rsid w:val="009D642C"/>
    <w:rsid w:val="009F0452"/>
    <w:rsid w:val="009F0CF7"/>
    <w:rsid w:val="009F0DD9"/>
    <w:rsid w:val="00A01BDE"/>
    <w:rsid w:val="00A03866"/>
    <w:rsid w:val="00A06AFD"/>
    <w:rsid w:val="00A07FC5"/>
    <w:rsid w:val="00A12EEA"/>
    <w:rsid w:val="00A15BC0"/>
    <w:rsid w:val="00A163EA"/>
    <w:rsid w:val="00A21CDB"/>
    <w:rsid w:val="00A3266A"/>
    <w:rsid w:val="00A32BF7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82264"/>
    <w:rsid w:val="00A91F62"/>
    <w:rsid w:val="00A94551"/>
    <w:rsid w:val="00A965A1"/>
    <w:rsid w:val="00AA41FC"/>
    <w:rsid w:val="00AB0A46"/>
    <w:rsid w:val="00AB1853"/>
    <w:rsid w:val="00AB72B9"/>
    <w:rsid w:val="00AB75DB"/>
    <w:rsid w:val="00AC2430"/>
    <w:rsid w:val="00AC649F"/>
    <w:rsid w:val="00AD02B7"/>
    <w:rsid w:val="00AD4A53"/>
    <w:rsid w:val="00AE0724"/>
    <w:rsid w:val="00AE1793"/>
    <w:rsid w:val="00AE3EF1"/>
    <w:rsid w:val="00AE6CE1"/>
    <w:rsid w:val="00AF15E8"/>
    <w:rsid w:val="00AF2828"/>
    <w:rsid w:val="00B0453C"/>
    <w:rsid w:val="00B048A7"/>
    <w:rsid w:val="00B1237F"/>
    <w:rsid w:val="00B125D0"/>
    <w:rsid w:val="00B156CD"/>
    <w:rsid w:val="00B20768"/>
    <w:rsid w:val="00B2329E"/>
    <w:rsid w:val="00B24741"/>
    <w:rsid w:val="00B436AE"/>
    <w:rsid w:val="00B53425"/>
    <w:rsid w:val="00B55841"/>
    <w:rsid w:val="00B60C6A"/>
    <w:rsid w:val="00B618DF"/>
    <w:rsid w:val="00B6698D"/>
    <w:rsid w:val="00B71CAD"/>
    <w:rsid w:val="00B721D6"/>
    <w:rsid w:val="00B747F9"/>
    <w:rsid w:val="00B813CF"/>
    <w:rsid w:val="00B97E9D"/>
    <w:rsid w:val="00BA090B"/>
    <w:rsid w:val="00BA19DA"/>
    <w:rsid w:val="00BA46E9"/>
    <w:rsid w:val="00BB3C67"/>
    <w:rsid w:val="00BB5321"/>
    <w:rsid w:val="00BB68FC"/>
    <w:rsid w:val="00BC1990"/>
    <w:rsid w:val="00BC3BD5"/>
    <w:rsid w:val="00BC4CDA"/>
    <w:rsid w:val="00BC705D"/>
    <w:rsid w:val="00BD1D70"/>
    <w:rsid w:val="00BD2315"/>
    <w:rsid w:val="00BE2DC6"/>
    <w:rsid w:val="00BE41DE"/>
    <w:rsid w:val="00BF21B8"/>
    <w:rsid w:val="00BF4B0F"/>
    <w:rsid w:val="00C11074"/>
    <w:rsid w:val="00C13C5F"/>
    <w:rsid w:val="00C154A1"/>
    <w:rsid w:val="00C1685E"/>
    <w:rsid w:val="00C235CD"/>
    <w:rsid w:val="00C23DAA"/>
    <w:rsid w:val="00C2658D"/>
    <w:rsid w:val="00C30916"/>
    <w:rsid w:val="00C30CEA"/>
    <w:rsid w:val="00C35A9A"/>
    <w:rsid w:val="00C41B04"/>
    <w:rsid w:val="00C477F8"/>
    <w:rsid w:val="00C50C22"/>
    <w:rsid w:val="00C55280"/>
    <w:rsid w:val="00C61C60"/>
    <w:rsid w:val="00C62B0C"/>
    <w:rsid w:val="00C64C83"/>
    <w:rsid w:val="00C71BF7"/>
    <w:rsid w:val="00C739D1"/>
    <w:rsid w:val="00C76C68"/>
    <w:rsid w:val="00C8313C"/>
    <w:rsid w:val="00C85141"/>
    <w:rsid w:val="00C86F12"/>
    <w:rsid w:val="00C913BD"/>
    <w:rsid w:val="00C92007"/>
    <w:rsid w:val="00C95533"/>
    <w:rsid w:val="00CA5736"/>
    <w:rsid w:val="00CA599E"/>
    <w:rsid w:val="00CA5CCA"/>
    <w:rsid w:val="00CB2D6E"/>
    <w:rsid w:val="00CB3ADB"/>
    <w:rsid w:val="00CB6245"/>
    <w:rsid w:val="00CC1486"/>
    <w:rsid w:val="00CC2A27"/>
    <w:rsid w:val="00CC4CDD"/>
    <w:rsid w:val="00CD130D"/>
    <w:rsid w:val="00CE104F"/>
    <w:rsid w:val="00CE7BF4"/>
    <w:rsid w:val="00D0364B"/>
    <w:rsid w:val="00D059CB"/>
    <w:rsid w:val="00D12255"/>
    <w:rsid w:val="00D1373D"/>
    <w:rsid w:val="00D14AAD"/>
    <w:rsid w:val="00D15DB6"/>
    <w:rsid w:val="00D16332"/>
    <w:rsid w:val="00D26613"/>
    <w:rsid w:val="00D2742A"/>
    <w:rsid w:val="00D31A1D"/>
    <w:rsid w:val="00D34C53"/>
    <w:rsid w:val="00D4198B"/>
    <w:rsid w:val="00D44E76"/>
    <w:rsid w:val="00D5124E"/>
    <w:rsid w:val="00D53EF3"/>
    <w:rsid w:val="00D54A1A"/>
    <w:rsid w:val="00D5757F"/>
    <w:rsid w:val="00D6107A"/>
    <w:rsid w:val="00D63112"/>
    <w:rsid w:val="00D65D87"/>
    <w:rsid w:val="00D72285"/>
    <w:rsid w:val="00D81638"/>
    <w:rsid w:val="00D83DD9"/>
    <w:rsid w:val="00D871DC"/>
    <w:rsid w:val="00D91261"/>
    <w:rsid w:val="00D934F8"/>
    <w:rsid w:val="00DA2D13"/>
    <w:rsid w:val="00DA5271"/>
    <w:rsid w:val="00DB3F58"/>
    <w:rsid w:val="00DB6539"/>
    <w:rsid w:val="00DB74AE"/>
    <w:rsid w:val="00DC4961"/>
    <w:rsid w:val="00DD0894"/>
    <w:rsid w:val="00DD0AA9"/>
    <w:rsid w:val="00DD385D"/>
    <w:rsid w:val="00DD45DF"/>
    <w:rsid w:val="00DD5AC2"/>
    <w:rsid w:val="00DD6987"/>
    <w:rsid w:val="00DE07AB"/>
    <w:rsid w:val="00DE2527"/>
    <w:rsid w:val="00DE46FA"/>
    <w:rsid w:val="00DE4F54"/>
    <w:rsid w:val="00DF108D"/>
    <w:rsid w:val="00DF4582"/>
    <w:rsid w:val="00DF7794"/>
    <w:rsid w:val="00E01177"/>
    <w:rsid w:val="00E07795"/>
    <w:rsid w:val="00E14349"/>
    <w:rsid w:val="00E144ED"/>
    <w:rsid w:val="00E15133"/>
    <w:rsid w:val="00E17427"/>
    <w:rsid w:val="00E251C7"/>
    <w:rsid w:val="00E27728"/>
    <w:rsid w:val="00E32C80"/>
    <w:rsid w:val="00E34DEC"/>
    <w:rsid w:val="00E35592"/>
    <w:rsid w:val="00E41096"/>
    <w:rsid w:val="00E41A62"/>
    <w:rsid w:val="00E41DA7"/>
    <w:rsid w:val="00E52422"/>
    <w:rsid w:val="00E5565F"/>
    <w:rsid w:val="00E6007C"/>
    <w:rsid w:val="00E605E4"/>
    <w:rsid w:val="00E62DF4"/>
    <w:rsid w:val="00E67900"/>
    <w:rsid w:val="00E7015B"/>
    <w:rsid w:val="00E70FA2"/>
    <w:rsid w:val="00E81F87"/>
    <w:rsid w:val="00E82080"/>
    <w:rsid w:val="00E87AC5"/>
    <w:rsid w:val="00E93C81"/>
    <w:rsid w:val="00E95035"/>
    <w:rsid w:val="00E97DDE"/>
    <w:rsid w:val="00E97E7E"/>
    <w:rsid w:val="00EB2170"/>
    <w:rsid w:val="00EB3332"/>
    <w:rsid w:val="00EB3B37"/>
    <w:rsid w:val="00EB432C"/>
    <w:rsid w:val="00EC511F"/>
    <w:rsid w:val="00ED314B"/>
    <w:rsid w:val="00ED71E9"/>
    <w:rsid w:val="00ED7A7D"/>
    <w:rsid w:val="00EE74C9"/>
    <w:rsid w:val="00EF42C3"/>
    <w:rsid w:val="00EF6091"/>
    <w:rsid w:val="00EF61FD"/>
    <w:rsid w:val="00F01F3A"/>
    <w:rsid w:val="00F04592"/>
    <w:rsid w:val="00F12113"/>
    <w:rsid w:val="00F26813"/>
    <w:rsid w:val="00F27DD3"/>
    <w:rsid w:val="00F27F15"/>
    <w:rsid w:val="00F33287"/>
    <w:rsid w:val="00F354C0"/>
    <w:rsid w:val="00F42AF7"/>
    <w:rsid w:val="00F52A05"/>
    <w:rsid w:val="00F543C4"/>
    <w:rsid w:val="00F54FE7"/>
    <w:rsid w:val="00F55EB2"/>
    <w:rsid w:val="00F60294"/>
    <w:rsid w:val="00F72148"/>
    <w:rsid w:val="00F72C1C"/>
    <w:rsid w:val="00F767E6"/>
    <w:rsid w:val="00F775DE"/>
    <w:rsid w:val="00F814EC"/>
    <w:rsid w:val="00F81879"/>
    <w:rsid w:val="00F8297F"/>
    <w:rsid w:val="00F87A99"/>
    <w:rsid w:val="00F92085"/>
    <w:rsid w:val="00F93F4D"/>
    <w:rsid w:val="00FA79C6"/>
    <w:rsid w:val="00FB00AB"/>
    <w:rsid w:val="00FB2A88"/>
    <w:rsid w:val="00FB5A86"/>
    <w:rsid w:val="00FB6CFF"/>
    <w:rsid w:val="00FC0A03"/>
    <w:rsid w:val="00FD3969"/>
    <w:rsid w:val="00FD5AEC"/>
    <w:rsid w:val="00FD5D2D"/>
    <w:rsid w:val="00FE1865"/>
    <w:rsid w:val="00FE5D06"/>
    <w:rsid w:val="00FF149C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71E55BD"/>
    <w:rsid w:val="28DBE955"/>
    <w:rsid w:val="2D301BAC"/>
    <w:rsid w:val="305975F4"/>
    <w:rsid w:val="31D231BE"/>
    <w:rsid w:val="3695768E"/>
    <w:rsid w:val="39103AA3"/>
    <w:rsid w:val="393D8B70"/>
    <w:rsid w:val="3BE6F700"/>
    <w:rsid w:val="3FDB5BBB"/>
    <w:rsid w:val="4085CDBE"/>
    <w:rsid w:val="4B132ED1"/>
    <w:rsid w:val="4D22C962"/>
    <w:rsid w:val="4D33DB1A"/>
    <w:rsid w:val="4DF57672"/>
    <w:rsid w:val="51215085"/>
    <w:rsid w:val="51DD1228"/>
    <w:rsid w:val="52014211"/>
    <w:rsid w:val="6471A044"/>
    <w:rsid w:val="6BD16E61"/>
    <w:rsid w:val="73ED067C"/>
    <w:rsid w:val="7788BED0"/>
    <w:rsid w:val="78DE6952"/>
    <w:rsid w:val="7C10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46197F95-7C80-4AB6-BBAF-C13DCFAD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A86C27-AB09-41D7-AD1F-50BDB3235BF0}"/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1058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194</cp:revision>
  <cp:lastPrinted>2024-07-11T22:53:00Z</cp:lastPrinted>
  <dcterms:created xsi:type="dcterms:W3CDTF">2023-10-24T17:07:00Z</dcterms:created>
  <dcterms:modified xsi:type="dcterms:W3CDTF">2026-03-20T16:55:00Z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