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cmlci3wms6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19 nov 2025</w:t>
      </w:r>
      <w:r w:rsidDel="00000000" w:rsidR="00000000" w:rsidRPr="00000000">
        <w:rPr>
          <w:rtl w:val="0"/>
        </w:rPr>
      </w:r>
    </w:p>
    <w:p w:rsidR="00000000" w:rsidDel="00000000" w:rsidP="00000000" w:rsidRDefault="00000000" w:rsidRPr="00000000" w14:paraId="00000003">
      <w:pPr>
        <w:pStyle w:val="Heading2"/>
        <w:rPr/>
      </w:pPr>
      <w:bookmarkStart w:colFirst="0" w:colLast="0" w:name="_dwyqczhh9r8l"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mwyys66pmfep"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Juan Eduardo Escalona Orrego y Gonzalo Rodrigo Arias Garces revisaron una nueva función de "boleta," donde Juan Eduardo Escalona Orrego notó la falta de una función para compartir y aiwis sugirió almacenar la foto del recibo; aiwis luego presentó el trabajo de Anibal Alcazar Herrera, quien evolucionó la "gema" en un "Canva" más amigable con interfaz gráfica para simplificar la migración de información y generar artefactos para </w:t>
      </w:r>
      <w:r w:rsidDel="00000000" w:rsidR="00000000" w:rsidRPr="00000000">
        <w:rPr>
          <w:i w:val="1"/>
          <w:iCs w:val="1"/>
          <w:sz w:val="28"/>
          <w:szCs w:val="28"/>
          <w:rtl w:val="0"/>
        </w:rPr>
        <w:t xml:space="preserve">bronze</w:t>
      </w:r>
      <w:r w:rsidDel="00000000" w:rsidR="00000000" w:rsidRPr="00000000">
        <w:rPr>
          <w:sz w:val="28"/>
          <w:szCs w:val="28"/>
          <w:rtl w:val="0"/>
        </w:rPr>
        <w:t xml:space="preserve"> y </w:t>
      </w:r>
      <w:r w:rsidDel="00000000" w:rsidR="00000000" w:rsidRPr="00000000">
        <w:rPr>
          <w:i w:val="1"/>
          <w:iCs w:val="1"/>
          <w:sz w:val="28"/>
          <w:szCs w:val="28"/>
          <w:rtl w:val="0"/>
        </w:rPr>
        <w:t xml:space="preserve">silver</w:t>
      </w:r>
      <w:r w:rsidDel="00000000" w:rsidR="00000000" w:rsidRPr="00000000">
        <w:rPr>
          <w:sz w:val="28"/>
          <w:szCs w:val="28"/>
          <w:rtl w:val="0"/>
        </w:rPr>
        <w:t xml:space="preserve">, así como los </w:t>
      </w:r>
      <w:r w:rsidDel="00000000" w:rsidR="00000000" w:rsidRPr="00000000">
        <w:rPr>
          <w:i w:val="1"/>
          <w:iCs w:val="1"/>
          <w:sz w:val="28"/>
          <w:szCs w:val="28"/>
          <w:rtl w:val="0"/>
        </w:rPr>
        <w:t xml:space="preserve">jobs</w:t>
      </w:r>
      <w:r w:rsidDel="00000000" w:rsidR="00000000" w:rsidRPr="00000000">
        <w:rPr>
          <w:sz w:val="28"/>
          <w:szCs w:val="28"/>
          <w:rtl w:val="0"/>
        </w:rPr>
        <w:t xml:space="preserve"> de Control M, aunque esta funcionalidad no está al 100%. Francisco Javier Valenzuela Aguilera demostró su </w:t>
      </w:r>
      <w:r w:rsidDel="00000000" w:rsidR="00000000" w:rsidRPr="00000000">
        <w:rPr>
          <w:i w:val="1"/>
          <w:iCs w:val="1"/>
          <w:sz w:val="28"/>
          <w:szCs w:val="28"/>
          <w:rtl w:val="0"/>
        </w:rPr>
        <w:t xml:space="preserve">Canva</w:t>
      </w:r>
      <w:r w:rsidDel="00000000" w:rsidR="00000000" w:rsidRPr="00000000">
        <w:rPr>
          <w:sz w:val="28"/>
          <w:szCs w:val="28"/>
          <w:rtl w:val="0"/>
        </w:rPr>
        <w:t xml:space="preserve"> para generar </w:t>
      </w:r>
      <w:r w:rsidDel="00000000" w:rsidR="00000000" w:rsidRPr="00000000">
        <w:rPr>
          <w:i w:val="1"/>
          <w:iCs w:val="1"/>
          <w:sz w:val="28"/>
          <w:szCs w:val="28"/>
          <w:rtl w:val="0"/>
        </w:rPr>
        <w:t xml:space="preserve">notebooks</w:t>
      </w:r>
      <w:r w:rsidDel="00000000" w:rsidR="00000000" w:rsidRPr="00000000">
        <w:rPr>
          <w:sz w:val="28"/>
          <w:szCs w:val="28"/>
          <w:rtl w:val="0"/>
        </w:rPr>
        <w:t xml:space="preserve"> de funciones con Gemini, incluyendo funcionalidad avanzada para archivos XLS y una herramienta de validación para </w:t>
      </w:r>
      <w:r w:rsidDel="00000000" w:rsidR="00000000" w:rsidRPr="00000000">
        <w:rPr>
          <w:i w:val="1"/>
          <w:iCs w:val="1"/>
          <w:sz w:val="28"/>
          <w:szCs w:val="28"/>
          <w:rtl w:val="0"/>
        </w:rPr>
        <w:t xml:space="preserve">notebooks</w:t>
      </w:r>
      <w:r w:rsidDel="00000000" w:rsidR="00000000" w:rsidRPr="00000000">
        <w:rPr>
          <w:sz w:val="28"/>
          <w:szCs w:val="28"/>
          <w:rtl w:val="0"/>
        </w:rPr>
        <w:t xml:space="preserve">, mientras que Gonzalo Rodrigo Arias Garces sugirió a Juan Eduardo Escalona Orrego crear una gema para optimizar la gente de explotación y le pidió a Francisco Javier Valenzuela Aguilera preparar una demostración para la clase del día siguiente.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ga9aeutk140"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Demostración Inicial de la "Boleta" (Recibo)</w:t>
      </w:r>
      <w:r w:rsidDel="00000000" w:rsidR="00000000" w:rsidRPr="00000000">
        <w:rPr>
          <w:rtl w:val="0"/>
        </w:rPr>
        <w:t xml:space="preserve"> Juan Eduardo Escalona Orrego y Gonzalo Rodrigo Arias Garces comentaron sobre una función de "boleta" creada. Gonzalo Rodrigo Arias Garces indicó que al hacer clic en el elemento, se debería mostrar la boleta. Juan Eduardo Escalona Orrego señaló que la función de compartir no estaba disponible. aiwis mencionó que la foto del recibo no se mostraba, sugiriendo la posibilidad de almacenar la foto del recibo.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Evolución de "Gemas" a "Canva"</w:t>
      </w:r>
      <w:r w:rsidDel="00000000" w:rsidR="00000000" w:rsidRPr="00000000">
        <w:rPr>
          <w:rtl w:val="0"/>
        </w:rPr>
        <w:t xml:space="preserve"> aiwis enfatizó la importancia de las "gemas" como el aliado inicial, pero señaló que la evolución natural de una gema es el "Canva". Posteriormente, aiwis introdujo el trabajo de Anibal Alcazar Herrera, describiendo su proyecto como la evolución de una gema a un producto potencial de facturación. Anibal Alcazar Herrera expresó dudas sobre la propiedad intelectual dentro del BC.</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Presentación del Canva (Herramienta de Aníbal)</w:t>
      </w:r>
      <w:r w:rsidDel="00000000" w:rsidR="00000000" w:rsidRPr="00000000">
        <w:rPr>
          <w:rtl w:val="0"/>
        </w:rPr>
        <w:t xml:space="preserve"> Anibal Alcazar Herrera transformó la gema en un HTML usando Gemini para generar automáticamente la interfaz. Explicó que la gema inicialmente requería interacción directa para analizar y procesar instrucciones del </w:t>
      </w:r>
      <w:r w:rsidDel="00000000" w:rsidR="00000000" w:rsidRPr="00000000">
        <w:rPr>
          <w:i w:val="1"/>
          <w:iCs w:val="1"/>
          <w:rtl w:val="0"/>
        </w:rPr>
        <w:t xml:space="preserve">prompt</w:t>
      </w:r>
      <w:r w:rsidDel="00000000" w:rsidR="00000000" w:rsidRPr="00000000">
        <w:rPr>
          <w:rtl w:val="0"/>
        </w:rPr>
        <w:t xml:space="preserve">, pero el nuevo </w:t>
      </w:r>
      <w:r w:rsidDel="00000000" w:rsidR="00000000" w:rsidRPr="00000000">
        <w:rPr>
          <w:i w:val="1"/>
          <w:iCs w:val="1"/>
          <w:rtl w:val="0"/>
        </w:rPr>
        <w:t xml:space="preserve">Canva</w:t>
      </w:r>
      <w:r w:rsidDel="00000000" w:rsidR="00000000" w:rsidRPr="00000000">
        <w:rPr>
          <w:rtl w:val="0"/>
        </w:rPr>
        <w:t xml:space="preserve"> buscaba simplificar el proceso con una interfaz gráfica más amigable. A pesar de la creencia inicial de Anibal Alcazar Herrera de que el </w:t>
      </w:r>
      <w:r w:rsidDel="00000000" w:rsidR="00000000" w:rsidRPr="00000000">
        <w:rPr>
          <w:i w:val="1"/>
          <w:iCs w:val="1"/>
          <w:rtl w:val="0"/>
        </w:rPr>
        <w:t xml:space="preserve">Canva</w:t>
      </w:r>
      <w:r w:rsidDel="00000000" w:rsidR="00000000" w:rsidRPr="00000000">
        <w:rPr>
          <w:rtl w:val="0"/>
        </w:rPr>
        <w:t xml:space="preserve"> no ejecutaría la IA, aiwis aclaró que la IA sigue estando conectada y es utilizada por el </w:t>
      </w:r>
      <w:r w:rsidDel="00000000" w:rsidR="00000000" w:rsidRPr="00000000">
        <w:rPr>
          <w:i w:val="1"/>
          <w:iCs w:val="1"/>
          <w:rtl w:val="0"/>
        </w:rPr>
        <w:t xml:space="preserve">Canva</w:t>
      </w:r>
      <w:r w:rsidDel="00000000" w:rsidR="00000000" w:rsidRPr="00000000">
        <w:rPr>
          <w:rtl w:val="0"/>
        </w:rPr>
        <w:t xml:space="preserve"> según se requiera.</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Funcionalidad de Migración en el Canva</w:t>
      </w:r>
      <w:r w:rsidDel="00000000" w:rsidR="00000000" w:rsidRPr="00000000">
        <w:rPr>
          <w:rtl w:val="0"/>
        </w:rPr>
        <w:t xml:space="preserve"> Anibal Alcazar Herrera demostró la función del </w:t>
      </w:r>
      <w:r w:rsidDel="00000000" w:rsidR="00000000" w:rsidRPr="00000000">
        <w:rPr>
          <w:i w:val="1"/>
          <w:iCs w:val="1"/>
          <w:rtl w:val="0"/>
        </w:rPr>
        <w:t xml:space="preserve">Canva</w:t>
      </w:r>
      <w:r w:rsidDel="00000000" w:rsidR="00000000" w:rsidRPr="00000000">
        <w:rPr>
          <w:rtl w:val="0"/>
        </w:rPr>
        <w:t xml:space="preserve"> para migrar información, donde el usuario puede ingresar el ID (ejemplo V8), copiar el JSON directamente del ADF, y el </w:t>
      </w:r>
      <w:r w:rsidDel="00000000" w:rsidR="00000000" w:rsidRPr="00000000">
        <w:rPr>
          <w:i w:val="1"/>
          <w:iCs w:val="1"/>
          <w:rtl w:val="0"/>
        </w:rPr>
        <w:t xml:space="preserve">Canva</w:t>
      </w:r>
      <w:r w:rsidDel="00000000" w:rsidR="00000000" w:rsidRPr="00000000">
        <w:rPr>
          <w:rtl w:val="0"/>
        </w:rPr>
        <w:t xml:space="preserve"> genera el aprovisionamiento al presionar "validar y continuar". El </w:t>
      </w:r>
      <w:r w:rsidDel="00000000" w:rsidR="00000000" w:rsidRPr="00000000">
        <w:rPr>
          <w:i w:val="1"/>
          <w:iCs w:val="1"/>
          <w:rtl w:val="0"/>
        </w:rPr>
        <w:t xml:space="preserve">Canva</w:t>
      </w:r>
      <w:r w:rsidDel="00000000" w:rsidR="00000000" w:rsidRPr="00000000">
        <w:rPr>
          <w:rtl w:val="0"/>
        </w:rPr>
        <w:t xml:space="preserve"> genera automáticamente un botón para copiar todo el contenido generado, que luego se puede llevar al ADF. aiwis recordó que el proceso está dividido en tres pasos: aprovisionamiento, ingesta y un último paso.</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Integración de Plantillas y Control M</w:t>
      </w:r>
      <w:r w:rsidDel="00000000" w:rsidR="00000000" w:rsidRPr="00000000">
        <w:rPr>
          <w:rtl w:val="0"/>
        </w:rPr>
        <w:t xml:space="preserve"> Anibal Alcazar Herrera confirmó que las plantillas están integradas como código dentro del </w:t>
      </w:r>
      <w:r w:rsidDel="00000000" w:rsidR="00000000" w:rsidRPr="00000000">
        <w:rPr>
          <w:i w:val="1"/>
          <w:iCs w:val="1"/>
          <w:rtl w:val="0"/>
        </w:rPr>
        <w:t xml:space="preserve">Canva</w:t>
      </w:r>
      <w:r w:rsidDel="00000000" w:rsidR="00000000" w:rsidRPr="00000000">
        <w:rPr>
          <w:rtl w:val="0"/>
        </w:rPr>
        <w:t xml:space="preserve">. Mencionó que la herramienta generó los artefactos para </w:t>
      </w:r>
      <w:r w:rsidDel="00000000" w:rsidR="00000000" w:rsidRPr="00000000">
        <w:rPr>
          <w:i w:val="1"/>
          <w:iCs w:val="1"/>
          <w:rtl w:val="0"/>
        </w:rPr>
        <w:t xml:space="preserve">bronze</w:t>
      </w:r>
      <w:r w:rsidDel="00000000" w:rsidR="00000000" w:rsidRPr="00000000">
        <w:rPr>
          <w:rtl w:val="0"/>
        </w:rPr>
        <w:t xml:space="preserve"> y </w:t>
      </w:r>
      <w:r w:rsidDel="00000000" w:rsidR="00000000" w:rsidRPr="00000000">
        <w:rPr>
          <w:i w:val="1"/>
          <w:iCs w:val="1"/>
          <w:rtl w:val="0"/>
        </w:rPr>
        <w:t xml:space="preserve">silver</w:t>
      </w:r>
      <w:r w:rsidDel="00000000" w:rsidR="00000000" w:rsidRPr="00000000">
        <w:rPr>
          <w:rtl w:val="0"/>
        </w:rPr>
        <w:t xml:space="preserve"> y que él había agregado la funcionalidad para generar también los </w:t>
      </w:r>
      <w:r w:rsidDel="00000000" w:rsidR="00000000" w:rsidRPr="00000000">
        <w:rPr>
          <w:i w:val="1"/>
          <w:iCs w:val="1"/>
          <w:rtl w:val="0"/>
        </w:rPr>
        <w:t xml:space="preserve">jobs</w:t>
      </w:r>
      <w:r w:rsidDel="00000000" w:rsidR="00000000" w:rsidRPr="00000000">
        <w:rPr>
          <w:rtl w:val="0"/>
        </w:rPr>
        <w:t xml:space="preserve"> de Control M. Anibal Alcazar Herrera compartió que la funcionalidad de Control M, desarrollada desde el lunes, ha sido relativamente funcional, con 14 de 16 </w:t>
      </w:r>
      <w:r w:rsidDel="00000000" w:rsidR="00000000" w:rsidRPr="00000000">
        <w:rPr>
          <w:i w:val="1"/>
          <w:iCs w:val="1"/>
          <w:rtl w:val="0"/>
        </w:rPr>
        <w:t xml:space="preserve">jobs</w:t>
      </w:r>
      <w:r w:rsidDel="00000000" w:rsidR="00000000" w:rsidRPr="00000000">
        <w:rPr>
          <w:rtl w:val="0"/>
        </w:rPr>
        <w:t xml:space="preserve"> probados funcionando, aunque todavía está depurando la lógica del Control M.</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Uso y Desafíos de Control M en el Canva</w:t>
      </w:r>
      <w:r w:rsidDel="00000000" w:rsidR="00000000" w:rsidRPr="00000000">
        <w:rPr>
          <w:rtl w:val="0"/>
        </w:rPr>
        <w:t xml:space="preserve"> Anibal Alcazar Herrera explicó que el proceso para Control M implica copiar el contenido del </w:t>
      </w:r>
      <w:r w:rsidDel="00000000" w:rsidR="00000000" w:rsidRPr="00000000">
        <w:rPr>
          <w:i w:val="1"/>
          <w:iCs w:val="1"/>
          <w:rtl w:val="0"/>
        </w:rPr>
        <w:t xml:space="preserve">folder</w:t>
      </w:r>
      <w:r w:rsidDel="00000000" w:rsidR="00000000" w:rsidRPr="00000000">
        <w:rPr>
          <w:rtl w:val="0"/>
        </w:rPr>
        <w:t xml:space="preserve"> exportado como XML desde producción, pegarlo en la interfaz del </w:t>
      </w:r>
      <w:r w:rsidDel="00000000" w:rsidR="00000000" w:rsidRPr="00000000">
        <w:rPr>
          <w:i w:val="1"/>
          <w:iCs w:val="1"/>
          <w:rtl w:val="0"/>
        </w:rPr>
        <w:t xml:space="preserve">Canva</w:t>
      </w:r>
      <w:r w:rsidDel="00000000" w:rsidR="00000000" w:rsidRPr="00000000">
        <w:rPr>
          <w:rtl w:val="0"/>
        </w:rPr>
        <w:t xml:space="preserve">, y especificar el nombre del </w:t>
      </w:r>
      <w:r w:rsidDel="00000000" w:rsidR="00000000" w:rsidRPr="00000000">
        <w:rPr>
          <w:i w:val="1"/>
          <w:iCs w:val="1"/>
          <w:rtl w:val="0"/>
        </w:rPr>
        <w:t xml:space="preserve">job</w:t>
      </w:r>
      <w:r w:rsidDel="00000000" w:rsidR="00000000" w:rsidRPr="00000000">
        <w:rPr>
          <w:rtl w:val="0"/>
        </w:rPr>
        <w:t xml:space="preserve"> a migrar. Señaló que la funcionalidad de Control M en el </w:t>
      </w:r>
      <w:r w:rsidDel="00000000" w:rsidR="00000000" w:rsidRPr="00000000">
        <w:rPr>
          <w:i w:val="1"/>
          <w:iCs w:val="1"/>
          <w:rtl w:val="0"/>
        </w:rPr>
        <w:t xml:space="preserve">Canva</w:t>
      </w:r>
      <w:r w:rsidDel="00000000" w:rsidR="00000000" w:rsidRPr="00000000">
        <w:rPr>
          <w:rtl w:val="0"/>
        </w:rPr>
        <w:t xml:space="preserve"> aún no está funcionando al 100% debido a problemas en la gema original. A pesar de los problemas, Anibal Alcazar Herrera ha logrado completar 18 de 19 </w:t>
      </w:r>
      <w:r w:rsidDel="00000000" w:rsidR="00000000" w:rsidRPr="00000000">
        <w:rPr>
          <w:i w:val="1"/>
          <w:iCs w:val="1"/>
          <w:rtl w:val="0"/>
        </w:rPr>
        <w:t xml:space="preserve">jobs</w:t>
      </w:r>
      <w:r w:rsidDel="00000000" w:rsidR="00000000" w:rsidRPr="00000000">
        <w:rPr>
          <w:rtl w:val="0"/>
        </w:rPr>
        <w:t xml:space="preserve"> de migración asignados.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Recomendaciones para Depurar la Lógica de Control M</w:t>
      </w:r>
      <w:r w:rsidDel="00000000" w:rsidR="00000000" w:rsidRPr="00000000">
        <w:rPr>
          <w:rtl w:val="0"/>
        </w:rPr>
        <w:t xml:space="preserve"> aiwis recomendó a Anibal Alcazar Herrera aislar y depurar el problema de Control M creando un </w:t>
      </w:r>
      <w:r w:rsidDel="00000000" w:rsidR="00000000" w:rsidRPr="00000000">
        <w:rPr>
          <w:i w:val="1"/>
          <w:iCs w:val="1"/>
          <w:rtl w:val="0"/>
        </w:rPr>
        <w:t xml:space="preserve">Canva</w:t>
      </w:r>
      <w:r w:rsidDel="00000000" w:rsidR="00000000" w:rsidRPr="00000000">
        <w:rPr>
          <w:rtl w:val="0"/>
        </w:rPr>
        <w:t xml:space="preserve"> o un HTML pequeño separado que solo se centre en crear el </w:t>
      </w:r>
      <w:r w:rsidDel="00000000" w:rsidR="00000000" w:rsidRPr="00000000">
        <w:rPr>
          <w:i w:val="1"/>
          <w:iCs w:val="1"/>
          <w:rtl w:val="0"/>
        </w:rPr>
        <w:t xml:space="preserve">job</w:t>
      </w:r>
      <w:r w:rsidDel="00000000" w:rsidR="00000000" w:rsidRPr="00000000">
        <w:rPr>
          <w:rtl w:val="0"/>
        </w:rPr>
        <w:t xml:space="preserve"> XML. Una vez que esta función esté probada, Anibal Alcazar Herrera debería adjuntar este código funcional como un archivo al producto </w:t>
      </w:r>
      <w:r w:rsidDel="00000000" w:rsidR="00000000" w:rsidRPr="00000000">
        <w:rPr>
          <w:i w:val="1"/>
          <w:iCs w:val="1"/>
          <w:rtl w:val="0"/>
        </w:rPr>
        <w:t xml:space="preserve">Canva</w:t>
      </w:r>
      <w:r w:rsidDel="00000000" w:rsidR="00000000" w:rsidRPr="00000000">
        <w:rPr>
          <w:rtl w:val="0"/>
        </w:rPr>
        <w:t xml:space="preserve"> principal e indicarle que lo integre.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Impacto y Adopción de la Herramienta de Migración</w:t>
      </w:r>
      <w:r w:rsidDel="00000000" w:rsidR="00000000" w:rsidRPr="00000000">
        <w:rPr>
          <w:rtl w:val="0"/>
        </w:rPr>
        <w:t xml:space="preserve"> Anibal Alcazar Herrera compartió un caso donde una colega, Verónica, a quien se le asignaron 10 proyectos de migración, logró terminarlos rápidamente usando la gema de migración. Anibal Alcazar Herrera también notó que los equipos de Control de Cambios estaban pidiendo que todos los desarrollos se registraran en una planilla Excel antes del 14 de noviembre para pasar a producción, lo que él percibía como un proceso lento.</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Ideas de Optimización y Nuevos Proyectos</w:t>
      </w:r>
      <w:r w:rsidDel="00000000" w:rsidR="00000000" w:rsidRPr="00000000">
        <w:rPr>
          <w:rtl w:val="0"/>
        </w:rPr>
        <w:t xml:space="preserve"> Gonzalo Rodrigo Arias Garces sugirió a Juan Eduardo Escalona Orrego crear una gema para optimizar a la gente de explotación, dado que Anibal Alcazar Herrera mencionó que los procesos de producción eran lentos. Juan Eduardo Escalona Orrego también propuso madurar la idea de Armin sobre la conversión de Cobol a la nube para un posible negocio en Canadá, donde hay un mercado considerable para tales servicios.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Presentación del Canva de Francisco para Notebooks</w:t>
      </w:r>
      <w:r w:rsidDel="00000000" w:rsidR="00000000" w:rsidRPr="00000000">
        <w:rPr>
          <w:rtl w:val="0"/>
        </w:rPr>
        <w:t xml:space="preserve"> Francisco Javier Valenzuela Aguilera presentó un </w:t>
      </w:r>
      <w:r w:rsidDel="00000000" w:rsidR="00000000" w:rsidRPr="00000000">
        <w:rPr>
          <w:i w:val="1"/>
          <w:iCs w:val="1"/>
          <w:rtl w:val="0"/>
        </w:rPr>
        <w:t xml:space="preserve">Canva</w:t>
      </w:r>
      <w:r w:rsidDel="00000000" w:rsidR="00000000" w:rsidRPr="00000000">
        <w:rPr>
          <w:rtl w:val="0"/>
        </w:rPr>
        <w:t xml:space="preserve"> que creó para generar </w:t>
      </w:r>
      <w:r w:rsidDel="00000000" w:rsidR="00000000" w:rsidRPr="00000000">
        <w:rPr>
          <w:i w:val="1"/>
          <w:iCs w:val="1"/>
          <w:rtl w:val="0"/>
        </w:rPr>
        <w:t xml:space="preserve">notebooks</w:t>
      </w:r>
      <w:r w:rsidDel="00000000" w:rsidR="00000000" w:rsidRPr="00000000">
        <w:rPr>
          <w:rtl w:val="0"/>
        </w:rPr>
        <w:t xml:space="preserve"> de funciones y otro para descargar archivos. Este </w:t>
      </w:r>
      <w:r w:rsidDel="00000000" w:rsidR="00000000" w:rsidRPr="00000000">
        <w:rPr>
          <w:i w:val="1"/>
          <w:iCs w:val="1"/>
          <w:rtl w:val="0"/>
        </w:rPr>
        <w:t xml:space="preserve">Canva</w:t>
      </w:r>
      <w:r w:rsidDel="00000000" w:rsidR="00000000" w:rsidRPr="00000000">
        <w:rPr>
          <w:rtl w:val="0"/>
        </w:rPr>
        <w:t xml:space="preserve"> utiliza la opción </w:t>
      </w:r>
      <w:r w:rsidDel="00000000" w:rsidR="00000000" w:rsidRPr="00000000">
        <w:rPr>
          <w:i w:val="1"/>
          <w:iCs w:val="1"/>
          <w:rtl w:val="0"/>
        </w:rPr>
        <w:t xml:space="preserve">power</w:t>
      </w:r>
      <w:r w:rsidDel="00000000" w:rsidR="00000000" w:rsidRPr="00000000">
        <w:rPr>
          <w:rtl w:val="0"/>
        </w:rPr>
        <w:t xml:space="preserve"> de Gemini. Francisco Javier Valenzuela Aguilera demostró que al seleccionar un tipo de archivo, como un TXT, la herramienta hace preguntas sobre la base de datos y campos, y el asistente de Gemini puede mejorar el texto de entrada.</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Funcionalidad Avanzada para Archivos XLS</w:t>
      </w:r>
      <w:r w:rsidDel="00000000" w:rsidR="00000000" w:rsidRPr="00000000">
        <w:rPr>
          <w:rtl w:val="0"/>
        </w:rPr>
        <w:t xml:space="preserve"> Francisco Javier Valenzuela Aguilera explicó que su </w:t>
      </w:r>
      <w:r w:rsidDel="00000000" w:rsidR="00000000" w:rsidRPr="00000000">
        <w:rPr>
          <w:i w:val="1"/>
          <w:iCs w:val="1"/>
          <w:rtl w:val="0"/>
        </w:rPr>
        <w:t xml:space="preserve">Canva</w:t>
      </w:r>
      <w:r w:rsidDel="00000000" w:rsidR="00000000" w:rsidRPr="00000000">
        <w:rPr>
          <w:rtl w:val="0"/>
        </w:rPr>
        <w:t xml:space="preserve"> para XLS tiene funciones más avanzadas que incluyen la personalización de colores para encabezados y columnas mediante una paleta de colores. La herramienta también permite especificar la línea de inicio de los datos y el nombre de las hojas del Excel, generando el código correspondiente para las funciones y el </w:t>
      </w:r>
      <w:r w:rsidDel="00000000" w:rsidR="00000000" w:rsidRPr="00000000">
        <w:rPr>
          <w:i w:val="1"/>
          <w:iCs w:val="1"/>
          <w:rtl w:val="0"/>
        </w:rPr>
        <w:t xml:space="preserve">notebook</w:t>
      </w:r>
      <w:r w:rsidDel="00000000" w:rsidR="00000000" w:rsidRPr="00000000">
        <w:rPr>
          <w:rtl w:val="0"/>
        </w:rPr>
        <w:t xml:space="preserve"> que descarga el archivo.</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Preparación de Demostración y Tareas Futuras</w:t>
      </w:r>
      <w:r w:rsidDel="00000000" w:rsidR="00000000" w:rsidRPr="00000000">
        <w:rPr>
          <w:rtl w:val="0"/>
        </w:rPr>
        <w:t xml:space="preserve"> Gonzalo Rodrigo Arias Garces solicitó a Francisco Javier Valenzuela Aguilera que preparara un ejemplo práctico, específicamente para XLS, mostrando cómo generar el código simple para una tabla y luego ejecutarlo en un </w:t>
      </w:r>
      <w:r w:rsidDel="00000000" w:rsidR="00000000" w:rsidRPr="00000000">
        <w:rPr>
          <w:i w:val="1"/>
          <w:iCs w:val="1"/>
          <w:rtl w:val="0"/>
        </w:rPr>
        <w:t xml:space="preserve">notebook</w:t>
      </w:r>
      <w:r w:rsidDel="00000000" w:rsidR="00000000" w:rsidRPr="00000000">
        <w:rPr>
          <w:rtl w:val="0"/>
        </w:rPr>
        <w:t xml:space="preserve">. aiwis y Gonzalo Rodrigo Arias Garces acordaron que Francisco Javier Valenzuela Aguilera prepararía la herramienta para una demostración en la clase del día siguiente.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Herramientas de Validación y Checklist</w:t>
      </w:r>
      <w:r w:rsidDel="00000000" w:rsidR="00000000" w:rsidRPr="00000000">
        <w:rPr>
          <w:rtl w:val="0"/>
        </w:rPr>
        <w:t xml:space="preserve"> Francisco Javier Valenzuela Aguilera mencionó otra herramienta que desarrolló usando la gema (no Canva) que valida si un </w:t>
      </w:r>
      <w:r w:rsidDel="00000000" w:rsidR="00000000" w:rsidRPr="00000000">
        <w:rPr>
          <w:i w:val="1"/>
          <w:iCs w:val="1"/>
          <w:rtl w:val="0"/>
        </w:rPr>
        <w:t xml:space="preserve">notebook</w:t>
      </w:r>
      <w:r w:rsidDel="00000000" w:rsidR="00000000" w:rsidRPr="00000000">
        <w:rPr>
          <w:rtl w:val="0"/>
        </w:rPr>
        <w:t xml:space="preserve"> subido está bien estructurado, similar a un </w:t>
      </w:r>
      <w:r w:rsidDel="00000000" w:rsidR="00000000" w:rsidRPr="00000000">
        <w:rPr>
          <w:i w:val="1"/>
          <w:iCs w:val="1"/>
          <w:rtl w:val="0"/>
        </w:rPr>
        <w:t xml:space="preserve">checklist</w:t>
      </w:r>
      <w:r w:rsidDel="00000000" w:rsidR="00000000" w:rsidRPr="00000000">
        <w:rPr>
          <w:rtl w:val="0"/>
        </w:rPr>
        <w:t xml:space="preserve">. Esta herramienta genera un Excel con los resultados, identificando el código que está mal o está de más, o si hay contraseñas fijas, como le había sucedido a Gonzalo Rodrigo Arias Garces.</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Agradecimiento por el Aprendizaje y Reinvención</w:t>
      </w:r>
      <w:r w:rsidDel="00000000" w:rsidR="00000000" w:rsidRPr="00000000">
        <w:rPr>
          <w:rtl w:val="0"/>
        </w:rPr>
        <w:t xml:space="preserve"> Juan Eduardo Escalona Orrego agradeció a Gonzalo Rodrigo Arias Garces por crear la instancia de aprendizaje, calificándola de "súper valiosa" para enfrentar el futuro de la tecnología. aiwis y Gonzalo Rodrigo Arias Garces enfatizaron la importancia de la reinvención en este campo. aiwis también agradeció la oportunidad de enseñar, ya que esto estaba depurando su propio sistema de enseñanza.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1kubo7y8e4r" w:id="4"/>
      <w:bookmarkEnd w:id="4"/>
      <w:r w:rsidDel="00000000" w:rsidR="00000000" w:rsidRPr="00000000">
        <w:rPr>
          <w:rtl w:val="0"/>
        </w:rPr>
        <w:t xml:space="preserve">Pasos siguientes recomendados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Francisco Javier Valenzuela Aguilera preparará un ejemplo práctico de su herramienta Canvas para XLS, usando una tabla simple para mostrar cómo funciona al pegarla en un notebook, durante la clase de mañana.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Tl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dQ0atomcG2QJDSml-nsChULPBlhcaLzV/view?usp=drive_web" TargetMode="External"/><Relationship Id="rId24" Type="http://schemas.openxmlformats.org/officeDocument/2006/relationships/hyperlink" Target="https://google.qualtrics.com/jfe/form/SV_9vK3UZEaIQKKE7A?confid=8H5rt-OVoxmOfOZXTSSM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8H5rt-OVoxmOfOZXTSSM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