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sz w:val="24"/>
              </w:rPr>
            </w:pPr>
            <w:r w:rsidRPr="00244FE1">
              <w:rPr>
                <w:b/>
                <w:sz w:val="24"/>
              </w:rPr>
              <w:t>1. INFORMACIÓN GENERAL</w:t>
            </w:r>
            <w:r w:rsidRPr="00244FE1">
              <w:rPr>
                <w:sz w:val="24"/>
              </w:rPr>
              <w:t>.</w:t>
            </w:r>
          </w:p>
        </w:tc>
      </w:tr>
    </w:tbl>
    <w:p w:rsidR="004374DF" w:rsidRDefault="004374DF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70E10" w:rsidRPr="00970E10" w:rsidTr="00970E10">
        <w:tc>
          <w:tcPr>
            <w:tcW w:w="4675" w:type="dxa"/>
          </w:tcPr>
          <w:p w:rsidR="00841FAF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FECHA.</w:t>
            </w:r>
            <w:r w:rsidR="00841FAF">
              <w:rPr>
                <w:b/>
              </w:rPr>
              <w:t xml:space="preserve"> </w:t>
            </w:r>
          </w:p>
          <w:p w:rsidR="00970E10" w:rsidRDefault="00841FAF" w:rsidP="00970E10">
            <w:pPr>
              <w:spacing w:line="276" w:lineRule="auto"/>
            </w:pPr>
            <w:r>
              <w:t>28 de diciembre de 2016</w:t>
            </w:r>
          </w:p>
          <w:p w:rsidR="00841FAF" w:rsidRPr="00841FAF" w:rsidRDefault="00841FAF" w:rsidP="00970E10">
            <w:pPr>
              <w:spacing w:line="276" w:lineRule="auto"/>
            </w:pPr>
          </w:p>
        </w:tc>
        <w:tc>
          <w:tcPr>
            <w:tcW w:w="4675" w:type="dxa"/>
          </w:tcPr>
          <w:p w:rsidR="00841FAF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ÁREA QUE SOLICITA.</w:t>
            </w:r>
            <w:r w:rsidR="00841FAF">
              <w:rPr>
                <w:b/>
              </w:rPr>
              <w:t xml:space="preserve"> </w:t>
            </w:r>
          </w:p>
          <w:p w:rsidR="00970E10" w:rsidRPr="00841FAF" w:rsidRDefault="00841FAF" w:rsidP="005D51BB">
            <w:r>
              <w:t>Dirección.</w:t>
            </w:r>
          </w:p>
        </w:tc>
      </w:tr>
      <w:tr w:rsidR="00970E10" w:rsidRPr="00970E10" w:rsidTr="00970E10">
        <w:tc>
          <w:tcPr>
            <w:tcW w:w="4675" w:type="dxa"/>
          </w:tcPr>
          <w:p w:rsid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PROYECTO.</w:t>
            </w:r>
          </w:p>
          <w:p w:rsidR="00841FAF" w:rsidRDefault="00E86828" w:rsidP="00970E10">
            <w:pPr>
              <w:spacing w:line="276" w:lineRule="auto"/>
            </w:pPr>
            <w:r>
              <w:t>Restricción carga</w:t>
            </w:r>
            <w:bookmarkStart w:id="0" w:name="_GoBack"/>
            <w:bookmarkEnd w:id="0"/>
            <w:r w:rsidR="00841FAF">
              <w:t xml:space="preserve"> de datos en </w:t>
            </w:r>
            <w:proofErr w:type="spellStart"/>
            <w:r w:rsidR="00841FAF">
              <w:t>PDV’s</w:t>
            </w:r>
            <w:proofErr w:type="spellEnd"/>
          </w:p>
          <w:p w:rsidR="00841FAF" w:rsidRPr="00841FAF" w:rsidRDefault="00841FAF" w:rsidP="00970E10">
            <w:pPr>
              <w:spacing w:line="276" w:lineRule="auto"/>
            </w:pPr>
          </w:p>
        </w:tc>
        <w:tc>
          <w:tcPr>
            <w:tcW w:w="4675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SOLICITANTE</w:t>
            </w:r>
            <w:r w:rsidR="005D7B29">
              <w:rPr>
                <w:b/>
              </w:rPr>
              <w:t>.</w:t>
            </w:r>
          </w:p>
          <w:p w:rsidR="005D7B29" w:rsidRPr="00A77B48" w:rsidRDefault="00A77B48" w:rsidP="005D51BB">
            <w:r>
              <w:t>Dirección.</w:t>
            </w:r>
          </w:p>
        </w:tc>
      </w:tr>
      <w:tr w:rsidR="00970E10" w:rsidRPr="00970E10" w:rsidTr="001836FD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DESCRIPCIÓN.</w:t>
            </w:r>
          </w:p>
          <w:p w:rsidR="005D7B29" w:rsidRDefault="00C705D4" w:rsidP="00C705D4">
            <w:pPr>
              <w:spacing w:line="276" w:lineRule="auto"/>
            </w:pPr>
            <w:r>
              <w:t>Restringir al usuario información y datos para generar carga, limitándolo a actualizar información no correspondiente.</w:t>
            </w:r>
          </w:p>
          <w:p w:rsidR="00C705D4" w:rsidRPr="005D7B29" w:rsidRDefault="00C705D4" w:rsidP="00C705D4">
            <w:pPr>
              <w:spacing w:line="276" w:lineRule="auto"/>
            </w:pPr>
          </w:p>
        </w:tc>
      </w:tr>
      <w:tr w:rsidR="00970E10" w:rsidRPr="00970E10" w:rsidTr="004F660B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OBJETIVO GENERAL.</w:t>
            </w:r>
          </w:p>
          <w:p w:rsidR="00970E10" w:rsidRPr="0048403F" w:rsidRDefault="00A77B48" w:rsidP="005D7B29">
            <w:r>
              <w:t>Mejorar el</w:t>
            </w:r>
            <w:r w:rsidR="005D7B29" w:rsidRPr="00B92882">
              <w:t xml:space="preserve"> control </w:t>
            </w:r>
            <w:r>
              <w:t>de generación de información</w:t>
            </w:r>
            <w:r w:rsidR="005D7B29">
              <w:t xml:space="preserve"> y</w:t>
            </w:r>
            <w:r>
              <w:t xml:space="preserve"> carga</w:t>
            </w:r>
            <w:r w:rsidR="005D7B29" w:rsidRPr="00B92882">
              <w:t xml:space="preserve"> de datos </w:t>
            </w:r>
            <w:r w:rsidR="005D7B29">
              <w:t>del ERP hacia las estaciones de Puntos de Venta en las sucursales menudeo.</w:t>
            </w:r>
          </w:p>
          <w:p w:rsidR="0048403F" w:rsidRPr="00970E10" w:rsidRDefault="0048403F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68034F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ALCANCE DEL PROYECTO.</w:t>
            </w:r>
          </w:p>
          <w:p w:rsidR="00970E10" w:rsidRDefault="00841FAF" w:rsidP="00970E10">
            <w:pPr>
              <w:spacing w:line="276" w:lineRule="auto"/>
            </w:pPr>
            <w:r>
              <w:t>Aplica para compras y sistemas.</w:t>
            </w:r>
          </w:p>
          <w:p w:rsidR="00841FAF" w:rsidRPr="00841FAF" w:rsidRDefault="00841FAF" w:rsidP="00970E10">
            <w:pPr>
              <w:spacing w:line="276" w:lineRule="auto"/>
            </w:pPr>
          </w:p>
        </w:tc>
      </w:tr>
      <w:tr w:rsidR="00970E10" w:rsidRPr="00970E10" w:rsidTr="0068034F">
        <w:tc>
          <w:tcPr>
            <w:tcW w:w="9350" w:type="dxa"/>
            <w:gridSpan w:val="2"/>
          </w:tcPr>
          <w:p w:rsidR="00970E10" w:rsidRDefault="008E5F6E" w:rsidP="00970E10">
            <w:pPr>
              <w:spacing w:line="276" w:lineRule="auto"/>
              <w:rPr>
                <w:b/>
              </w:rPr>
            </w:pPr>
            <w:r>
              <w:rPr>
                <w:b/>
              </w:rPr>
              <w:t>RES</w:t>
            </w:r>
            <w:r w:rsidR="00970E10">
              <w:rPr>
                <w:b/>
              </w:rPr>
              <w:t>PONSABLE DE ANÁLISIS.</w:t>
            </w:r>
          </w:p>
          <w:p w:rsidR="00970E10" w:rsidRDefault="00841FAF" w:rsidP="00970E10">
            <w:pPr>
              <w:spacing w:line="276" w:lineRule="auto"/>
            </w:pPr>
            <w:r>
              <w:t>Rafael Castañeda.</w:t>
            </w:r>
          </w:p>
          <w:p w:rsidR="00841FAF" w:rsidRPr="00841FAF" w:rsidRDefault="00841FAF" w:rsidP="00970E10">
            <w:pPr>
              <w:spacing w:line="276" w:lineRule="auto"/>
            </w:pP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970E10" w:rsidRPr="00970E10" w:rsidTr="0048403F">
        <w:tc>
          <w:tcPr>
            <w:tcW w:w="3114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970E10" w:rsidTr="0048403F">
        <w:tc>
          <w:tcPr>
            <w:tcW w:w="3114" w:type="dxa"/>
          </w:tcPr>
          <w:p w:rsidR="00970E10" w:rsidRDefault="00841FAF" w:rsidP="005D51BB">
            <w:r>
              <w:t>Claudia Beatriz Rodríguez Hernández.</w:t>
            </w:r>
          </w:p>
          <w:p w:rsidR="00970E10" w:rsidRDefault="00970E10" w:rsidP="005D51BB"/>
        </w:tc>
        <w:tc>
          <w:tcPr>
            <w:tcW w:w="3115" w:type="dxa"/>
          </w:tcPr>
          <w:p w:rsidR="00970E10" w:rsidRDefault="00841FAF" w:rsidP="005D51BB">
            <w:r>
              <w:t>Rafael Castañeda.</w:t>
            </w:r>
          </w:p>
          <w:p w:rsidR="00DB31DC" w:rsidRDefault="00DB31DC" w:rsidP="005D51BB"/>
        </w:tc>
        <w:tc>
          <w:tcPr>
            <w:tcW w:w="3115" w:type="dxa"/>
          </w:tcPr>
          <w:p w:rsidR="00970E10" w:rsidRDefault="00841FAF" w:rsidP="005D51BB">
            <w:r>
              <w:t>José Luis Medina Murillo.</w:t>
            </w:r>
          </w:p>
        </w:tc>
      </w:tr>
      <w:tr w:rsidR="00970E10" w:rsidRPr="00970E10" w:rsidTr="0048403F">
        <w:tc>
          <w:tcPr>
            <w:tcW w:w="3114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841FAF" w:rsidRPr="00970E10" w:rsidRDefault="00841FAF" w:rsidP="005D51BB">
            <w:pPr>
              <w:rPr>
                <w:b/>
              </w:rPr>
            </w:pP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970E10" w:rsidRPr="00970E10" w:rsidTr="0048403F">
        <w:tc>
          <w:tcPr>
            <w:tcW w:w="3114" w:type="dxa"/>
          </w:tcPr>
          <w:p w:rsidR="00970E10" w:rsidRPr="00841FAF" w:rsidRDefault="00970E10" w:rsidP="005D51BB">
            <w:r w:rsidRPr="00970E10">
              <w:rPr>
                <w:b/>
              </w:rPr>
              <w:t>FECHA</w:t>
            </w:r>
            <w:r w:rsidR="00841FAF">
              <w:rPr>
                <w:b/>
              </w:rPr>
              <w:t xml:space="preserve"> </w:t>
            </w:r>
            <w:r w:rsidR="00841FAF">
              <w:t>28 de diciembre de 2016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970E10" w:rsidRPr="00970E10" w:rsidTr="00BF7A50">
        <w:tc>
          <w:tcPr>
            <w:tcW w:w="1410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970E10" w:rsidTr="00BF7A50">
        <w:tc>
          <w:tcPr>
            <w:tcW w:w="1410" w:type="dxa"/>
          </w:tcPr>
          <w:p w:rsidR="00970E10" w:rsidRDefault="00970E10" w:rsidP="005D51BB"/>
          <w:p w:rsidR="00970E10" w:rsidRDefault="00970E10" w:rsidP="005D51BB"/>
        </w:tc>
        <w:tc>
          <w:tcPr>
            <w:tcW w:w="1843" w:type="dxa"/>
          </w:tcPr>
          <w:p w:rsidR="00970E10" w:rsidRDefault="00970E10" w:rsidP="005D51BB"/>
        </w:tc>
        <w:tc>
          <w:tcPr>
            <w:tcW w:w="6091" w:type="dxa"/>
          </w:tcPr>
          <w:p w:rsidR="00970E10" w:rsidRDefault="00970E10" w:rsidP="005D51BB"/>
        </w:tc>
      </w:tr>
    </w:tbl>
    <w:p w:rsidR="00970E10" w:rsidRDefault="00970E10" w:rsidP="005D51BB"/>
    <w:sectPr w:rsidR="00970E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7D0" w:rsidRDefault="004A37D0" w:rsidP="005132FD">
      <w:pPr>
        <w:spacing w:after="0" w:line="240" w:lineRule="auto"/>
      </w:pPr>
      <w:r>
        <w:separator/>
      </w:r>
    </w:p>
  </w:endnote>
  <w:endnote w:type="continuationSeparator" w:id="0">
    <w:p w:rsidR="004A37D0" w:rsidRDefault="004A37D0" w:rsidP="005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7D0" w:rsidRDefault="004A37D0" w:rsidP="005132FD">
      <w:pPr>
        <w:spacing w:after="0" w:line="240" w:lineRule="auto"/>
      </w:pPr>
      <w:r>
        <w:separator/>
      </w:r>
    </w:p>
  </w:footnote>
  <w:footnote w:type="continuationSeparator" w:id="0">
    <w:p w:rsidR="004A37D0" w:rsidRDefault="004A37D0" w:rsidP="005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196"/>
      <w:gridCol w:w="3150"/>
      <w:gridCol w:w="982"/>
    </w:tblGrid>
    <w:tr w:rsidR="00DB31DC" w:rsidTr="000C6812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789D268" wp14:editId="2D59DD2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132FD" w:rsidRPr="00812112" w:rsidRDefault="005132FD" w:rsidP="005132F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LEVANTAMIENTO INICIAL</w:t>
          </w: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0C6812" w:rsidRDefault="005132FD" w:rsidP="00A67E7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C6812" w:rsidRPr="000C6812">
            <w:rPr>
              <w:sz w:val="18"/>
            </w:rPr>
            <w:t>CCFN-A022-A03/13-F002-R00</w:t>
          </w:r>
        </w:p>
      </w:tc>
      <w:tc>
        <w:tcPr>
          <w:tcW w:w="982" w:type="dxa"/>
          <w:vMerge w:val="restart"/>
          <w:tcBorders>
            <w:left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31DC" w:rsidTr="000C6812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196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084223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084223">
            <w:rPr>
              <w:b/>
            </w:rPr>
            <w:t xml:space="preserve"> </w:t>
          </w:r>
          <w:r w:rsidR="00084223">
            <w:rPr>
              <w:sz w:val="20"/>
            </w:rPr>
            <w:t>1</w:t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  <w:tr w:rsidR="00DB31DC" w:rsidTr="000C6812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196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F418B">
            <w:rPr>
              <w:b/>
            </w:rPr>
            <w:t xml:space="preserve"> </w:t>
          </w:r>
          <w:r w:rsidR="005F418B">
            <w:rPr>
              <w:rFonts w:cs="Arial"/>
              <w:sz w:val="20"/>
            </w:rPr>
            <w:fldChar w:fldCharType="begin"/>
          </w:r>
          <w:r w:rsidR="005F418B">
            <w:rPr>
              <w:rFonts w:cs="Arial"/>
              <w:sz w:val="20"/>
            </w:rPr>
            <w:instrText xml:space="preserve"> PAGE  \* Arabic </w:instrText>
          </w:r>
          <w:r w:rsidR="005F418B">
            <w:rPr>
              <w:rFonts w:cs="Arial"/>
              <w:sz w:val="20"/>
            </w:rPr>
            <w:fldChar w:fldCharType="separate"/>
          </w:r>
          <w:r w:rsidR="00E86828">
            <w:rPr>
              <w:rFonts w:cs="Arial"/>
              <w:noProof/>
              <w:sz w:val="20"/>
            </w:rPr>
            <w:t>1</w:t>
          </w:r>
          <w:r w:rsidR="005F418B">
            <w:rPr>
              <w:rFonts w:cs="Arial"/>
              <w:sz w:val="20"/>
            </w:rPr>
            <w:fldChar w:fldCharType="end"/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</w:tbl>
  <w:p w:rsidR="005132FD" w:rsidRDefault="005132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5AF1"/>
    <w:multiLevelType w:val="hybridMultilevel"/>
    <w:tmpl w:val="8B1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13CCF"/>
    <w:multiLevelType w:val="hybridMultilevel"/>
    <w:tmpl w:val="1C623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FD"/>
    <w:rsid w:val="00084223"/>
    <w:rsid w:val="000C6812"/>
    <w:rsid w:val="00244FE1"/>
    <w:rsid w:val="003E43C3"/>
    <w:rsid w:val="004374DF"/>
    <w:rsid w:val="0048403F"/>
    <w:rsid w:val="004A37D0"/>
    <w:rsid w:val="005132FD"/>
    <w:rsid w:val="005D51BB"/>
    <w:rsid w:val="005D7B29"/>
    <w:rsid w:val="005F418B"/>
    <w:rsid w:val="00680ACF"/>
    <w:rsid w:val="006E4A30"/>
    <w:rsid w:val="007F27B3"/>
    <w:rsid w:val="00841FAF"/>
    <w:rsid w:val="008E5F6E"/>
    <w:rsid w:val="00901F21"/>
    <w:rsid w:val="00970E10"/>
    <w:rsid w:val="00A67E7F"/>
    <w:rsid w:val="00A77B48"/>
    <w:rsid w:val="00B67509"/>
    <w:rsid w:val="00BF7A50"/>
    <w:rsid w:val="00C705D4"/>
    <w:rsid w:val="00D03699"/>
    <w:rsid w:val="00D15717"/>
    <w:rsid w:val="00D33817"/>
    <w:rsid w:val="00DB31DC"/>
    <w:rsid w:val="00DF22A5"/>
    <w:rsid w:val="00E6298E"/>
    <w:rsid w:val="00E86828"/>
    <w:rsid w:val="00F5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773BF-69D3-42D7-9FE3-961E72F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F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FD"/>
    <w:rPr>
      <w:lang w:val="es-MX"/>
    </w:rPr>
  </w:style>
  <w:style w:type="table" w:styleId="Tablaconcuadrcula">
    <w:name w:val="Table Grid"/>
    <w:basedOn w:val="Tablanormal"/>
    <w:uiPriority w:val="39"/>
    <w:rsid w:val="00BF7A50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17</cp:revision>
  <dcterms:created xsi:type="dcterms:W3CDTF">2016-11-14T22:56:00Z</dcterms:created>
  <dcterms:modified xsi:type="dcterms:W3CDTF">2017-01-05T00:50:00Z</dcterms:modified>
</cp:coreProperties>
</file>