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124" w:rsidRDefault="00C20D50" w:rsidP="00965CA1">
      <w:pPr>
        <w:pStyle w:val="Heading1"/>
        <w:jc w:val="center"/>
      </w:pPr>
      <w:r>
        <w:t>Description of the Integrated Management Plan for Preservation, Risk Management, and Access</w:t>
      </w:r>
    </w:p>
    <w:p w:rsidR="002C7124" w:rsidRDefault="00C20D50" w:rsidP="00965CA1">
      <w:pPr>
        <w:jc w:val="both"/>
      </w:pPr>
      <w:r>
        <w:t>Version: English</w:t>
      </w:r>
    </w:p>
    <w:p w:rsidR="002C7124" w:rsidRDefault="00C20D50" w:rsidP="00965CA1">
      <w:pPr>
        <w:jc w:val="both"/>
      </w:pPr>
      <w:r>
        <w:t xml:space="preserve">The Documentary Fonds of the University City Institute (ICU) is governed by the programmatic framework of the Council for Preservation and </w:t>
      </w:r>
      <w:r>
        <w:t>Development (COPRED) of the Central University of Venezuela (UCV). Despite operating within a context of structural budgetary limitations, the execution of this management plan at its Casona Ibarra headquarters has enabled the partial recovery of its space</w:t>
      </w:r>
      <w:r>
        <w:t>s, the implementation of strict usage regulations, and an increased life expectancy for the original documents, serving as an efficient and comprehensive service for the valorization of the collection.</w:t>
      </w:r>
    </w:p>
    <w:p w:rsidR="002C7124" w:rsidRDefault="00C20D50" w:rsidP="00965CA1">
      <w:pPr>
        <w:jc w:val="both"/>
      </w:pPr>
      <w:r>
        <w:t>This plan is a fundamental and indispensable pillar fo</w:t>
      </w:r>
      <w:r>
        <w:t>r scientifically guiding the care, maintenance, repair, and reconstruction activities of the Caracas University City campus itself, inscribed on the UNESCO World Heritage List in the year 2000.</w:t>
      </w:r>
    </w:p>
    <w:p w:rsidR="002C7124" w:rsidRDefault="00C20D50" w:rsidP="00965CA1">
      <w:pPr>
        <w:jc w:val="both"/>
      </w:pPr>
      <w:r>
        <w:t>The management plan is articulated through the following seven</w:t>
      </w:r>
      <w:r>
        <w:t xml:space="preserve"> technical-methodological axes:</w:t>
      </w:r>
    </w:p>
    <w:p w:rsidR="002C7124" w:rsidRDefault="00C20D50" w:rsidP="00965CA1">
      <w:pPr>
        <w:pStyle w:val="Heading2"/>
        <w:jc w:val="both"/>
      </w:pPr>
      <w:r>
        <w:t>1. Systematic Diagnosis and Evaluation of the Current State</w:t>
      </w:r>
    </w:p>
    <w:p w:rsidR="002C7124" w:rsidRDefault="00C20D50" w:rsidP="00965CA1">
      <w:pPr>
        <w:pStyle w:val="ListBullet"/>
        <w:jc w:val="both"/>
      </w:pPr>
      <w:r>
        <w:rPr>
          <w:b/>
        </w:rPr>
        <w:t>Update of the Analytical Inventory:</w:t>
      </w:r>
      <w:r>
        <w:t xml:space="preserve"> Maintenance of an exhaustive and updated register of all documents, architectural plans, photographs, and materials in the colle</w:t>
      </w:r>
      <w:r>
        <w:t>ction, individually specifying the type of medium, dimensions, date, authorship, and state of conservation.</w:t>
      </w:r>
    </w:p>
    <w:p w:rsidR="002C7124" w:rsidRDefault="00C20D50" w:rsidP="00965CA1">
      <w:pPr>
        <w:pStyle w:val="ListBullet"/>
        <w:jc w:val="both"/>
      </w:pPr>
      <w:r>
        <w:rPr>
          <w:b/>
        </w:rPr>
        <w:t>Mapping of Pathologies and Risks:</w:t>
      </w:r>
      <w:r>
        <w:t xml:space="preserve"> Identification and cataloging of intrinsic deterioration types (paper acidity, tears, discoloration) and extrinsic</w:t>
      </w:r>
      <w:r>
        <w:t xml:space="preserve"> environmental risk factors (thermal and humidity fluctuations, light radiation, and atmospheric pollutants).</w:t>
      </w:r>
    </w:p>
    <w:p w:rsidR="002C7124" w:rsidRDefault="00C20D50" w:rsidP="00965CA1">
      <w:pPr>
        <w:pStyle w:val="ListBullet"/>
        <w:jc w:val="both"/>
      </w:pPr>
      <w:r>
        <w:rPr>
          <w:b/>
        </w:rPr>
        <w:t>Prioritization of Interventions:</w:t>
      </w:r>
      <w:r>
        <w:t xml:space="preserve"> Technical classification of documents according to their level of physical degradation and their historical-docum</w:t>
      </w:r>
      <w:r>
        <w:t>entary value, establishing a roadmap with short, medium, and long-term attention priorities.</w:t>
      </w:r>
    </w:p>
    <w:p w:rsidR="002C7124" w:rsidRDefault="00C20D50" w:rsidP="00965CA1">
      <w:pPr>
        <w:pStyle w:val="ListBullet"/>
        <w:jc w:val="both"/>
      </w:pPr>
      <w:r>
        <w:rPr>
          <w:b/>
        </w:rPr>
        <w:t>Post-Earthquake Resilience:</w:t>
      </w:r>
      <w:r>
        <w:t xml:space="preserve"> Following the seismic event of June 24, 2026, a phase zero of immediate structural pathological evaluation was activated at Casona Ibar</w:t>
      </w:r>
      <w:r>
        <w:t>ra. It was confirmed that the specific repository space demonstrated excellent physical resilience, keeping the collection completely safe, intact, and free from damage.</w:t>
      </w:r>
    </w:p>
    <w:p w:rsidR="002C7124" w:rsidRDefault="00C20D50" w:rsidP="00965CA1">
      <w:pPr>
        <w:pStyle w:val="Heading2"/>
        <w:jc w:val="both"/>
      </w:pPr>
      <w:r>
        <w:t>2. Preventive Conservation Measures and Environmental Control</w:t>
      </w:r>
    </w:p>
    <w:p w:rsidR="002C7124" w:rsidRDefault="00C20D50" w:rsidP="00965CA1">
      <w:pPr>
        <w:pStyle w:val="ListBullet"/>
        <w:jc w:val="both"/>
      </w:pPr>
      <w:r>
        <w:rPr>
          <w:b/>
        </w:rPr>
        <w:t>Microclimate Control:</w:t>
      </w:r>
      <w:r>
        <w:t xml:space="preserve"> Co</w:t>
      </w:r>
      <w:r>
        <w:t xml:space="preserve">nstant monitoring of temperature and relative humidity (RH) through the strategic use of dehumidifiers to maintain the stable conditions </w:t>
      </w:r>
      <w:r>
        <w:lastRenderedPageBreak/>
        <w:t>internationally recommended for paper substrates (ideally between 18–22 °C and 45–55% RH).</w:t>
      </w:r>
    </w:p>
    <w:p w:rsidR="002C7124" w:rsidRDefault="00C20D50" w:rsidP="00965CA1">
      <w:pPr>
        <w:pStyle w:val="ListBullet"/>
        <w:jc w:val="both"/>
      </w:pPr>
      <w:r>
        <w:rPr>
          <w:b/>
        </w:rPr>
        <w:t>Light and Particle Isolation</w:t>
      </w:r>
      <w:r>
        <w:rPr>
          <w:b/>
        </w:rPr>
        <w:t>:</w:t>
      </w:r>
      <w:r>
        <w:t xml:space="preserve"> Protection of the collection against direct solar radiation and reduction of exposure to artificial light (especially the UV spectrum) through low-level lighting fixtures and the systematic switching off of rooms. Dust control through regular cleaning an</w:t>
      </w:r>
      <w:r>
        <w:t>d physical barriers.</w:t>
      </w:r>
    </w:p>
    <w:p w:rsidR="002C7124" w:rsidRDefault="00C20D50" w:rsidP="00965CA1">
      <w:pPr>
        <w:pStyle w:val="ListBullet"/>
        <w:jc w:val="both"/>
      </w:pPr>
      <w:r>
        <w:rPr>
          <w:b/>
        </w:rPr>
        <w:t>Standardized Storage:</w:t>
      </w:r>
      <w:r>
        <w:t xml:space="preserve"> Use of stable, non-corrosive metal shelving, placed away from exterior walls and plumbing. Horizontal organization of large-format plans in map cabinets or rolled in tubes of adequate diameter (never tightly wound</w:t>
      </w:r>
      <w:r>
        <w:t>), using acid-free and lignin-free folders, boxes, and envelopes.</w:t>
      </w:r>
    </w:p>
    <w:p w:rsidR="002C7124" w:rsidRDefault="00C20D50" w:rsidP="00965CA1">
      <w:pPr>
        <w:pStyle w:val="ListBullet"/>
        <w:jc w:val="both"/>
      </w:pPr>
      <w:r>
        <w:rPr>
          <w:b/>
        </w:rPr>
        <w:t>Handling, Manipulation, and Biological Control:</w:t>
      </w:r>
      <w:r>
        <w:t xml:space="preserve"> Mandatory use of clean gloves, restriction of mechanical photographic reproductions on fragile items, and application of an Integrated Pest Ma</w:t>
      </w:r>
      <w:r>
        <w:t>nagement (IPM) program that is harmless to paper, with a special emphasis on the preventive monitoring of termites in the environment.</w:t>
      </w:r>
    </w:p>
    <w:p w:rsidR="002C7124" w:rsidRDefault="00C20D50" w:rsidP="00965CA1">
      <w:pPr>
        <w:pStyle w:val="Heading2"/>
        <w:jc w:val="both"/>
      </w:pPr>
      <w:r>
        <w:t>3. Curative Conservation Measures (Restoration and Stabilization)</w:t>
      </w:r>
    </w:p>
    <w:p w:rsidR="002C7124" w:rsidRDefault="00C20D50" w:rsidP="00965CA1">
      <w:pPr>
        <w:pStyle w:val="ListBullet"/>
        <w:jc w:val="both"/>
      </w:pPr>
      <w:r>
        <w:rPr>
          <w:b/>
        </w:rPr>
        <w:t>Professional Intervention:</w:t>
      </w:r>
      <w:r>
        <w:t xml:space="preserve"> Execution of physical and ch</w:t>
      </w:r>
      <w:r>
        <w:t>emical restoration treatments performed exclusively by certified and qualified conservators-restorers, strictly limited to processes necessary for the structural stabilization of the item.</w:t>
      </w:r>
    </w:p>
    <w:p w:rsidR="002C7124" w:rsidRDefault="00C20D50" w:rsidP="00965CA1">
      <w:pPr>
        <w:pStyle w:val="ListBullet"/>
        <w:jc w:val="both"/>
      </w:pPr>
      <w:r>
        <w:rPr>
          <w:b/>
        </w:rPr>
        <w:t>Criterion of Reversibility:</w:t>
      </w:r>
      <w:r>
        <w:t xml:space="preserve"> Application of internationally standard</w:t>
      </w:r>
      <w:r>
        <w:t>ized techniques and materials under the principles of minimal intervention, physicochemical compatibility, and strict reversibility of the materials applied to the original documents.</w:t>
      </w:r>
    </w:p>
    <w:p w:rsidR="002C7124" w:rsidRDefault="00C20D50" w:rsidP="00965CA1">
      <w:pPr>
        <w:pStyle w:val="Heading2"/>
        <w:jc w:val="both"/>
      </w:pPr>
      <w:r>
        <w:t>4. Digitization and Technological Safeguarding (Universal Access)</w:t>
      </w:r>
    </w:p>
    <w:p w:rsidR="002C7124" w:rsidRDefault="00C20D50" w:rsidP="00965CA1">
      <w:pPr>
        <w:pStyle w:val="ListBullet"/>
        <w:jc w:val="both"/>
      </w:pPr>
      <w:r>
        <w:rPr>
          <w:b/>
        </w:rPr>
        <w:t>High-R</w:t>
      </w:r>
      <w:r>
        <w:rPr>
          <w:b/>
        </w:rPr>
        <w:t>esolution Digital Preservation:</w:t>
      </w:r>
      <w:r>
        <w:t xml:space="preserve"> Creation of high-quality digital master copies accompanied by complete and precise metadata for their contextualization. This mitigates mechanical wear and tear caused by direct consultation of the originals and shields the </w:t>
      </w:r>
      <w:r>
        <w:t>information against catastrophic losses. The plan contemplates the digital capture of the original plans (uncompressed TIFF format, 600 ppi native resolution, 48-bit true color scale) using cold-light planetary scanners to protect historical tracing paper,</w:t>
      </w:r>
      <w:r>
        <w:t xml:space="preserve"> vellum, and cyanotypes.</w:t>
      </w:r>
    </w:p>
    <w:p w:rsidR="002C7124" w:rsidRDefault="00C20D50" w:rsidP="00965CA1">
      <w:pPr>
        <w:pStyle w:val="ListBullet"/>
        <w:jc w:val="both"/>
      </w:pPr>
      <w:r>
        <w:rPr>
          <w:b/>
        </w:rPr>
        <w:t>Consultation and Management Platform:</w:t>
      </w:r>
      <w:r>
        <w:t xml:space="preserve"> Integration of the digitized archives into institutional online platforms such as SIGPUCV. The management of the technical repository is progressively aligning with the guidelines of the ISO 16</w:t>
      </w:r>
      <w:r>
        <w:t>363 standard for trustworthy digital repositories.</w:t>
      </w:r>
    </w:p>
    <w:p w:rsidR="002C7124" w:rsidRDefault="00C20D50" w:rsidP="00965CA1">
      <w:pPr>
        <w:pStyle w:val="ListBullet"/>
        <w:jc w:val="both"/>
      </w:pPr>
      <w:r>
        <w:rPr>
          <w:b/>
        </w:rPr>
        <w:t>Post-Earthquake Redundancy (Mirror Copy):</w:t>
      </w:r>
      <w:r>
        <w:t xml:space="preserve"> As a lesson learned from the seismic latency of 2026, the management plan incorporated the automatic migration of digital backups. The digital files and their meta</w:t>
      </w:r>
      <w:r>
        <w:t xml:space="preserve">data (structured under the international standard Encoded Archival Description - EAD and Dublin Core) are being backed up on CDs, and a budget request is estimated to migrate to cloud-based redundant servers, </w:t>
      </w:r>
      <w:r>
        <w:lastRenderedPageBreak/>
        <w:t>guaranteeing universal access and the resilienc</w:t>
      </w:r>
      <w:r>
        <w:t>e of the digital heritage beyond the physical container, ensuring total recovery of the digital heritage in the event of the physical destruction of the primary repository.</w:t>
      </w:r>
    </w:p>
    <w:p w:rsidR="002C7124" w:rsidRDefault="00C20D50" w:rsidP="00965CA1">
      <w:pPr>
        <w:pStyle w:val="Heading2"/>
        <w:jc w:val="both"/>
      </w:pPr>
      <w:r>
        <w:t>5. Code of Strict Rules for Staff and Users</w:t>
      </w:r>
    </w:p>
    <w:p w:rsidR="002C7124" w:rsidRDefault="00C20D50" w:rsidP="00965CA1">
      <w:pPr>
        <w:jc w:val="both"/>
      </w:pPr>
      <w:r>
        <w:t>The personnel working in the areas of t</w:t>
      </w:r>
      <w:r>
        <w:t>he ICU Documentary Fonds are governed by a strict behavioral protocol to prevent the introduction of contaminating agents into the repository:</w:t>
      </w:r>
    </w:p>
    <w:p w:rsidR="002C7124" w:rsidRDefault="00C20D50" w:rsidP="00965CA1">
      <w:pPr>
        <w:pStyle w:val="ListBullet"/>
        <w:jc w:val="both"/>
      </w:pPr>
      <w:r>
        <w:rPr>
          <w:b/>
        </w:rPr>
        <w:t>Restriction of Food and Chemicals:</w:t>
      </w:r>
      <w:r>
        <w:t xml:space="preserve"> Absolute prohibition of bringing in or consuming food, chewing gum, or candy i</w:t>
      </w:r>
      <w:r>
        <w:t>n the collection spaces. The use of cigarettes, vapes, and perfumes is prohibited, as their suspended particles accelerate the chemical degradation of the paper.</w:t>
      </w:r>
    </w:p>
    <w:p w:rsidR="002C7124" w:rsidRDefault="00C20D50" w:rsidP="00965CA1">
      <w:pPr>
        <w:pStyle w:val="ListBullet"/>
        <w:jc w:val="both"/>
      </w:pPr>
      <w:r>
        <w:rPr>
          <w:b/>
        </w:rPr>
        <w:t>Work Tools:</w:t>
      </w:r>
      <w:r>
        <w:t xml:space="preserve"> Prohibition of the use of pens, markers, or liquid inks that could spill or accide</w:t>
      </w:r>
      <w:r>
        <w:t>ntally scratch the items; the use of graphite pencils is exclusively authorized. The use of commercial adhesive tapes for temporary repairs is prohibited.</w:t>
      </w:r>
    </w:p>
    <w:p w:rsidR="002C7124" w:rsidRDefault="00C20D50" w:rsidP="00965CA1">
      <w:pPr>
        <w:pStyle w:val="ListBullet"/>
        <w:jc w:val="both"/>
      </w:pPr>
      <w:r>
        <w:rPr>
          <w:b/>
        </w:rPr>
        <w:t>Regulated Hydration:</w:t>
      </w:r>
      <w:r>
        <w:t xml:space="preserve"> Given that the continuous use of dehumidifiers generates a dry environment that </w:t>
      </w:r>
      <w:r>
        <w:t>can cause dehydration among the staff, water consumption is mandatory, but strictly restricted to the dispenser area, and keeping cups or bottles on technical work tables is forbidden.</w:t>
      </w:r>
    </w:p>
    <w:p w:rsidR="002C7124" w:rsidRDefault="00C20D50" w:rsidP="00965CA1">
      <w:pPr>
        <w:pStyle w:val="Heading2"/>
        <w:jc w:val="both"/>
      </w:pPr>
      <w:r>
        <w:t>6. Institutional Management, Alliances, and Resources</w:t>
      </w:r>
    </w:p>
    <w:p w:rsidR="002C7124" w:rsidRDefault="00C20D50" w:rsidP="00965CA1">
      <w:pPr>
        <w:pStyle w:val="ListBullet"/>
        <w:jc w:val="both"/>
      </w:pPr>
      <w:r>
        <w:rPr>
          <w:b/>
        </w:rPr>
        <w:t xml:space="preserve">Continuous </w:t>
      </w:r>
      <w:r>
        <w:rPr>
          <w:b/>
        </w:rPr>
        <w:t>Training:</w:t>
      </w:r>
      <w:r>
        <w:t xml:space="preserve"> Guarantee that all assigned personnel possess solid criteria and notions of archival science and preservation of historical paper documents. Those without prior knowledge undergo a mandatory technical induction before handling the collection.</w:t>
      </w:r>
    </w:p>
    <w:p w:rsidR="002C7124" w:rsidRDefault="00C20D50" w:rsidP="00965CA1">
      <w:pPr>
        <w:pStyle w:val="ListBullet"/>
        <w:jc w:val="both"/>
      </w:pPr>
      <w:r>
        <w:rPr>
          <w:b/>
        </w:rPr>
        <w:t>Sus</w:t>
      </w:r>
      <w:r>
        <w:rPr>
          <w:b/>
        </w:rPr>
        <w:t>tainability and Synergies:</w:t>
      </w:r>
      <w:r>
        <w:t xml:space="preserve"> Constant search for strategic alliances with national and international institutions for the exchange of knowledge, technologies, and best conservation practices. Development of public awareness campaigns to highlight the value o</w:t>
      </w:r>
      <w:r>
        <w:t>f the ICU Fonds as a vital component of the Memory of the World.</w:t>
      </w:r>
    </w:p>
    <w:p w:rsidR="002C7124" w:rsidRDefault="00C20D50" w:rsidP="00965CA1">
      <w:pPr>
        <w:pStyle w:val="Heading2"/>
        <w:jc w:val="both"/>
      </w:pPr>
      <w:r>
        <w:t>7. Public Access and Specialized Consultation Plan</w:t>
      </w:r>
    </w:p>
    <w:p w:rsidR="002C7124" w:rsidRDefault="00C20D50" w:rsidP="00965CA1">
      <w:pPr>
        <w:pStyle w:val="ListBullet"/>
        <w:jc w:val="both"/>
      </w:pPr>
      <w:r>
        <w:rPr>
          <w:b/>
        </w:rPr>
        <w:t>Restricted and Universal Digital Access:</w:t>
      </w:r>
      <w:r>
        <w:t xml:space="preserve"> Physical access to parchment media, cloth paper, and original watercolors of the Synthesis of the A</w:t>
      </w:r>
      <w:r>
        <w:t>rts is strictly limited to qualified researchers and conservators of the UCV campus, in order to prevent their mechanical deterioration. General access is channeled 100% through the COPRED Digital Repository, facilitating remote consultation in optimized P</w:t>
      </w:r>
      <w:r>
        <w:t>DF formats for students and architects globally.</w:t>
      </w:r>
    </w:p>
    <w:p w:rsidR="002C7124" w:rsidRDefault="00C20D50" w:rsidP="00965CA1">
      <w:pPr>
        <w:pStyle w:val="ListBullet"/>
        <w:jc w:val="both"/>
      </w:pPr>
      <w:r>
        <w:rPr>
          <w:b/>
        </w:rPr>
        <w:t>The Archive as an Instrument for the Reconstruction of the CUC:</w:t>
      </w:r>
      <w:r>
        <w:t xml:space="preserve"> The management plan prioritizes immediate access to the fonds for the engineers and architects currently executing the structural damage assess</w:t>
      </w:r>
      <w:r>
        <w:t xml:space="preserve">ment of the CUC's built campus following the June 2026 earthquake. The original structural calculation memoirs and architectural </w:t>
      </w:r>
      <w:r>
        <w:lastRenderedPageBreak/>
        <w:t>plans of the ICU fonds serve today as the only reference technical blueprints to guarantee authenticity in contemporary heritag</w:t>
      </w:r>
      <w:r>
        <w:t>e restoration processes.</w:t>
      </w:r>
    </w:p>
    <w:p w:rsidR="002C7124" w:rsidRDefault="00C20D50" w:rsidP="00965CA1">
      <w:pPr>
        <w:jc w:val="both"/>
      </w:pPr>
      <w:r>
        <w:t xml:space="preserve">The partial recovery of the space occupied by the Documentary Fonds at its headquarters, the Casona Ibarra, the improvement of storage conditions, the placement of protectors, the incorporation of personnel and their training, the </w:t>
      </w:r>
      <w:r>
        <w:t>implementation of usage and preservation rules, the dissemination and use in alternative formats, all within the framework of very limited access to budgetary resources, has meant not only a greater life expectancy for the original documents, but also a mo</w:t>
      </w:r>
      <w:r>
        <w:t>re complete and efficient service to users that has generated products contributing to increased dissemination, study, and valorization.</w:t>
      </w:r>
    </w:p>
    <w:p w:rsidR="002C7124" w:rsidRDefault="00C20D50" w:rsidP="00965CA1">
      <w:pPr>
        <w:jc w:val="both"/>
      </w:pPr>
      <w:r>
        <w:t>Above all, it is indispensable for the preservation of the architectural work itself, the execution of care, maintenanc</w:t>
      </w:r>
      <w:r>
        <w:t>e, repair, and reconstruction activities, as well as the incorporation of new elements that allow for an extremely careful examination of the original values to properly preserve the collection for the enjoyment of future generations, as it represents a qu</w:t>
      </w:r>
      <w:r>
        <w:t>intessential example of a form of creation on the verge of extinction.</w:t>
      </w:r>
    </w:p>
    <w:p w:rsidR="002C7124" w:rsidRDefault="00C20D50" w:rsidP="00965CA1">
      <w:pPr>
        <w:pStyle w:val="Heading1"/>
        <w:jc w:val="both"/>
      </w:pPr>
      <w:r>
        <w:t>General Preservation Plan</w:t>
      </w:r>
    </w:p>
    <w:p w:rsidR="002C7124" w:rsidRDefault="00C20D50" w:rsidP="00965CA1">
      <w:pPr>
        <w:jc w:val="both"/>
      </w:pPr>
      <w:r>
        <w:t>The preservation of the ICU (University City Institute) Documentary Fonds of the UCV is a task of vital importance, not only for its historical and documentary</w:t>
      </w:r>
      <w:r>
        <w:t xml:space="preserve"> value to the institution, but also for being a fundamental pillar in the understanding of the Caracas University City as a UNESCO World Heritage site. Although one of the objectives of the Council for Preservation and Development (COPRED) of the UCV is to</w:t>
      </w:r>
      <w:r>
        <w:t xml:space="preserve"> ensure the preservation of the built heritage, and this includes the ICU Documentary Fonds, a formal and updated preservation plan is crucial. Based on the principles of archiving and heritage collection conservation, the following aspects must be conside</w:t>
      </w:r>
      <w:r>
        <w:t>red:</w:t>
      </w:r>
    </w:p>
    <w:p w:rsidR="002C7124" w:rsidRDefault="00C20D50" w:rsidP="00965CA1">
      <w:pPr>
        <w:pStyle w:val="Heading3"/>
        <w:jc w:val="both"/>
      </w:pPr>
      <w:r>
        <w:t>Diagnosis and Evaluation of the Current State:</w:t>
      </w:r>
    </w:p>
    <w:p w:rsidR="002C7124" w:rsidRDefault="00C20D50" w:rsidP="00965CA1">
      <w:pPr>
        <w:pStyle w:val="ListBullet"/>
        <w:jc w:val="both"/>
      </w:pPr>
      <w:r>
        <w:t>The inventory of all documents, plans, photographs, and other materials in the collection must be updated, specifying the type of medium, dimensions, date, author, and individual state of conservation.</w:t>
      </w:r>
    </w:p>
    <w:p w:rsidR="002C7124" w:rsidRDefault="00C20D50" w:rsidP="00965CA1">
      <w:pPr>
        <w:pStyle w:val="ListBullet"/>
        <w:jc w:val="both"/>
      </w:pPr>
      <w:r>
        <w:t>Id</w:t>
      </w:r>
      <w:r>
        <w:t>entify the types of deterioration (paper acidity, tears, stains, biological attacks, etc.) and environmental risk factors (temperature, humidity, light, dust, atmospheric pollutants) as well as handling risks.</w:t>
      </w:r>
    </w:p>
    <w:p w:rsidR="002C7124" w:rsidRDefault="00C20D50" w:rsidP="00965CA1">
      <w:pPr>
        <w:pStyle w:val="ListBullet"/>
        <w:jc w:val="both"/>
      </w:pPr>
      <w:r>
        <w:t>Classify documents according to their level of</w:t>
      </w:r>
      <w:r>
        <w:t xml:space="preserve"> deterioration and historical value to establish intervention priorities.</w:t>
      </w:r>
    </w:p>
    <w:p w:rsidR="002C7124" w:rsidRDefault="00C20D50" w:rsidP="00965CA1">
      <w:pPr>
        <w:pStyle w:val="Heading3"/>
        <w:jc w:val="both"/>
      </w:pPr>
      <w:r>
        <w:t>Preventive Conservation Measures:</w:t>
      </w:r>
    </w:p>
    <w:p w:rsidR="002C7124" w:rsidRDefault="00C20D50" w:rsidP="00965CA1">
      <w:pPr>
        <w:jc w:val="both"/>
      </w:pPr>
      <w:r>
        <w:rPr>
          <w:b/>
        </w:rPr>
        <w:t xml:space="preserve">• </w:t>
      </w:r>
      <w:r>
        <w:t>Environmental Control:</w:t>
      </w:r>
    </w:p>
    <w:p w:rsidR="002C7124" w:rsidRDefault="00C20D50" w:rsidP="00965CA1">
      <w:pPr>
        <w:pStyle w:val="ListBullet"/>
        <w:jc w:val="both"/>
      </w:pPr>
      <w:r>
        <w:lastRenderedPageBreak/>
        <w:t>Implement climate control systems or, alternatively, constant monitoring of temperature and RH to maintain stable condition</w:t>
      </w:r>
      <w:r>
        <w:t>s (ideally around 18-22°C and 45-55% RH for paper).</w:t>
      </w:r>
    </w:p>
    <w:p w:rsidR="002C7124" w:rsidRDefault="00C20D50" w:rsidP="00965CA1">
      <w:pPr>
        <w:pStyle w:val="ListBullet"/>
        <w:jc w:val="both"/>
      </w:pPr>
      <w:r>
        <w:t>Protect the Documentary Fonds from direct sunlight and reduce exposure to artificial light (especially UV), using low-level lights and turning off lights when the room is not in use.</w:t>
      </w:r>
    </w:p>
    <w:p w:rsidR="002C7124" w:rsidRDefault="00C20D50" w:rsidP="00965CA1">
      <w:pPr>
        <w:pStyle w:val="ListBullet"/>
        <w:jc w:val="both"/>
      </w:pPr>
      <w:r>
        <w:t>Control dust and atmo</w:t>
      </w:r>
      <w:r>
        <w:t>spheric pollutants using appropriate filters and regular cleaning.</w:t>
      </w:r>
    </w:p>
    <w:p w:rsidR="002C7124" w:rsidRDefault="00C20D50" w:rsidP="00965CA1">
      <w:pPr>
        <w:jc w:val="both"/>
      </w:pPr>
      <w:r>
        <w:rPr>
          <w:b/>
        </w:rPr>
        <w:t xml:space="preserve">• </w:t>
      </w:r>
      <w:r w:rsidRPr="00965CA1">
        <w:rPr>
          <w:b/>
          <w:color w:val="4F81BD" w:themeColor="accent1"/>
        </w:rPr>
        <w:t>Adequate Storage:</w:t>
      </w:r>
    </w:p>
    <w:p w:rsidR="002C7124" w:rsidRDefault="00C20D50" w:rsidP="00965CA1">
      <w:pPr>
        <w:pStyle w:val="ListBullet"/>
        <w:jc w:val="both"/>
      </w:pPr>
      <w:r>
        <w:t>Use of acid-free and lignin-free storage materials (boxes, folders, envelopes, plan tubes) to protect documents.</w:t>
      </w:r>
    </w:p>
    <w:p w:rsidR="002C7124" w:rsidRDefault="00C20D50" w:rsidP="00965CA1">
      <w:pPr>
        <w:pStyle w:val="ListBullet"/>
        <w:jc w:val="both"/>
      </w:pPr>
      <w:r>
        <w:t>Use of stable and non-corrosive metal shelving, away fro</w:t>
      </w:r>
      <w:r>
        <w:t>m external walls and plumbing to prevent damage from moisture or pests.</w:t>
      </w:r>
    </w:p>
    <w:p w:rsidR="002C7124" w:rsidRDefault="00C20D50" w:rsidP="00965CA1">
      <w:pPr>
        <w:pStyle w:val="ListBullet"/>
        <w:jc w:val="both"/>
      </w:pPr>
      <w:r>
        <w:t xml:space="preserve">Organize plans and documents so they are not folded, excessively stacked, or damaged when consulted. Large plans should be stored horizontally in map cabinets or rolled in tubes of an </w:t>
      </w:r>
      <w:r>
        <w:t>adequate diameter (never too tightly).</w:t>
      </w:r>
    </w:p>
    <w:p w:rsidR="002C7124" w:rsidRPr="00965CA1" w:rsidRDefault="00C20D50" w:rsidP="00965CA1">
      <w:pPr>
        <w:jc w:val="both"/>
        <w:rPr>
          <w:b/>
        </w:rPr>
      </w:pPr>
      <w:r>
        <w:rPr>
          <w:b/>
        </w:rPr>
        <w:t xml:space="preserve">• </w:t>
      </w:r>
      <w:r w:rsidRPr="00965CA1">
        <w:rPr>
          <w:b/>
          <w:color w:val="4F81BD" w:themeColor="accent1"/>
        </w:rPr>
        <w:t>Handling and Manipulation:</w:t>
      </w:r>
      <w:bookmarkStart w:id="0" w:name="_GoBack"/>
      <w:bookmarkEnd w:id="0"/>
    </w:p>
    <w:p w:rsidR="002C7124" w:rsidRDefault="00C20D50" w:rsidP="00965CA1">
      <w:pPr>
        <w:pStyle w:val="ListBullet"/>
        <w:jc w:val="both"/>
      </w:pPr>
      <w:r>
        <w:t>Educate staff and users on best handling practices (use of clean gloves, no eating or drinking in the room, use of book rests for consultation, etc.).</w:t>
      </w:r>
    </w:p>
    <w:p w:rsidR="002C7124" w:rsidRDefault="00C20D50" w:rsidP="00965CA1">
      <w:pPr>
        <w:pStyle w:val="ListBullet"/>
        <w:jc w:val="both"/>
      </w:pPr>
      <w:r>
        <w:t>Limit photocopying or digitization of</w:t>
      </w:r>
      <w:r>
        <w:t xml:space="preserve"> fragile or highly deteriorated documents.</w:t>
      </w:r>
    </w:p>
    <w:p w:rsidR="002C7124" w:rsidRDefault="00C20D50" w:rsidP="00965CA1">
      <w:pPr>
        <w:pStyle w:val="ListBullet"/>
        <w:jc w:val="both"/>
      </w:pPr>
      <w:r>
        <w:t>Integrated pest monitoring and control program (insects, rodents) that is not harmful to the documents.</w:t>
      </w:r>
    </w:p>
    <w:p w:rsidR="002C7124" w:rsidRDefault="00C20D50" w:rsidP="00965CA1">
      <w:pPr>
        <w:pStyle w:val="ListBullet"/>
        <w:jc w:val="both"/>
      </w:pPr>
      <w:r>
        <w:t>Develop and implement detailed disaster prevention and response plans (fires, floods, earthquakes), including</w:t>
      </w:r>
      <w:r>
        <w:t xml:space="preserve"> the safe evacuation of the collection.</w:t>
      </w:r>
    </w:p>
    <w:p w:rsidR="002C7124" w:rsidRDefault="00C20D50" w:rsidP="00965CA1">
      <w:pPr>
        <w:pStyle w:val="Heading3"/>
        <w:jc w:val="both"/>
      </w:pPr>
      <w:r>
        <w:t>Curative Conservation Measures (Restoration and Repair):</w:t>
      </w:r>
    </w:p>
    <w:p w:rsidR="002C7124" w:rsidRDefault="00C20D50" w:rsidP="00965CA1">
      <w:pPr>
        <w:pStyle w:val="ListBullet"/>
        <w:jc w:val="both"/>
      </w:pPr>
      <w:r>
        <w:t>Perform restoration interventions only by qualified professionals (conservators-restorers) and only when strictly necessary to stabilize the document.</w:t>
      </w:r>
    </w:p>
    <w:p w:rsidR="002C7124" w:rsidRDefault="00C20D50" w:rsidP="00965CA1">
      <w:pPr>
        <w:pStyle w:val="ListBullet"/>
        <w:jc w:val="both"/>
      </w:pPr>
      <w:r>
        <w:t xml:space="preserve">Use </w:t>
      </w:r>
      <w:r>
        <w:t>restoration materials and techniques that are reversible and compatible with the original documents.</w:t>
      </w:r>
    </w:p>
    <w:p w:rsidR="002C7124" w:rsidRDefault="00C20D50" w:rsidP="00965CA1">
      <w:pPr>
        <w:pStyle w:val="Heading3"/>
        <w:jc w:val="both"/>
      </w:pPr>
      <w:r>
        <w:t>Digitization and Access:</w:t>
      </w:r>
    </w:p>
    <w:p w:rsidR="002C7124" w:rsidRDefault="00C20D50" w:rsidP="00965CA1">
      <w:pPr>
        <w:pStyle w:val="ListBullet"/>
        <w:jc w:val="both"/>
      </w:pPr>
      <w:r>
        <w:t>Create high-quality digital copies of the entire collection. This serves a dual function:</w:t>
      </w:r>
    </w:p>
    <w:p w:rsidR="002C7124" w:rsidRDefault="00C20D50" w:rsidP="00965CA1">
      <w:pPr>
        <w:jc w:val="both"/>
      </w:pPr>
      <w:r>
        <w:t xml:space="preserve">   - Protect the information in case of </w:t>
      </w:r>
      <w:r>
        <w:t>damage or loss of the originals.</w:t>
      </w:r>
    </w:p>
    <w:p w:rsidR="002C7124" w:rsidRDefault="00C20D50" w:rsidP="00965CA1">
      <w:pPr>
        <w:jc w:val="both"/>
      </w:pPr>
      <w:r>
        <w:t xml:space="preserve">   - Allow a wider audience to access the Documentary Fonds without handling the originals, reducing wear and tear.</w:t>
      </w:r>
    </w:p>
    <w:p w:rsidR="002C7124" w:rsidRDefault="00C20D50" w:rsidP="00965CA1">
      <w:pPr>
        <w:pStyle w:val="ListBullet"/>
        <w:jc w:val="both"/>
      </w:pPr>
      <w:r>
        <w:lastRenderedPageBreak/>
        <w:t>Ensure that digitized images are accompanied by complete and precise metadata to facilitate search and cont</w:t>
      </w:r>
      <w:r>
        <w:t>extualization.</w:t>
      </w:r>
    </w:p>
    <w:p w:rsidR="002C7124" w:rsidRDefault="00C20D50" w:rsidP="00965CA1">
      <w:pPr>
        <w:pStyle w:val="ListBullet"/>
        <w:jc w:val="both"/>
      </w:pPr>
      <w:r>
        <w:t>Implement or improve the digital platform (such as SIGPUCV) for online consultation of digitized documents.</w:t>
      </w:r>
    </w:p>
    <w:p w:rsidR="002C7124" w:rsidRDefault="00C20D50" w:rsidP="00965CA1">
      <w:pPr>
        <w:pStyle w:val="ListBullet"/>
        <w:jc w:val="both"/>
      </w:pPr>
      <w:r>
        <w:t>The management of a repository is linked to the ISO 16363 standard for trustworthy digital repositories.</w:t>
      </w:r>
    </w:p>
    <w:p w:rsidR="002C7124" w:rsidRDefault="00C20D50" w:rsidP="00965CA1">
      <w:pPr>
        <w:pStyle w:val="ListBullet"/>
        <w:jc w:val="both"/>
      </w:pPr>
      <w:r>
        <w:t>Establish policies and proce</w:t>
      </w:r>
      <w:r>
        <w:t>dures for the long-term preservation of digital archives, including regular backups, format migrations, and data integrity monitoring.</w:t>
      </w:r>
    </w:p>
    <w:p w:rsidR="002C7124" w:rsidRDefault="00C20D50" w:rsidP="00965CA1">
      <w:pPr>
        <w:pStyle w:val="Heading3"/>
        <w:jc w:val="both"/>
      </w:pPr>
      <w:r>
        <w:t>Management and Resources:</w:t>
      </w:r>
    </w:p>
    <w:p w:rsidR="002C7124" w:rsidRDefault="00C20D50" w:rsidP="00965CA1">
      <w:pPr>
        <w:pStyle w:val="ListBullet"/>
        <w:jc w:val="both"/>
      </w:pPr>
      <w:r>
        <w:t>Have personnel trained in conservation, archival science, and heritage collection management.</w:t>
      </w:r>
    </w:p>
    <w:p w:rsidR="002C7124" w:rsidRDefault="00C20D50" w:rsidP="00965CA1">
      <w:pPr>
        <w:pStyle w:val="ListBullet"/>
        <w:jc w:val="both"/>
      </w:pPr>
      <w:r>
        <w:t>S</w:t>
      </w:r>
      <w:r>
        <w:t>ecure constant financial resources for the implementation and maintenance of the preservation plan (acquisition of materials, equipment, restoration services, training).</w:t>
      </w:r>
    </w:p>
    <w:p w:rsidR="002C7124" w:rsidRDefault="00C20D50" w:rsidP="00965CA1">
      <w:pPr>
        <w:pStyle w:val="ListBullet"/>
        <w:jc w:val="both"/>
      </w:pPr>
      <w:r>
        <w:t>Develop or adapt internal policies and regulations for the management, access, and pre</w:t>
      </w:r>
      <w:r>
        <w:t>servation of the collection, in accordance with national and international standards for documentary heritage conservation.</w:t>
      </w:r>
    </w:p>
    <w:p w:rsidR="002C7124" w:rsidRDefault="00C20D50" w:rsidP="00965CA1">
      <w:pPr>
        <w:pStyle w:val="ListBullet"/>
        <w:jc w:val="both"/>
      </w:pPr>
      <w:r>
        <w:t>Seek alliances with other national and international institutions to share knowledge, resources, and best practices.</w:t>
      </w:r>
    </w:p>
    <w:p w:rsidR="002C7124" w:rsidRDefault="00C20D50" w:rsidP="00965CA1">
      <w:pPr>
        <w:pStyle w:val="ListBullet"/>
        <w:jc w:val="both"/>
      </w:pPr>
      <w:r>
        <w:t>Raise awareness</w:t>
      </w:r>
      <w:r>
        <w:t xml:space="preserve"> among the university community and the general public about the value of the ICU Documentary Fonds and the importance of its preservation.</w:t>
      </w:r>
    </w:p>
    <w:p w:rsidR="002C7124" w:rsidRDefault="00C20D50" w:rsidP="00965CA1">
      <w:pPr>
        <w:pStyle w:val="Heading1"/>
        <w:jc w:val="both"/>
      </w:pPr>
      <w:r>
        <w:t>Rules for Staff Working in the ICU Documentary Fonds</w:t>
      </w:r>
    </w:p>
    <w:p w:rsidR="002C7124" w:rsidRDefault="00C20D50" w:rsidP="00965CA1">
      <w:pPr>
        <w:pStyle w:val="Heading3"/>
        <w:jc w:val="both"/>
      </w:pPr>
      <w:r>
        <w:t>Administrative Staff:</w:t>
      </w:r>
    </w:p>
    <w:p w:rsidR="002C7124" w:rsidRDefault="00C20D50" w:rsidP="00965CA1">
      <w:pPr>
        <w:pStyle w:val="ListBullet"/>
        <w:jc w:val="both"/>
      </w:pPr>
      <w:r>
        <w:t>Administrative personnel working in the s</w:t>
      </w:r>
      <w:r>
        <w:t>paces of the documentary fonds may not bring in or consume any type of food in the collection spaces.</w:t>
      </w:r>
    </w:p>
    <w:p w:rsidR="002C7124" w:rsidRDefault="00C20D50" w:rsidP="00965CA1">
      <w:pPr>
        <w:pStyle w:val="ListBullet"/>
        <w:jc w:val="both"/>
      </w:pPr>
      <w:r>
        <w:t>The consumption of chewing gum or candy is prohibited in the repositories or places that safeguard the collection.</w:t>
      </w:r>
    </w:p>
    <w:p w:rsidR="002C7124" w:rsidRDefault="00C20D50" w:rsidP="00965CA1">
      <w:pPr>
        <w:pStyle w:val="ListBullet"/>
        <w:jc w:val="both"/>
      </w:pPr>
      <w:r>
        <w:t>Staff members who consume any type of t</w:t>
      </w:r>
      <w:r>
        <w:t>obacco (cigarettes) or use vapes may not do so in any of the offices or repositories of the collection.</w:t>
      </w:r>
    </w:p>
    <w:p w:rsidR="002C7124" w:rsidRDefault="00C20D50" w:rsidP="00965CA1">
      <w:pPr>
        <w:pStyle w:val="ListBullet"/>
        <w:jc w:val="both"/>
      </w:pPr>
      <w:r>
        <w:t>Water consumption must be habitual for staff working in the collection spaces, as the environment is dry due to the use of dehumidifiers that control hu</w:t>
      </w:r>
      <w:r>
        <w:t>midity in the collection spaces, which can cause dehydration. Water consumption must take place at the dispenser location to avoid spills on tables or workspaces where the integrity of the documentation belonging to the ICU documentary fonds could be compr</w:t>
      </w:r>
      <w:r>
        <w:t>omised.</w:t>
      </w:r>
    </w:p>
    <w:p w:rsidR="002C7124" w:rsidRDefault="00C20D50" w:rsidP="00965CA1">
      <w:pPr>
        <w:pStyle w:val="ListBullet"/>
        <w:jc w:val="both"/>
      </w:pPr>
      <w:r>
        <w:t>Staff may not use markers or pens when carrying out activities that require making notes or lists, as these can leak, spill, or accidentally scratch, causing damage to the collection's documentation. The use of adhesive tapes to carry out any repai</w:t>
      </w:r>
      <w:r>
        <w:t>r intervention on a document belonging to the collection is prohibited.</w:t>
      </w:r>
    </w:p>
    <w:p w:rsidR="002C7124" w:rsidRDefault="00C20D50" w:rsidP="00965CA1">
      <w:pPr>
        <w:pStyle w:val="ListBullet"/>
        <w:jc w:val="both"/>
      </w:pPr>
      <w:r>
        <w:lastRenderedPageBreak/>
        <w:t xml:space="preserve">The use of perfumes by staff working in the Documentary Fonds is prohibited, as these linger in the environment and accelerate the decomposition process of the paper that makes up the </w:t>
      </w:r>
      <w:r>
        <w:t>documentary heritage.</w:t>
      </w:r>
    </w:p>
    <w:p w:rsidR="002C7124" w:rsidRDefault="00C20D50" w:rsidP="00965CA1">
      <w:pPr>
        <w:pStyle w:val="ListBullet"/>
        <w:jc w:val="both"/>
      </w:pPr>
      <w:r>
        <w:t>Staff working in the Documentary Fonds may not extract or lend any material belonging to the collection.</w:t>
      </w:r>
    </w:p>
    <w:p w:rsidR="002C7124" w:rsidRDefault="00C20D50" w:rsidP="00965CA1">
      <w:pPr>
        <w:pStyle w:val="ListBullet"/>
        <w:jc w:val="both"/>
      </w:pPr>
      <w:r>
        <w:t>Staff working in the Documentary Fonds must have criteria and notions of preservation and conservation of paper documentation and</w:t>
      </w:r>
      <w:r>
        <w:t xml:space="preserve"> the handling of historical documents. If they do not have prior knowledge, they must receive inductive training.</w:t>
      </w:r>
    </w:p>
    <w:p w:rsidR="002C7124" w:rsidRDefault="00C20D50" w:rsidP="00965CA1">
      <w:pPr>
        <w:pStyle w:val="ListBullet"/>
        <w:jc w:val="both"/>
      </w:pPr>
      <w:r>
        <w:t>When carrying out activities in the spaces where the collection is located, the lights must be used very precisely, and upon leaving the space</w:t>
      </w:r>
      <w:r>
        <w:t>s, ensure they are turned off.</w:t>
      </w:r>
    </w:p>
    <w:p w:rsidR="002C7124" w:rsidRDefault="00C20D50" w:rsidP="00965CA1">
      <w:pPr>
        <w:pStyle w:val="Heading3"/>
        <w:jc w:val="both"/>
      </w:pPr>
      <w:r>
        <w:t>Maintenance or Cleaning Staff:</w:t>
      </w:r>
    </w:p>
    <w:p w:rsidR="002C7124" w:rsidRDefault="00C20D50" w:rsidP="00965CA1">
      <w:pPr>
        <w:pStyle w:val="ListBullet"/>
        <w:jc w:val="both"/>
      </w:pPr>
      <w:r>
        <w:t>Maintenance personnel working in the archive must receive prior training to perform their cleaning activities in the spaces where the historical heritage is located.</w:t>
      </w:r>
    </w:p>
    <w:p w:rsidR="002C7124" w:rsidRDefault="00C20D50" w:rsidP="00965CA1">
      <w:pPr>
        <w:pStyle w:val="ListBullet"/>
        <w:jc w:val="both"/>
      </w:pPr>
      <w:r>
        <w:t xml:space="preserve">In the spaces of the </w:t>
      </w:r>
      <w:r>
        <w:t>documentary fonds, the use of disinfectants, bleach, fuels, thinners, or any other type of liquid is prohibited, as the gases they emit contribute to the deterioration process of the paper that mostly comprises the historical archive.</w:t>
      </w:r>
    </w:p>
    <w:p w:rsidR="002C7124" w:rsidRDefault="00C20D50" w:rsidP="00965CA1">
      <w:pPr>
        <w:pStyle w:val="ListBullet"/>
        <w:jc w:val="both"/>
      </w:pPr>
      <w:r>
        <w:t>When sweeping, mainte</w:t>
      </w:r>
      <w:r>
        <w:t>nance staff must do so gently and in a circular motion, making small piles that will later be collected with a dustpan, although the most recommended method is the use of a vacuum cleaner so as not to raise dust into the environment.</w:t>
      </w:r>
    </w:p>
    <w:p w:rsidR="002C7124" w:rsidRDefault="00C20D50" w:rsidP="00965CA1">
      <w:pPr>
        <w:pStyle w:val="ListBullet"/>
        <w:jc w:val="both"/>
      </w:pPr>
      <w:r>
        <w:t>For cleaning floors an</w:t>
      </w:r>
      <w:r>
        <w:t>d furniture, it will be done with a minimal amount of water, in a small bucket filled up to a quarter of its capacity. It is cleaned with mops (coleto) or small mops that are barely damp so that they pick up the dust that could not be cleaned when sweeping</w:t>
      </w:r>
      <w:r>
        <w:t xml:space="preserve"> or vacuuming. Furniture cleaning must be done with an almost dry cloth so that it traps the dust without raising it and without leaving moisture or wetting the furniture being cleaned.</w:t>
      </w:r>
    </w:p>
    <w:p w:rsidR="002C7124" w:rsidRDefault="00C20D50" w:rsidP="00965CA1">
      <w:pPr>
        <w:pStyle w:val="ListBullet"/>
        <w:jc w:val="both"/>
      </w:pPr>
      <w:r>
        <w:t xml:space="preserve">When cleaning with water, it must be changed as many times as </w:t>
      </w:r>
      <w:r>
        <w:t>necessary for clean water so as not to leave dust trapped in the cloth and stuck to the floors and furniture.</w:t>
      </w:r>
    </w:p>
    <w:p w:rsidR="002C7124" w:rsidRDefault="00C20D50" w:rsidP="00965CA1">
      <w:pPr>
        <w:pStyle w:val="ListBullet"/>
        <w:jc w:val="both"/>
      </w:pPr>
      <w:r>
        <w:t>Follow-up must be carried out regarding the presence of pests (mice, cockroaches, geckos/house lizards, termites, etc.) and their presence must be</w:t>
      </w:r>
      <w:r>
        <w:t xml:space="preserve"> reported to take the appropriate measures. Walls must be observed to remove and ensure the elimination of silverfish (dust worm, Lepisma saccharina), an insect that generates on walls and represents a potential threat to paper.</w:t>
      </w:r>
    </w:p>
    <w:p w:rsidR="002C7124" w:rsidRDefault="00C20D50" w:rsidP="00965CA1">
      <w:pPr>
        <w:pStyle w:val="ListBullet"/>
        <w:jc w:val="both"/>
      </w:pPr>
      <w:r>
        <w:t>The cleaning of polypropyle</w:t>
      </w:r>
      <w:r>
        <w:t>ne document containers must be done with a damp, almost dry cloth, and in the case of cardboard boxes or cloth-covered boxes, with a brush or a vacuum cleaner with a brush nozzle.</w:t>
      </w:r>
    </w:p>
    <w:p w:rsidR="002C7124" w:rsidRDefault="00C20D50" w:rsidP="00965CA1">
      <w:pPr>
        <w:pStyle w:val="ListBullet"/>
        <w:jc w:val="both"/>
      </w:pPr>
      <w:r>
        <w:t>The staff of the documentary fonds, preferably the cleaning staff, at the en</w:t>
      </w:r>
      <w:r>
        <w:t>d of the workday must empty the water from the dehumidifier containers extracted from the environment for environmental control and turn off all electronic equipment located in the collection's repositories.</w:t>
      </w:r>
    </w:p>
    <w:p w:rsidR="002C7124" w:rsidRDefault="00C20D50" w:rsidP="00965CA1">
      <w:pPr>
        <w:pStyle w:val="ListBullet"/>
        <w:jc w:val="both"/>
      </w:pPr>
      <w:r>
        <w:lastRenderedPageBreak/>
        <w:t>Both administrative and cleaning staff, when car</w:t>
      </w:r>
      <w:r>
        <w:t>rying out activities in the repositories of the documentary fonds, must turn off the lights as soon as they finish their activities.</w:t>
      </w:r>
    </w:p>
    <w:sectPr w:rsidR="002C712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D50" w:rsidRDefault="00C20D50" w:rsidP="00965CA1">
      <w:pPr>
        <w:spacing w:after="0" w:line="240" w:lineRule="auto"/>
      </w:pPr>
      <w:r>
        <w:separator/>
      </w:r>
    </w:p>
  </w:endnote>
  <w:endnote w:type="continuationSeparator" w:id="0">
    <w:p w:rsidR="00C20D50" w:rsidRDefault="00C20D50" w:rsidP="0096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D50" w:rsidRDefault="00C20D50" w:rsidP="00965CA1">
      <w:pPr>
        <w:spacing w:after="0" w:line="240" w:lineRule="auto"/>
      </w:pPr>
      <w:r>
        <w:separator/>
      </w:r>
    </w:p>
  </w:footnote>
  <w:footnote w:type="continuationSeparator" w:id="0">
    <w:p w:rsidR="00C20D50" w:rsidRDefault="00C20D50" w:rsidP="00965C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CA1" w:rsidRDefault="00965CA1">
    <w:pPr>
      <w:pStyle w:val="Header"/>
    </w:pPr>
    <w:r>
      <w:rPr>
        <w:noProof/>
        <w:lang w:val="es-VE" w:eastAsia="es-VE"/>
      </w:rPr>
      <w:drawing>
        <wp:inline distT="0" distB="0" distL="0" distR="0">
          <wp:extent cx="703935" cy="98107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patrimonio.png"/>
                  <pic:cNvPicPr/>
                </pic:nvPicPr>
                <pic:blipFill>
                  <a:blip r:embed="rId1">
                    <a:extLst>
                      <a:ext uri="{28A0092B-C50C-407E-A947-70E740481C1C}">
                        <a14:useLocalDpi xmlns:a14="http://schemas.microsoft.com/office/drawing/2010/main" val="0"/>
                      </a:ext>
                    </a:extLst>
                  </a:blip>
                  <a:stretch>
                    <a:fillRect/>
                  </a:stretch>
                </pic:blipFill>
                <pic:spPr>
                  <a:xfrm>
                    <a:off x="0" y="0"/>
                    <a:ext cx="728421" cy="1015200"/>
                  </a:xfrm>
                  <a:prstGeom prst="rect">
                    <a:avLst/>
                  </a:prstGeom>
                </pic:spPr>
              </pic:pic>
            </a:graphicData>
          </a:graphic>
        </wp:inline>
      </w:drawing>
    </w:r>
    <w:r>
      <w:rPr>
        <w:noProof/>
        <w:lang w:val="es-VE" w:eastAsia="es-VE"/>
      </w:rPr>
      <w:t xml:space="preserve">                                                                                                                                 </w:t>
    </w:r>
    <w:r>
      <w:rPr>
        <w:noProof/>
        <w:lang w:val="es-VE" w:eastAsia="es-VE"/>
      </w:rPr>
      <w:drawing>
        <wp:inline distT="0" distB="0" distL="0" distR="0" wp14:anchorId="56765C6A" wp14:editId="15C42C2C">
          <wp:extent cx="800212" cy="990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RED.png"/>
                  <pic:cNvPicPr/>
                </pic:nvPicPr>
                <pic:blipFill>
                  <a:blip r:embed="rId2">
                    <a:extLst>
                      <a:ext uri="{28A0092B-C50C-407E-A947-70E740481C1C}">
                        <a14:useLocalDpi xmlns:a14="http://schemas.microsoft.com/office/drawing/2010/main" val="0"/>
                      </a:ext>
                    </a:extLst>
                  </a:blip>
                  <a:stretch>
                    <a:fillRect/>
                  </a:stretch>
                </pic:blipFill>
                <pic:spPr>
                  <a:xfrm>
                    <a:off x="0" y="0"/>
                    <a:ext cx="800212" cy="9907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7124"/>
    <w:rsid w:val="00326F90"/>
    <w:rsid w:val="00965CA1"/>
    <w:rsid w:val="00AA1D8D"/>
    <w:rsid w:val="00B47730"/>
    <w:rsid w:val="00C20D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49FFD6E-7B61-4C8A-9FE9-BA5DC3F4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C08BF-49A3-4B95-B4DD-4F434E2D3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2811</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Wineth Lara</cp:lastModifiedBy>
  <cp:revision>2</cp:revision>
  <dcterms:created xsi:type="dcterms:W3CDTF">2026-07-21T22:41:00Z</dcterms:created>
  <dcterms:modified xsi:type="dcterms:W3CDTF">2026-07-21T22:41:00Z</dcterms:modified>
  <cp:category/>
</cp:coreProperties>
</file>