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B38" w:rsidRPr="0054492B" w:rsidRDefault="00747B38" w:rsidP="0054492B">
      <w:pPr>
        <w:jc w:val="center"/>
        <w:rPr>
          <w:b/>
          <w:sz w:val="24"/>
          <w:szCs w:val="24"/>
          <w:lang w:val="es-ES"/>
        </w:rPr>
      </w:pPr>
      <w:r w:rsidRPr="0054492B">
        <w:rPr>
          <w:b/>
          <w:sz w:val="24"/>
          <w:szCs w:val="24"/>
          <w:lang w:val="es-ES"/>
        </w:rPr>
        <w:t>Descripción del Plan Gerencial Integrado de Preservación,</w:t>
      </w:r>
    </w:p>
    <w:p w:rsidR="00747B38" w:rsidRPr="0054492B" w:rsidRDefault="00747B38" w:rsidP="0054492B">
      <w:pPr>
        <w:jc w:val="center"/>
        <w:rPr>
          <w:b/>
          <w:sz w:val="24"/>
          <w:szCs w:val="24"/>
          <w:lang w:val="es-ES"/>
        </w:rPr>
      </w:pPr>
      <w:r w:rsidRPr="0054492B">
        <w:rPr>
          <w:b/>
          <w:sz w:val="24"/>
          <w:szCs w:val="24"/>
          <w:lang w:val="es-ES"/>
        </w:rPr>
        <w:t>Gestión de Riesgos y Acceso</w:t>
      </w:r>
    </w:p>
    <w:p w:rsidR="00747B38" w:rsidRPr="0054492B" w:rsidRDefault="00747B38" w:rsidP="0054492B">
      <w:pPr>
        <w:jc w:val="both"/>
        <w:rPr>
          <w:sz w:val="24"/>
          <w:szCs w:val="24"/>
          <w:lang w:val="es-ES"/>
        </w:rPr>
      </w:pPr>
    </w:p>
    <w:p w:rsidR="0054492B" w:rsidRDefault="0054492B" w:rsidP="0054492B">
      <w:pPr>
        <w:jc w:val="both"/>
        <w:rPr>
          <w:b/>
          <w:sz w:val="24"/>
          <w:szCs w:val="24"/>
          <w:lang w:val="es-ES"/>
        </w:rPr>
      </w:pPr>
    </w:p>
    <w:p w:rsidR="009849FA" w:rsidRDefault="009849FA" w:rsidP="0054492B">
      <w:pPr>
        <w:jc w:val="both"/>
        <w:rPr>
          <w:b/>
          <w:sz w:val="24"/>
          <w:szCs w:val="24"/>
          <w:lang w:val="es-ES"/>
        </w:rPr>
      </w:pPr>
      <w:r w:rsidRPr="0054492B">
        <w:rPr>
          <w:b/>
          <w:sz w:val="24"/>
          <w:szCs w:val="24"/>
          <w:lang w:val="es-ES"/>
        </w:rPr>
        <w:t>Descripción del Plan Gerencial de Preservación, Gestión de Riesgos y Acceso</w:t>
      </w:r>
    </w:p>
    <w:p w:rsidR="00BD6828" w:rsidRDefault="00BD6828" w:rsidP="0054492B">
      <w:pPr>
        <w:jc w:val="both"/>
        <w:rPr>
          <w:b/>
          <w:sz w:val="24"/>
          <w:szCs w:val="24"/>
          <w:lang w:val="es-ES"/>
        </w:rPr>
      </w:pPr>
    </w:p>
    <w:p w:rsidR="00BD6828" w:rsidRPr="0054492B" w:rsidRDefault="00BD6828" w:rsidP="0054492B">
      <w:pPr>
        <w:jc w:val="both"/>
        <w:rPr>
          <w:b/>
          <w:sz w:val="24"/>
          <w:szCs w:val="24"/>
          <w:lang w:val="es-ES"/>
        </w:rPr>
      </w:pPr>
      <w:r>
        <w:rPr>
          <w:b/>
          <w:sz w:val="24"/>
          <w:szCs w:val="24"/>
          <w:lang w:val="es-ES"/>
        </w:rPr>
        <w:t>Versión: Español</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sz w:val="24"/>
          <w:szCs w:val="24"/>
          <w:lang w:val="es-ES"/>
        </w:rPr>
        <w:t>El Fondo Documental del Instituto de la Ciudad Universitaria (ICU) se rige bajo el marco programático del Consejo de Preservación y Desarrollo (COPRED) de la Universidad Central de Venezuela (UCV). A pesar de operar en un contexto de limitaciones presupuestarias estructurales, la ejecución de este plan gerencial en su sede de la Casona Ibarra ha permitido la recuperación parcial de sus espacios, la implementación de normas estrictas de uso y una mayor expectativa de vida para los documentos originales, sirviendo como un servicio eficiente y completo para la puesta en valor de la colección.</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sz w:val="24"/>
          <w:szCs w:val="24"/>
          <w:lang w:val="es-ES"/>
        </w:rPr>
        <w:t>Este plan es un pilar fundamental e indispensable para orientar de manera científica las actividades de cuidado, mantenimiento, reparación y reconstrucción del propio campus de la Ciudad Universitaria de Caracas, inscrito en la Lista de Patrimonio Mundial de la UNESCO en el año 2000.</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sz w:val="24"/>
          <w:szCs w:val="24"/>
          <w:lang w:val="es-ES"/>
        </w:rPr>
        <w:t xml:space="preserve">El plan gerencial se articula a través de los siguientes </w:t>
      </w:r>
      <w:r w:rsidR="00324627">
        <w:rPr>
          <w:sz w:val="24"/>
          <w:szCs w:val="24"/>
          <w:lang w:val="es-ES"/>
        </w:rPr>
        <w:t>siete</w:t>
      </w:r>
      <w:r w:rsidRPr="0054492B">
        <w:rPr>
          <w:sz w:val="24"/>
          <w:szCs w:val="24"/>
          <w:lang w:val="es-ES"/>
        </w:rPr>
        <w:t xml:space="preserve"> ejes técnico-metodológicos:</w:t>
      </w:r>
    </w:p>
    <w:p w:rsidR="009849FA" w:rsidRPr="0054492B" w:rsidRDefault="009849FA" w:rsidP="0054492B">
      <w:pPr>
        <w:jc w:val="both"/>
        <w:rPr>
          <w:sz w:val="24"/>
          <w:szCs w:val="24"/>
          <w:lang w:val="es-ES"/>
        </w:rPr>
      </w:pPr>
    </w:p>
    <w:p w:rsidR="009849FA" w:rsidRPr="0054492B" w:rsidRDefault="009849FA" w:rsidP="0054492B">
      <w:pPr>
        <w:jc w:val="both"/>
        <w:rPr>
          <w:b/>
          <w:sz w:val="24"/>
          <w:szCs w:val="24"/>
          <w:lang w:val="es-ES"/>
        </w:rPr>
      </w:pPr>
      <w:r w:rsidRPr="0054492B">
        <w:rPr>
          <w:b/>
          <w:sz w:val="24"/>
          <w:szCs w:val="24"/>
          <w:lang w:val="es-ES"/>
        </w:rPr>
        <w:t>1. Diagnóstico y Evaluación Sistemática del Estado Actual</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Actualización del Inventario Analítico:</w:t>
      </w:r>
      <w:r w:rsidRPr="0054492B">
        <w:rPr>
          <w:sz w:val="24"/>
          <w:szCs w:val="24"/>
          <w:lang w:val="es-ES"/>
        </w:rPr>
        <w:t xml:space="preserve"> Mantenimiento de un registro exhaustivo y actualizado de todos los documentos, planos, fotografías y materiales de la colección, especificando de forma individual el tipo de soporte, dimensiones, fecha, autoría y estado de conservación. </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Mapeo de Patologías y Riesgos:</w:t>
      </w:r>
      <w:r w:rsidRPr="0054492B">
        <w:rPr>
          <w:sz w:val="24"/>
          <w:szCs w:val="24"/>
          <w:lang w:val="es-ES"/>
        </w:rPr>
        <w:t xml:space="preserve"> Identificación y catalogación de los tipos de deterioro intrínsecos (acidez del papel, roturas, decoloración) y de los factores de riesgo extrínsecos ambientales (fluctuaciones térmicas y de humedad, radiación lumínica y contaminantes atmosféricos).</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Priorización de Intervenciones:</w:t>
      </w:r>
      <w:r w:rsidRPr="0054492B">
        <w:rPr>
          <w:sz w:val="24"/>
          <w:szCs w:val="24"/>
          <w:lang w:val="es-ES"/>
        </w:rPr>
        <w:t xml:space="preserve"> Clasificación técnica de los documentos según su nivel de degradación física y su valor histórico-documental, estableciendo una hoja de ruta con prioridades de atención a corto, mediano y largo plazo.</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Resiliencia Post-Sismo:</w:t>
      </w:r>
      <w:r w:rsidRPr="0054492B">
        <w:rPr>
          <w:sz w:val="24"/>
          <w:szCs w:val="24"/>
          <w:lang w:val="es-ES"/>
        </w:rPr>
        <w:t xml:space="preserve"> Tras el evento telúrico del 24 de junio de 2026, se activó una fase cero de evaluación patológica estructural inmediata en la Casona Ibarra. Se constató que el espacio específico del depósito demostró una excelente resiliencia </w:t>
      </w:r>
      <w:r w:rsidRPr="0054492B">
        <w:rPr>
          <w:sz w:val="24"/>
          <w:szCs w:val="24"/>
          <w:lang w:val="es-ES"/>
        </w:rPr>
        <w:lastRenderedPageBreak/>
        <w:t>física, manteniéndose la colección completamente a salvo, íntegra y libre de daños.</w:t>
      </w:r>
    </w:p>
    <w:p w:rsidR="009849FA" w:rsidRPr="0054492B" w:rsidRDefault="009849FA" w:rsidP="0054492B">
      <w:pPr>
        <w:jc w:val="both"/>
        <w:rPr>
          <w:sz w:val="24"/>
          <w:szCs w:val="24"/>
          <w:lang w:val="es-ES"/>
        </w:rPr>
      </w:pPr>
    </w:p>
    <w:p w:rsidR="0054492B" w:rsidRDefault="0054492B" w:rsidP="0054492B">
      <w:pPr>
        <w:jc w:val="both"/>
        <w:rPr>
          <w:b/>
          <w:sz w:val="24"/>
          <w:szCs w:val="24"/>
          <w:lang w:val="es-ES"/>
        </w:rPr>
      </w:pPr>
    </w:p>
    <w:p w:rsidR="009849FA" w:rsidRPr="0054492B" w:rsidRDefault="009849FA" w:rsidP="0054492B">
      <w:pPr>
        <w:jc w:val="both"/>
        <w:rPr>
          <w:b/>
          <w:sz w:val="24"/>
          <w:szCs w:val="24"/>
          <w:lang w:val="es-ES"/>
        </w:rPr>
      </w:pPr>
      <w:r w:rsidRPr="0054492B">
        <w:rPr>
          <w:b/>
          <w:sz w:val="24"/>
          <w:szCs w:val="24"/>
          <w:lang w:val="es-ES"/>
        </w:rPr>
        <w:t>Medidas de Conservación Preventiva y Control Ambiental</w:t>
      </w:r>
      <w:r w:rsidRPr="0054492B">
        <w:rPr>
          <w:b/>
          <w:sz w:val="24"/>
          <w:szCs w:val="24"/>
          <w:lang w:val="es-ES"/>
        </w:rPr>
        <w:t xml:space="preserve"> </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Control de Microclima:</w:t>
      </w:r>
      <w:r w:rsidRPr="0054492B">
        <w:rPr>
          <w:sz w:val="24"/>
          <w:szCs w:val="24"/>
          <w:lang w:val="es-ES"/>
        </w:rPr>
        <w:t xml:space="preserve"> Monitoreo constante de la temperatura y la humedad relativa (HR) mediante el uso estratégico de deshumidificadores para mantener las condiciones estables recomendadas internacionalmente para el soporte papel (idealmente entre 18–22 °C y 45–55 % de HR).</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Aislamiento Lumínico y de Partículas:</w:t>
      </w:r>
      <w:r w:rsidRPr="0054492B">
        <w:rPr>
          <w:sz w:val="24"/>
          <w:szCs w:val="24"/>
          <w:lang w:val="es-ES"/>
        </w:rPr>
        <w:t xml:space="preserve"> Protección de la colección frente a la radiación solar directa y reducción de la exposición a la luz artificial (especialmente el espectro UV) mediante luminarias de bajo nivel y apagado sistemático de salas. Control de polvo mediante limpieza regular y barreras físicas.</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Almacenamiento Estándar:</w:t>
      </w:r>
      <w:r w:rsidRPr="0054492B">
        <w:rPr>
          <w:sz w:val="24"/>
          <w:szCs w:val="24"/>
          <w:lang w:val="es-ES"/>
        </w:rPr>
        <w:t xml:space="preserve"> Uso de estanterías metálicas estables, no corrosivas, alejadas de paredes exteriores y tuberías. Organización horizontal de planos de gran formato en mapotecas o enrollados en tubos de diámetro adecuado (nunca ajustados), utilizando carpetas, cajas y sobres libres de ácido y lignina.</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Manejo, Manipulación y Control Biológico:</w:t>
      </w:r>
      <w:r w:rsidRPr="0054492B">
        <w:rPr>
          <w:sz w:val="24"/>
          <w:szCs w:val="24"/>
          <w:lang w:val="es-ES"/>
        </w:rPr>
        <w:t xml:space="preserve"> Uso obligatorio de guantes limpios, restricción de reproducciones mecánicas fotográficas en piezas frágiles y aplicación de un programa de Manejo Integrado de Plagas (MIP) inocuo para el papel, con especial énfasis en el monitoreo preventivo de termitas en el entorno.</w:t>
      </w:r>
    </w:p>
    <w:p w:rsidR="009849FA" w:rsidRPr="0054492B" w:rsidRDefault="009849FA" w:rsidP="0054492B">
      <w:pPr>
        <w:jc w:val="both"/>
        <w:rPr>
          <w:sz w:val="24"/>
          <w:szCs w:val="24"/>
          <w:lang w:val="es-ES"/>
        </w:rPr>
      </w:pPr>
    </w:p>
    <w:p w:rsidR="009849FA" w:rsidRPr="0054492B" w:rsidRDefault="009849FA" w:rsidP="0054492B">
      <w:pPr>
        <w:jc w:val="both"/>
        <w:rPr>
          <w:b/>
          <w:sz w:val="24"/>
          <w:szCs w:val="24"/>
          <w:lang w:val="es-ES"/>
        </w:rPr>
      </w:pPr>
      <w:r w:rsidRPr="0054492B">
        <w:rPr>
          <w:b/>
          <w:sz w:val="24"/>
          <w:szCs w:val="24"/>
          <w:lang w:val="es-ES"/>
        </w:rPr>
        <w:t>3. Medidas de Conservación Curativa (Restauración y Estabilización)</w:t>
      </w:r>
    </w:p>
    <w:p w:rsidR="009849FA" w:rsidRPr="0054492B" w:rsidRDefault="009849FA" w:rsidP="0054492B">
      <w:pPr>
        <w:jc w:val="both"/>
        <w:rPr>
          <w:sz w:val="24"/>
          <w:szCs w:val="24"/>
          <w:lang w:val="es-ES"/>
        </w:rPr>
      </w:pPr>
    </w:p>
    <w:p w:rsidR="009849FA" w:rsidRPr="0054492B" w:rsidRDefault="009849FA" w:rsidP="0054492B">
      <w:pPr>
        <w:jc w:val="both"/>
        <w:rPr>
          <w:sz w:val="24"/>
          <w:szCs w:val="24"/>
          <w:lang w:val="es-ES"/>
        </w:rPr>
      </w:pPr>
      <w:r w:rsidRPr="0054492B">
        <w:rPr>
          <w:b/>
          <w:sz w:val="24"/>
          <w:szCs w:val="24"/>
          <w:lang w:val="es-ES"/>
        </w:rPr>
        <w:t>Intervención Profesional:</w:t>
      </w:r>
      <w:r w:rsidRPr="0054492B">
        <w:rPr>
          <w:sz w:val="24"/>
          <w:szCs w:val="24"/>
          <w:lang w:val="es-ES"/>
        </w:rPr>
        <w:t xml:space="preserve"> Ejecución de tratamientos de restauración física y química realizados exclusivamente por conservadores-restauradores titulados y calificados, limitados estrictamente a procesos necesarios para la estabilización estructural de la pieza.</w:t>
      </w:r>
    </w:p>
    <w:p w:rsidR="009849FA" w:rsidRPr="0054492B" w:rsidRDefault="009849FA" w:rsidP="0054492B">
      <w:pPr>
        <w:jc w:val="both"/>
        <w:rPr>
          <w:sz w:val="24"/>
          <w:szCs w:val="24"/>
          <w:lang w:val="es-ES"/>
        </w:rPr>
      </w:pPr>
    </w:p>
    <w:p w:rsidR="0054492B" w:rsidRPr="0054492B" w:rsidRDefault="009849FA" w:rsidP="0054492B">
      <w:pPr>
        <w:jc w:val="both"/>
        <w:rPr>
          <w:sz w:val="24"/>
          <w:szCs w:val="24"/>
          <w:lang w:val="es-ES"/>
        </w:rPr>
      </w:pPr>
      <w:r w:rsidRPr="0054492B">
        <w:rPr>
          <w:b/>
          <w:sz w:val="24"/>
          <w:szCs w:val="24"/>
          <w:lang w:val="es-ES"/>
        </w:rPr>
        <w:t>Criterio de Reversibilidad:</w:t>
      </w:r>
      <w:r w:rsidRPr="0054492B">
        <w:rPr>
          <w:sz w:val="24"/>
          <w:szCs w:val="24"/>
          <w:lang w:val="es-ES"/>
        </w:rPr>
        <w:t xml:space="preserve"> Aplicación de técnicas y materiales homologados internacionalmente bajo los principios de mínima intervención, compatibilidad fisicoquímica y estricta reversibilidad de los materiales aplicados sobre los documentos originales.</w:t>
      </w:r>
      <w:r w:rsidR="0054492B" w:rsidRPr="0054492B">
        <w:rPr>
          <w:sz w:val="24"/>
          <w:szCs w:val="24"/>
          <w:lang w:val="es-ES"/>
        </w:rPr>
        <w:t xml:space="preserve"> </w:t>
      </w:r>
    </w:p>
    <w:p w:rsidR="0054492B" w:rsidRPr="0054492B" w:rsidRDefault="0054492B" w:rsidP="0054492B">
      <w:pPr>
        <w:jc w:val="both"/>
        <w:rPr>
          <w:sz w:val="24"/>
          <w:szCs w:val="24"/>
        </w:rPr>
      </w:pPr>
    </w:p>
    <w:p w:rsidR="0054492B" w:rsidRPr="0054492B" w:rsidRDefault="0054492B" w:rsidP="0054492B">
      <w:pPr>
        <w:jc w:val="both"/>
        <w:rPr>
          <w:b/>
          <w:sz w:val="24"/>
          <w:szCs w:val="24"/>
          <w:lang w:val="es-VE"/>
        </w:rPr>
      </w:pPr>
      <w:r w:rsidRPr="0054492B">
        <w:rPr>
          <w:b/>
          <w:sz w:val="24"/>
          <w:szCs w:val="24"/>
          <w:lang w:val="es-VE"/>
        </w:rPr>
        <w:t>4. Digitalización y Salvaguarda Tecnológica (Acceso Universal)</w:t>
      </w:r>
    </w:p>
    <w:p w:rsidR="0054492B" w:rsidRPr="0054492B" w:rsidRDefault="0054492B" w:rsidP="0054492B">
      <w:pPr>
        <w:jc w:val="both"/>
        <w:rPr>
          <w:sz w:val="24"/>
          <w:szCs w:val="24"/>
          <w:lang w:val="es-VE"/>
        </w:rPr>
      </w:pPr>
    </w:p>
    <w:p w:rsidR="0054492B" w:rsidRDefault="0054492B" w:rsidP="0054492B">
      <w:pPr>
        <w:jc w:val="both"/>
        <w:rPr>
          <w:sz w:val="24"/>
          <w:szCs w:val="24"/>
          <w:lang w:val="es-VE"/>
        </w:rPr>
      </w:pPr>
      <w:r w:rsidRPr="0054492B">
        <w:rPr>
          <w:b/>
          <w:sz w:val="24"/>
          <w:szCs w:val="24"/>
          <w:lang w:val="es-VE"/>
        </w:rPr>
        <w:t>Preservación Digital de Alta Resolución:</w:t>
      </w:r>
      <w:r w:rsidRPr="0054492B">
        <w:rPr>
          <w:sz w:val="24"/>
          <w:szCs w:val="24"/>
          <w:lang w:val="es-VE"/>
        </w:rPr>
        <w:t xml:space="preserve"> Creación de copias digitales master de alta calidad acompañadas de metadatos completos y precisos para su contextualización. Esto mitiga el desgaste mecánico por consulta directa de los originales y blinda la información ante pérdidas catastróficas.</w:t>
      </w:r>
      <w:r w:rsidR="00EE374F">
        <w:rPr>
          <w:sz w:val="24"/>
          <w:szCs w:val="24"/>
          <w:lang w:val="es-VE"/>
        </w:rPr>
        <w:t xml:space="preserve"> </w:t>
      </w:r>
    </w:p>
    <w:p w:rsidR="00EE374F" w:rsidRDefault="00EE374F" w:rsidP="0054492B">
      <w:pPr>
        <w:jc w:val="both"/>
        <w:rPr>
          <w:sz w:val="24"/>
          <w:szCs w:val="24"/>
          <w:lang w:val="es-VE"/>
        </w:rPr>
      </w:pPr>
    </w:p>
    <w:p w:rsidR="00EE374F" w:rsidRDefault="00EE374F" w:rsidP="00EE374F">
      <w:pPr>
        <w:pStyle w:val="TableParagraph"/>
        <w:ind w:right="131"/>
        <w:jc w:val="both"/>
        <w:rPr>
          <w:lang w:val="es-ES"/>
        </w:rPr>
      </w:pPr>
    </w:p>
    <w:p w:rsidR="00EE374F" w:rsidRDefault="00EE374F" w:rsidP="00EE374F">
      <w:pPr>
        <w:pStyle w:val="TableParagraph"/>
        <w:ind w:right="131"/>
        <w:jc w:val="both"/>
        <w:rPr>
          <w:lang w:val="es-ES"/>
        </w:rPr>
      </w:pPr>
    </w:p>
    <w:p w:rsidR="00EE374F" w:rsidRDefault="00EE374F" w:rsidP="00EE374F">
      <w:pPr>
        <w:pStyle w:val="TableParagraph"/>
        <w:ind w:right="131"/>
        <w:jc w:val="both"/>
        <w:rPr>
          <w:lang w:val="es-ES"/>
        </w:rPr>
      </w:pPr>
    </w:p>
    <w:p w:rsidR="00EE374F" w:rsidRPr="00747B38" w:rsidRDefault="00EE374F" w:rsidP="00EE374F">
      <w:pPr>
        <w:pStyle w:val="TableParagraph"/>
        <w:ind w:right="131"/>
        <w:jc w:val="both"/>
        <w:rPr>
          <w:lang w:val="es-ES"/>
        </w:rPr>
      </w:pPr>
      <w:r>
        <w:rPr>
          <w:lang w:val="es-ES"/>
        </w:rPr>
        <w:t xml:space="preserve">El </w:t>
      </w:r>
      <w:r w:rsidRPr="00747B38">
        <w:rPr>
          <w:lang w:val="es-ES"/>
        </w:rPr>
        <w:t xml:space="preserve">plan contempla la captura digital de los planos originales (formato TIFF sin compresión, 600 </w:t>
      </w:r>
      <w:proofErr w:type="spellStart"/>
      <w:r w:rsidRPr="00747B38">
        <w:rPr>
          <w:lang w:val="es-ES"/>
        </w:rPr>
        <w:t>ppi</w:t>
      </w:r>
      <w:proofErr w:type="spellEnd"/>
      <w:r w:rsidRPr="00747B38">
        <w:rPr>
          <w:lang w:val="es-ES"/>
        </w:rPr>
        <w:t xml:space="preserve"> de resolución nativa, escala de color real de 48 bits) utilizando escáneres planetarios de luz fría para proteger el papel vegetal, calco y cianotipos históricos.</w:t>
      </w:r>
    </w:p>
    <w:p w:rsidR="00EE374F" w:rsidRPr="00747B38" w:rsidRDefault="00EE374F" w:rsidP="00EE374F">
      <w:pPr>
        <w:pStyle w:val="TableParagraph"/>
        <w:ind w:left="100" w:right="131"/>
        <w:jc w:val="both"/>
        <w:rPr>
          <w:lang w:val="es-ES"/>
        </w:rPr>
      </w:pPr>
    </w:p>
    <w:p w:rsidR="0054492B" w:rsidRPr="0054492B" w:rsidRDefault="0054492B" w:rsidP="0054492B">
      <w:pPr>
        <w:jc w:val="both"/>
        <w:rPr>
          <w:sz w:val="24"/>
          <w:szCs w:val="24"/>
          <w:lang w:val="es-VE"/>
        </w:rPr>
      </w:pPr>
      <w:r w:rsidRPr="0054492B">
        <w:rPr>
          <w:b/>
          <w:sz w:val="24"/>
          <w:szCs w:val="24"/>
          <w:lang w:val="es-VE"/>
        </w:rPr>
        <w:t>Plataforma de Consulta y Gestión:</w:t>
      </w:r>
      <w:r w:rsidRPr="0054492B">
        <w:rPr>
          <w:sz w:val="24"/>
          <w:szCs w:val="24"/>
          <w:lang w:val="es-VE"/>
        </w:rPr>
        <w:t xml:space="preserve"> Integración de los archivos digitalizados en plataformas institucionales en línea como el SIGPUCV. La gestión del repositorio técnico se alinea progresivamente con las directrices de la norma ISO 16363 para repositorios digitales confiables.</w:t>
      </w:r>
    </w:p>
    <w:p w:rsidR="0054492B" w:rsidRPr="0054492B" w:rsidRDefault="0054492B" w:rsidP="0054492B">
      <w:pPr>
        <w:jc w:val="both"/>
        <w:rPr>
          <w:sz w:val="24"/>
          <w:szCs w:val="24"/>
          <w:lang w:val="es-VE"/>
        </w:rPr>
      </w:pPr>
    </w:p>
    <w:p w:rsidR="00EE374F" w:rsidRPr="00747B38" w:rsidRDefault="0054492B" w:rsidP="00EE374F">
      <w:pPr>
        <w:pStyle w:val="TableParagraph"/>
        <w:ind w:right="131"/>
        <w:jc w:val="both"/>
        <w:rPr>
          <w:lang w:val="es-ES"/>
        </w:rPr>
      </w:pPr>
      <w:r w:rsidRPr="00EE374F">
        <w:rPr>
          <w:b/>
          <w:sz w:val="24"/>
          <w:szCs w:val="24"/>
          <w:lang w:val="es-VE"/>
        </w:rPr>
        <w:t>Redundancia Post-Sismo (Copia Espejo):</w:t>
      </w:r>
      <w:r w:rsidRPr="0054492B">
        <w:rPr>
          <w:sz w:val="24"/>
          <w:szCs w:val="24"/>
          <w:lang w:val="es-VE"/>
        </w:rPr>
        <w:t xml:space="preserve"> Como lección aprendida de la latencia sísmica de 2026, el plan gerencial incorporó la migración automática de los respaldos digitales</w:t>
      </w:r>
      <w:r w:rsidR="00EE374F">
        <w:rPr>
          <w:sz w:val="24"/>
          <w:szCs w:val="24"/>
          <w:lang w:val="es-VE"/>
        </w:rPr>
        <w:t xml:space="preserve"> o </w:t>
      </w:r>
      <w:r w:rsidR="00EE374F" w:rsidRPr="00747B38">
        <w:rPr>
          <w:lang w:val="es-ES"/>
        </w:rPr>
        <w:t xml:space="preserve">Los archivos digitales y sus metadatos (estructurados bajo la norma internacional </w:t>
      </w:r>
      <w:proofErr w:type="spellStart"/>
      <w:r w:rsidR="00EE374F" w:rsidRPr="00747B38">
        <w:rPr>
          <w:lang w:val="es-ES"/>
        </w:rPr>
        <w:t>Encoded</w:t>
      </w:r>
      <w:proofErr w:type="spellEnd"/>
      <w:r w:rsidR="00EE374F" w:rsidRPr="00747B38">
        <w:rPr>
          <w:lang w:val="es-ES"/>
        </w:rPr>
        <w:t xml:space="preserve"> </w:t>
      </w:r>
      <w:proofErr w:type="spellStart"/>
      <w:r w:rsidR="00EE374F" w:rsidRPr="00747B38">
        <w:rPr>
          <w:lang w:val="es-ES"/>
        </w:rPr>
        <w:t>Archival</w:t>
      </w:r>
      <w:proofErr w:type="spellEnd"/>
      <w:r w:rsidR="00EE374F" w:rsidRPr="00747B38">
        <w:rPr>
          <w:lang w:val="es-ES"/>
        </w:rPr>
        <w:t xml:space="preserve"> </w:t>
      </w:r>
      <w:proofErr w:type="spellStart"/>
      <w:r w:rsidR="00EE374F" w:rsidRPr="00747B38">
        <w:rPr>
          <w:lang w:val="es-ES"/>
        </w:rPr>
        <w:t>Description</w:t>
      </w:r>
      <w:proofErr w:type="spellEnd"/>
      <w:r w:rsidR="00EE374F" w:rsidRPr="00747B38">
        <w:rPr>
          <w:lang w:val="es-ES"/>
        </w:rPr>
        <w:t xml:space="preserve"> - EAD y </w:t>
      </w:r>
      <w:proofErr w:type="spellStart"/>
      <w:r w:rsidR="00EE374F" w:rsidRPr="00747B38">
        <w:rPr>
          <w:lang w:val="es-ES"/>
        </w:rPr>
        <w:t>Dublin</w:t>
      </w:r>
      <w:proofErr w:type="spellEnd"/>
      <w:r w:rsidR="00EE374F" w:rsidRPr="00747B38">
        <w:rPr>
          <w:lang w:val="es-ES"/>
        </w:rPr>
        <w:t xml:space="preserve"> Core)</w:t>
      </w:r>
      <w:r w:rsidRPr="0054492B">
        <w:rPr>
          <w:sz w:val="24"/>
          <w:szCs w:val="24"/>
          <w:lang w:val="es-VE"/>
        </w:rPr>
        <w:t xml:space="preserve"> </w:t>
      </w:r>
      <w:r w:rsidR="00EE374F">
        <w:rPr>
          <w:sz w:val="24"/>
          <w:szCs w:val="24"/>
          <w:lang w:val="es-VE"/>
        </w:rPr>
        <w:t xml:space="preserve">se están resguardando en CD y se estima solicitar presupuesto para migrar </w:t>
      </w:r>
      <w:r w:rsidRPr="0054492B">
        <w:rPr>
          <w:sz w:val="24"/>
          <w:szCs w:val="24"/>
          <w:lang w:val="es-VE"/>
        </w:rPr>
        <w:t>hacia servidores redundantes basados en la nube, garantizando el acceso universal y la resiliencia del patrimonio digital</w:t>
      </w:r>
      <w:r w:rsidR="00EE374F">
        <w:rPr>
          <w:sz w:val="24"/>
          <w:szCs w:val="24"/>
          <w:lang w:val="es-VE"/>
        </w:rPr>
        <w:t xml:space="preserve"> más allá del contenedor físico, </w:t>
      </w:r>
      <w:r w:rsidR="00EE374F" w:rsidRPr="00747B38">
        <w:rPr>
          <w:lang w:val="es-ES"/>
        </w:rPr>
        <w:t>la recuperación total del patrimonio digital ante la destrucción física del depósito primario.</w:t>
      </w:r>
    </w:p>
    <w:p w:rsidR="0054492B" w:rsidRPr="0054492B" w:rsidRDefault="0054492B" w:rsidP="00EE374F">
      <w:pPr>
        <w:jc w:val="both"/>
        <w:rPr>
          <w:sz w:val="24"/>
          <w:szCs w:val="24"/>
          <w:lang w:val="es-VE"/>
        </w:rPr>
      </w:pPr>
    </w:p>
    <w:p w:rsidR="0054492B" w:rsidRPr="0054492B" w:rsidRDefault="0054492B" w:rsidP="0054492B">
      <w:pPr>
        <w:jc w:val="both"/>
        <w:rPr>
          <w:sz w:val="24"/>
          <w:szCs w:val="24"/>
          <w:lang w:val="es-VE"/>
        </w:rPr>
      </w:pPr>
    </w:p>
    <w:p w:rsidR="0054492B" w:rsidRPr="00EE374F" w:rsidRDefault="0054492B" w:rsidP="0054492B">
      <w:pPr>
        <w:jc w:val="both"/>
        <w:rPr>
          <w:b/>
          <w:sz w:val="24"/>
          <w:szCs w:val="24"/>
          <w:lang w:val="es-VE"/>
        </w:rPr>
      </w:pPr>
      <w:r w:rsidRPr="00EE374F">
        <w:rPr>
          <w:b/>
          <w:sz w:val="24"/>
          <w:szCs w:val="24"/>
          <w:lang w:val="es-VE"/>
        </w:rPr>
        <w:t>5. Código de Normas Rigurosas para el Personal y Usuarios</w:t>
      </w:r>
    </w:p>
    <w:p w:rsidR="0054492B" w:rsidRPr="0054492B" w:rsidRDefault="0054492B" w:rsidP="0054492B">
      <w:pPr>
        <w:jc w:val="both"/>
        <w:rPr>
          <w:sz w:val="24"/>
          <w:szCs w:val="24"/>
          <w:lang w:val="es-VE"/>
        </w:rPr>
      </w:pPr>
    </w:p>
    <w:p w:rsidR="0054492B" w:rsidRPr="0054492B" w:rsidRDefault="0054492B" w:rsidP="0054492B">
      <w:pPr>
        <w:jc w:val="both"/>
        <w:rPr>
          <w:sz w:val="24"/>
          <w:szCs w:val="24"/>
          <w:lang w:val="es-VE"/>
        </w:rPr>
      </w:pPr>
      <w:r w:rsidRPr="0054492B">
        <w:rPr>
          <w:sz w:val="24"/>
          <w:szCs w:val="24"/>
          <w:lang w:val="es-VE"/>
        </w:rPr>
        <w:t>El personal que labora en las áreas del Fondo Documental ICU se rige por un estricto protocolo conductual para evitar la introducción de agentes contaminantes en el depósito:</w:t>
      </w:r>
    </w:p>
    <w:p w:rsidR="0054492B" w:rsidRPr="0054492B" w:rsidRDefault="0054492B" w:rsidP="0054492B">
      <w:pPr>
        <w:jc w:val="both"/>
        <w:rPr>
          <w:sz w:val="24"/>
          <w:szCs w:val="24"/>
          <w:lang w:val="es-VE"/>
        </w:rPr>
      </w:pPr>
    </w:p>
    <w:p w:rsidR="0054492B" w:rsidRPr="0054492B" w:rsidRDefault="0054492B" w:rsidP="0054492B">
      <w:pPr>
        <w:jc w:val="both"/>
        <w:rPr>
          <w:sz w:val="24"/>
          <w:szCs w:val="24"/>
          <w:lang w:val="es-VE"/>
        </w:rPr>
      </w:pPr>
      <w:r w:rsidRPr="00EE374F">
        <w:rPr>
          <w:b/>
          <w:sz w:val="24"/>
          <w:szCs w:val="24"/>
          <w:lang w:val="es-VE"/>
        </w:rPr>
        <w:t>Restricción de Alimentos y Químicos:</w:t>
      </w:r>
      <w:r w:rsidRPr="0054492B">
        <w:rPr>
          <w:sz w:val="24"/>
          <w:szCs w:val="24"/>
          <w:lang w:val="es-VE"/>
        </w:rPr>
        <w:t xml:space="preserve"> Prohibición absoluta de ingresar o consumir alimentos, chicles o caramelos en los espacios de la colección. Se prohíbe el uso de cigarrillos, </w:t>
      </w:r>
      <w:proofErr w:type="spellStart"/>
      <w:r w:rsidRPr="0054492B">
        <w:rPr>
          <w:sz w:val="24"/>
          <w:szCs w:val="24"/>
          <w:lang w:val="es-VE"/>
        </w:rPr>
        <w:t>vapers</w:t>
      </w:r>
      <w:proofErr w:type="spellEnd"/>
      <w:r w:rsidRPr="0054492B">
        <w:rPr>
          <w:sz w:val="24"/>
          <w:szCs w:val="24"/>
          <w:lang w:val="es-VE"/>
        </w:rPr>
        <w:t xml:space="preserve"> y perfumes, ya que sus partículas en suspensión aceleran la degradación química del papel.</w:t>
      </w:r>
    </w:p>
    <w:p w:rsidR="0054492B" w:rsidRPr="0054492B" w:rsidRDefault="0054492B" w:rsidP="0054492B">
      <w:pPr>
        <w:jc w:val="both"/>
        <w:rPr>
          <w:sz w:val="24"/>
          <w:szCs w:val="24"/>
          <w:lang w:val="es-VE"/>
        </w:rPr>
      </w:pPr>
    </w:p>
    <w:p w:rsidR="0054492B" w:rsidRPr="0054492B" w:rsidRDefault="0054492B" w:rsidP="0054492B">
      <w:pPr>
        <w:jc w:val="both"/>
        <w:rPr>
          <w:sz w:val="24"/>
          <w:szCs w:val="24"/>
          <w:lang w:val="es-VE"/>
        </w:rPr>
      </w:pPr>
      <w:r w:rsidRPr="00EE374F">
        <w:rPr>
          <w:b/>
          <w:sz w:val="24"/>
          <w:szCs w:val="24"/>
          <w:lang w:val="es-VE"/>
        </w:rPr>
        <w:t>Útiles de Trabajo:</w:t>
      </w:r>
      <w:r w:rsidRPr="0054492B">
        <w:rPr>
          <w:sz w:val="24"/>
          <w:szCs w:val="24"/>
          <w:lang w:val="es-VE"/>
        </w:rPr>
        <w:t xml:space="preserve"> Prohibición del uso de bolígrafos, marcadores o tintas líquidas que puedan derramarse o rayar accidentalmente las piezas; se autoriza exclusivamente el uso de lápices de grafito. Se prohíbe el uso de cintas adhesivas comerciales para reparaciones provisionales.</w:t>
      </w:r>
    </w:p>
    <w:p w:rsidR="0054492B" w:rsidRPr="0054492B" w:rsidRDefault="0054492B" w:rsidP="0054492B">
      <w:pPr>
        <w:jc w:val="both"/>
        <w:rPr>
          <w:sz w:val="24"/>
          <w:szCs w:val="24"/>
          <w:lang w:val="es-VE"/>
        </w:rPr>
      </w:pPr>
    </w:p>
    <w:p w:rsidR="0054492B" w:rsidRDefault="0054492B" w:rsidP="0054492B">
      <w:pPr>
        <w:jc w:val="both"/>
        <w:rPr>
          <w:sz w:val="24"/>
          <w:szCs w:val="24"/>
          <w:lang w:val="es-VE"/>
        </w:rPr>
      </w:pPr>
      <w:r w:rsidRPr="00EE374F">
        <w:rPr>
          <w:b/>
          <w:sz w:val="24"/>
          <w:szCs w:val="24"/>
          <w:lang w:val="es-VE"/>
        </w:rPr>
        <w:t>Hidratación Regulada:</w:t>
      </w:r>
      <w:r w:rsidRPr="0054492B">
        <w:rPr>
          <w:sz w:val="24"/>
          <w:szCs w:val="24"/>
          <w:lang w:val="es-VE"/>
        </w:rPr>
        <w:t xml:space="preserve"> Dado que el uso continuo de deshumidificadores genera un ambiente seco que puede provocar la deshidratación del personal, el consumo de agua es obligatorio, pero restringido estrictamente al área del dispensador, quedando prohibido mantener vasos o botellas en las mesas de trabajo técnico.</w:t>
      </w:r>
    </w:p>
    <w:p w:rsidR="00324627" w:rsidRDefault="00324627" w:rsidP="0054492B">
      <w:pPr>
        <w:jc w:val="both"/>
        <w:rPr>
          <w:sz w:val="24"/>
          <w:szCs w:val="24"/>
          <w:lang w:val="es-VE"/>
        </w:rPr>
      </w:pPr>
    </w:p>
    <w:p w:rsidR="00324627" w:rsidRPr="0054492B" w:rsidRDefault="00324627" w:rsidP="0054492B">
      <w:pPr>
        <w:jc w:val="both"/>
        <w:rPr>
          <w:sz w:val="24"/>
          <w:szCs w:val="24"/>
          <w:lang w:val="es-VE"/>
        </w:rPr>
      </w:pPr>
    </w:p>
    <w:p w:rsidR="0054492B" w:rsidRPr="0054492B" w:rsidRDefault="0054492B" w:rsidP="0054492B">
      <w:pPr>
        <w:jc w:val="both"/>
        <w:rPr>
          <w:sz w:val="24"/>
          <w:szCs w:val="24"/>
          <w:lang w:val="es-VE"/>
        </w:rPr>
      </w:pPr>
    </w:p>
    <w:p w:rsidR="0054492B" w:rsidRPr="00EE374F" w:rsidRDefault="0054492B" w:rsidP="0054492B">
      <w:pPr>
        <w:jc w:val="both"/>
        <w:rPr>
          <w:b/>
          <w:sz w:val="24"/>
          <w:szCs w:val="24"/>
          <w:lang w:val="es-VE"/>
        </w:rPr>
      </w:pPr>
      <w:r w:rsidRPr="00EE374F">
        <w:rPr>
          <w:b/>
          <w:sz w:val="24"/>
          <w:szCs w:val="24"/>
          <w:lang w:val="es-VE"/>
        </w:rPr>
        <w:t>6. Gestión Institucional, Alianzas y Recursos</w:t>
      </w:r>
    </w:p>
    <w:p w:rsidR="0054492B" w:rsidRPr="0054492B" w:rsidRDefault="0054492B" w:rsidP="0054492B">
      <w:pPr>
        <w:jc w:val="both"/>
        <w:rPr>
          <w:sz w:val="24"/>
          <w:szCs w:val="24"/>
          <w:lang w:val="es-VE"/>
        </w:rPr>
      </w:pPr>
    </w:p>
    <w:p w:rsidR="0054492B" w:rsidRPr="0054492B" w:rsidRDefault="0054492B" w:rsidP="0054492B">
      <w:pPr>
        <w:jc w:val="both"/>
        <w:rPr>
          <w:sz w:val="24"/>
          <w:szCs w:val="24"/>
          <w:lang w:val="es-VE"/>
        </w:rPr>
      </w:pPr>
      <w:r w:rsidRPr="00EE374F">
        <w:rPr>
          <w:b/>
          <w:sz w:val="24"/>
          <w:szCs w:val="24"/>
          <w:lang w:val="es-VE"/>
        </w:rPr>
        <w:t>Capacitación Continua:</w:t>
      </w:r>
      <w:r w:rsidRPr="0054492B">
        <w:rPr>
          <w:sz w:val="24"/>
          <w:szCs w:val="24"/>
          <w:lang w:val="es-VE"/>
        </w:rPr>
        <w:t xml:space="preserve"> Garantía de que todo el personal asignado posea criterios y nociones sólidas de archivística y preservación documental en papel histórico. Aquellos sin conocimientos previos pasan por una inducción técnica obligatoria antes de manipular la colección.</w:t>
      </w:r>
    </w:p>
    <w:p w:rsidR="0054492B" w:rsidRPr="0054492B" w:rsidRDefault="0054492B" w:rsidP="0054492B">
      <w:pPr>
        <w:jc w:val="both"/>
        <w:rPr>
          <w:sz w:val="24"/>
          <w:szCs w:val="24"/>
          <w:lang w:val="es-VE"/>
        </w:rPr>
      </w:pPr>
    </w:p>
    <w:p w:rsidR="0054492B" w:rsidRPr="0054492B" w:rsidRDefault="0054492B" w:rsidP="0054492B">
      <w:pPr>
        <w:jc w:val="both"/>
        <w:rPr>
          <w:sz w:val="24"/>
          <w:szCs w:val="24"/>
          <w:lang w:val="es-VE"/>
        </w:rPr>
      </w:pPr>
      <w:r w:rsidRPr="00EE374F">
        <w:rPr>
          <w:b/>
          <w:sz w:val="24"/>
          <w:szCs w:val="24"/>
          <w:lang w:val="es-VE"/>
        </w:rPr>
        <w:t>Sostenibilidad y Sinergias:</w:t>
      </w:r>
      <w:r w:rsidRPr="0054492B">
        <w:rPr>
          <w:sz w:val="24"/>
          <w:szCs w:val="24"/>
          <w:lang w:val="es-VE"/>
        </w:rPr>
        <w:t xml:space="preserve"> Búsqueda constante de alianzas estratégicas con instituciones nacionales e internacionales para el intercambio de conocimientos, tecnologías y mejores prácticas de conservación. Desarrollo de campañas de sensibilización pública para visibilizar el valor del Fondo ICU como un componente vital de la Memoria del Mundo.</w:t>
      </w:r>
    </w:p>
    <w:p w:rsidR="009849FA" w:rsidRPr="0054492B" w:rsidRDefault="009849FA" w:rsidP="009849FA">
      <w:pPr>
        <w:pStyle w:val="TableParagraph"/>
        <w:ind w:left="100"/>
        <w:jc w:val="both"/>
        <w:rPr>
          <w:lang w:val="es-VE"/>
        </w:rPr>
      </w:pPr>
    </w:p>
    <w:p w:rsidR="00747B38" w:rsidRPr="00324627" w:rsidRDefault="00EE374F" w:rsidP="00EE374F">
      <w:pPr>
        <w:pStyle w:val="TableParagraph"/>
        <w:ind w:right="131"/>
        <w:jc w:val="both"/>
        <w:rPr>
          <w:sz w:val="24"/>
          <w:lang w:val="es-ES"/>
        </w:rPr>
      </w:pPr>
      <w:r w:rsidRPr="00324627">
        <w:rPr>
          <w:b/>
          <w:sz w:val="24"/>
          <w:lang w:val="es-ES"/>
        </w:rPr>
        <w:t>7.</w:t>
      </w:r>
      <w:r w:rsidR="00747B38" w:rsidRPr="00324627">
        <w:rPr>
          <w:b/>
          <w:sz w:val="24"/>
          <w:lang w:val="es-ES"/>
        </w:rPr>
        <w:t xml:space="preserve"> Plan de Acceso Público y Consulta Especializada Acceso Digital Restringido y Universal:</w:t>
      </w:r>
      <w:r w:rsidR="00747B38" w:rsidRPr="00324627">
        <w:rPr>
          <w:sz w:val="24"/>
          <w:lang w:val="es-ES"/>
        </w:rPr>
        <w:t xml:space="preserve"> El acceso físico a los soportes de pergamino, papel tela y acuarelas originales de la Síntesis de las Artes se encuentra estrictamente limitado a investigadores calificados y restauradores del campus de la UCV, con el fin de evitar su deterioro mecánico. El acceso general se canaliza al 100% mediante el Repositorio Digital de COPRED, facilitando la consulta remota en formatos PDF optimizados para estudiantes y arquitectos a nivel global.</w:t>
      </w:r>
    </w:p>
    <w:p w:rsidR="00747B38" w:rsidRPr="00324627" w:rsidRDefault="00747B38" w:rsidP="00EE374F">
      <w:pPr>
        <w:pStyle w:val="TableParagraph"/>
        <w:ind w:right="131"/>
        <w:jc w:val="both"/>
        <w:rPr>
          <w:sz w:val="24"/>
          <w:lang w:val="es-ES"/>
        </w:rPr>
      </w:pPr>
    </w:p>
    <w:p w:rsidR="00747B38" w:rsidRPr="00324627" w:rsidRDefault="00747B38" w:rsidP="00EE374F">
      <w:pPr>
        <w:pStyle w:val="TableParagraph"/>
        <w:ind w:right="131"/>
        <w:jc w:val="both"/>
        <w:rPr>
          <w:sz w:val="24"/>
          <w:lang w:val="es-ES"/>
        </w:rPr>
      </w:pPr>
      <w:r w:rsidRPr="00324627">
        <w:rPr>
          <w:b/>
          <w:sz w:val="24"/>
          <w:lang w:val="es-ES"/>
        </w:rPr>
        <w:t>El Archivo como Instrumento de Reconstrucción de la CUC:</w:t>
      </w:r>
      <w:r w:rsidRPr="00324627">
        <w:rPr>
          <w:sz w:val="24"/>
          <w:lang w:val="es-ES"/>
        </w:rPr>
        <w:t xml:space="preserve"> El plan gerencial prioriza el acceso inmediato del fondo a los ingenieros y arquitectos que actualmente ejecutan el levantamiento de daños estructurales del campus edificado de la CUC tras el sismo de junio de 2026. Los planos y memorias de cálculo estructural originales del fondo ICU sirven hoy como el único plano técnico de referencia para garantizar la autenticidad en los procesos de restauración patrimonial contemporánea.</w:t>
      </w:r>
    </w:p>
    <w:p w:rsidR="00747B38" w:rsidRPr="00324627" w:rsidRDefault="00747B38" w:rsidP="00EE374F">
      <w:pPr>
        <w:pStyle w:val="TableParagraph"/>
        <w:rPr>
          <w:sz w:val="24"/>
          <w:lang w:val="es-ES"/>
        </w:rPr>
      </w:pPr>
    </w:p>
    <w:p w:rsidR="00747B38" w:rsidRPr="00324627" w:rsidRDefault="00747B38" w:rsidP="00EE374F">
      <w:pPr>
        <w:ind w:right="252"/>
        <w:jc w:val="both"/>
        <w:rPr>
          <w:sz w:val="24"/>
          <w:lang w:val="es-MX"/>
        </w:rPr>
      </w:pPr>
      <w:r w:rsidRPr="00324627">
        <w:rPr>
          <w:sz w:val="24"/>
          <w:lang w:val="es-MX"/>
        </w:rPr>
        <w:t>La recuperación parcial del espacio ocupado por El Fondo documental en su sede, la Casona Ibarra, la mejoría de las condiciones de almacenamiento, la colocación de protectores, la incorporación de personal y su entrenamiento, la implementación de normas de uso y preservación, la difusión y uso en formatos alternos, todo ello en el marco de un muy limitado acceso a recursos presupuestarios, ha significado no sólo una mayor expectativa de vida de los documentos originales, sino también un servicio a los usuarios más completo y eficiente que ha generado productos que contribuyen a incrementar su difusión,  estudio y puesta en valor.</w:t>
      </w:r>
    </w:p>
    <w:p w:rsidR="00747B38" w:rsidRPr="00324627" w:rsidRDefault="00747B38" w:rsidP="00EE374F">
      <w:pPr>
        <w:ind w:right="252"/>
        <w:jc w:val="both"/>
        <w:rPr>
          <w:sz w:val="24"/>
          <w:lang w:val="es-MX"/>
        </w:rPr>
      </w:pPr>
    </w:p>
    <w:p w:rsidR="00747B38" w:rsidRPr="00324627" w:rsidRDefault="00747B38" w:rsidP="00EE374F">
      <w:pPr>
        <w:ind w:right="252"/>
        <w:jc w:val="both"/>
        <w:rPr>
          <w:sz w:val="24"/>
          <w:lang w:val="es-MX"/>
        </w:rPr>
      </w:pPr>
      <w:r w:rsidRPr="00324627">
        <w:rPr>
          <w:sz w:val="24"/>
          <w:lang w:val="es-MX"/>
        </w:rPr>
        <w:t xml:space="preserve">Es, por sobre todo, indispensable para la preservación de la obra arquitectónica en sí misma, la realización de actividades tanto de cuidado, mantenimiento, reparación, reconstrucción, como la  incorporación de nuevos elementos que permitan mirar con </w:t>
      </w:r>
      <w:r w:rsidRPr="00324627">
        <w:rPr>
          <w:sz w:val="24"/>
          <w:lang w:val="es-MX"/>
        </w:rPr>
        <w:lastRenderedPageBreak/>
        <w:t xml:space="preserve">cuidado extremo, los valores originales para preservar debidamente la colección,  para el disfrute de futuras generaciones, ya que representa un ejemplo por excelencia, de una forma de creación en vías de extinción. </w:t>
      </w:r>
    </w:p>
    <w:p w:rsidR="00324627" w:rsidRDefault="00324627" w:rsidP="00747B38">
      <w:pPr>
        <w:pStyle w:val="NormalWeb"/>
        <w:ind w:left="217" w:right="252"/>
        <w:jc w:val="both"/>
        <w:rPr>
          <w:rFonts w:ascii="Cambria" w:hAnsi="Cambria"/>
          <w:sz w:val="22"/>
          <w:szCs w:val="22"/>
        </w:rPr>
      </w:pPr>
    </w:p>
    <w:p w:rsidR="00324627" w:rsidRPr="003D5B35" w:rsidRDefault="00324627" w:rsidP="0036679A">
      <w:pPr>
        <w:pStyle w:val="NormalWeb"/>
        <w:ind w:left="217" w:right="252"/>
        <w:jc w:val="center"/>
        <w:rPr>
          <w:rFonts w:ascii="Cambria" w:hAnsi="Cambria"/>
          <w:b/>
          <w:sz w:val="22"/>
          <w:szCs w:val="22"/>
        </w:rPr>
      </w:pPr>
      <w:r w:rsidRPr="003D5B35">
        <w:rPr>
          <w:rFonts w:ascii="Cambria" w:hAnsi="Cambria"/>
          <w:b/>
          <w:sz w:val="22"/>
          <w:szCs w:val="22"/>
        </w:rPr>
        <w:t xml:space="preserve">Plan </w:t>
      </w:r>
      <w:r w:rsidR="003D5B35" w:rsidRPr="003D5B35">
        <w:rPr>
          <w:rFonts w:ascii="Cambria" w:hAnsi="Cambria"/>
          <w:b/>
          <w:sz w:val="22"/>
          <w:szCs w:val="22"/>
        </w:rPr>
        <w:t>General de Preservación</w:t>
      </w:r>
    </w:p>
    <w:p w:rsidR="00747B38" w:rsidRPr="00747B38" w:rsidRDefault="00747B38" w:rsidP="0036679A">
      <w:pPr>
        <w:pStyle w:val="NormalWeb"/>
        <w:ind w:right="252"/>
        <w:jc w:val="both"/>
        <w:rPr>
          <w:rFonts w:ascii="Cambria" w:hAnsi="Cambria"/>
          <w:sz w:val="22"/>
          <w:szCs w:val="22"/>
        </w:rPr>
      </w:pPr>
      <w:r w:rsidRPr="00747B38">
        <w:rPr>
          <w:rFonts w:ascii="Cambria" w:hAnsi="Cambria"/>
          <w:sz w:val="22"/>
          <w:szCs w:val="22"/>
        </w:rPr>
        <w:t>La preservación del fondo documental ICU (Instituto Ciudad Universitaria) de la UCV es una tarea de vital importancia, no solo por su valor histórico y documental para la institución, sino también por ser un pilar fundamental en la comprensión de la Ciudad Universitaria de Caracas como Patrimonio Mundial de la UNESCO. Si bien el Consejo de Preservación y Desarrollo (COPRED) de la UCV tiene como uno de sus objetivos velar por la preservación del patrimonio edificado, y dentro de esto se incluye El Fondo documental ICU, un plan formal y actualizado de preservación es crucial. Basado en los principios de la conservación de archivos y colecciones patrimoniales, se debe considerar los siguientes aspectos:</w:t>
      </w:r>
    </w:p>
    <w:p w:rsidR="00747B38" w:rsidRPr="00747B38" w:rsidRDefault="00747B38" w:rsidP="00747B38">
      <w:pPr>
        <w:pStyle w:val="NormalWeb"/>
        <w:numPr>
          <w:ilvl w:val="0"/>
          <w:numId w:val="9"/>
        </w:numPr>
        <w:spacing w:before="0" w:beforeAutospacing="0" w:after="0" w:afterAutospacing="0"/>
        <w:ind w:right="140" w:hanging="349"/>
        <w:jc w:val="both"/>
        <w:rPr>
          <w:rStyle w:val="Strong"/>
          <w:rFonts w:ascii="Cambria" w:hAnsi="Cambria"/>
          <w:sz w:val="22"/>
          <w:szCs w:val="22"/>
        </w:rPr>
      </w:pPr>
      <w:r w:rsidRPr="00747B38">
        <w:rPr>
          <w:rStyle w:val="Strong"/>
          <w:rFonts w:ascii="Cambria" w:hAnsi="Cambria"/>
          <w:sz w:val="22"/>
          <w:szCs w:val="22"/>
        </w:rPr>
        <w:t>Diagnóstico y Evaluación del Estado Actual:</w:t>
      </w:r>
    </w:p>
    <w:p w:rsidR="00747B38" w:rsidRPr="00747B38" w:rsidRDefault="00747B38" w:rsidP="00747B38">
      <w:pPr>
        <w:widowControl/>
        <w:numPr>
          <w:ilvl w:val="0"/>
          <w:numId w:val="1"/>
        </w:numPr>
        <w:autoSpaceDE/>
        <w:autoSpaceDN/>
        <w:spacing w:after="100" w:afterAutospacing="1"/>
        <w:ind w:right="140"/>
        <w:jc w:val="both"/>
        <w:rPr>
          <w:lang w:val="es-ES"/>
        </w:rPr>
      </w:pPr>
      <w:r w:rsidRPr="00747B38">
        <w:rPr>
          <w:lang w:val="es-ES"/>
        </w:rPr>
        <w:t>Se debe de actualizar el inventario de todos los documentos, planos, fotografías y otros materiales de la colección, especificando tipo de soporte, dimensiones, fecha, autor y estado de conservación individual.</w:t>
      </w:r>
    </w:p>
    <w:p w:rsidR="00747B38" w:rsidRPr="00747B38" w:rsidRDefault="00747B38" w:rsidP="00747B38">
      <w:pPr>
        <w:widowControl/>
        <w:numPr>
          <w:ilvl w:val="0"/>
          <w:numId w:val="1"/>
        </w:numPr>
        <w:autoSpaceDE/>
        <w:autoSpaceDN/>
        <w:spacing w:before="100" w:beforeAutospacing="1" w:after="100" w:afterAutospacing="1"/>
        <w:ind w:right="140"/>
        <w:jc w:val="both"/>
        <w:rPr>
          <w:lang w:val="es-ES"/>
        </w:rPr>
      </w:pPr>
      <w:r w:rsidRPr="00747B38">
        <w:rPr>
          <w:lang w:val="es-ES"/>
        </w:rPr>
        <w:t>Identificar los tipos de deterioro (acidez del papel, roturas, manchas, ataques biológicos, etc.) y los factores de riesgo ambientales (temperatura, humedad, luz, polvo, contaminantes atmosféricos) y de manipulación</w:t>
      </w:r>
    </w:p>
    <w:p w:rsidR="00747B38" w:rsidRPr="00747B38" w:rsidRDefault="00747B38" w:rsidP="00747B38">
      <w:pPr>
        <w:widowControl/>
        <w:numPr>
          <w:ilvl w:val="0"/>
          <w:numId w:val="1"/>
        </w:numPr>
        <w:autoSpaceDE/>
        <w:autoSpaceDN/>
        <w:spacing w:before="100" w:beforeAutospacing="1" w:after="100" w:afterAutospacing="1"/>
        <w:ind w:right="140"/>
        <w:jc w:val="both"/>
        <w:rPr>
          <w:lang w:val="es-ES"/>
        </w:rPr>
      </w:pPr>
      <w:r w:rsidRPr="00747B38">
        <w:rPr>
          <w:rStyle w:val="Strong"/>
          <w:b w:val="0"/>
          <w:bCs w:val="0"/>
          <w:lang w:val="es-ES"/>
        </w:rPr>
        <w:t>Clasificar</w:t>
      </w:r>
      <w:r w:rsidRPr="00747B38">
        <w:rPr>
          <w:lang w:val="es-ES"/>
        </w:rPr>
        <w:t xml:space="preserve"> los documentos según su nivel de deterioro y su valor histórico para establecer prioridades de intervención.</w:t>
      </w:r>
    </w:p>
    <w:p w:rsidR="00747B38" w:rsidRPr="00747B38" w:rsidRDefault="00747B38" w:rsidP="00747B38">
      <w:pPr>
        <w:pStyle w:val="NormalWeb"/>
        <w:numPr>
          <w:ilvl w:val="0"/>
          <w:numId w:val="9"/>
        </w:numPr>
        <w:spacing w:before="0" w:beforeAutospacing="0" w:after="0" w:afterAutospacing="0"/>
        <w:ind w:right="140" w:hanging="349"/>
        <w:jc w:val="both"/>
        <w:rPr>
          <w:rStyle w:val="Strong"/>
          <w:rFonts w:ascii="Cambria" w:hAnsi="Cambria"/>
          <w:sz w:val="22"/>
          <w:szCs w:val="22"/>
        </w:rPr>
      </w:pPr>
      <w:r w:rsidRPr="00747B38">
        <w:rPr>
          <w:rStyle w:val="Strong"/>
          <w:rFonts w:ascii="Cambria" w:hAnsi="Cambria"/>
          <w:sz w:val="22"/>
          <w:szCs w:val="22"/>
        </w:rPr>
        <w:t>Medidas de Conservación Preventiva:</w:t>
      </w:r>
    </w:p>
    <w:p w:rsidR="00747B38" w:rsidRPr="00747B38" w:rsidRDefault="00747B38" w:rsidP="00747B38">
      <w:pPr>
        <w:pStyle w:val="NormalWeb"/>
        <w:spacing w:before="0" w:beforeAutospacing="0" w:after="0" w:afterAutospacing="0"/>
        <w:ind w:right="140"/>
        <w:jc w:val="both"/>
        <w:rPr>
          <w:rFonts w:ascii="Cambria" w:hAnsi="Cambria"/>
          <w:sz w:val="22"/>
          <w:szCs w:val="22"/>
        </w:rPr>
      </w:pPr>
    </w:p>
    <w:p w:rsidR="00747B38" w:rsidRPr="00747B38" w:rsidRDefault="00747B38" w:rsidP="00747B38">
      <w:pPr>
        <w:widowControl/>
        <w:numPr>
          <w:ilvl w:val="0"/>
          <w:numId w:val="2"/>
        </w:numPr>
        <w:tabs>
          <w:tab w:val="left" w:pos="1080"/>
        </w:tabs>
        <w:autoSpaceDE/>
        <w:autoSpaceDN/>
        <w:ind w:right="140"/>
        <w:jc w:val="both"/>
      </w:pPr>
      <w:r w:rsidRPr="00747B38">
        <w:rPr>
          <w:rStyle w:val="Strong"/>
        </w:rPr>
        <w:t xml:space="preserve">Control </w:t>
      </w:r>
      <w:proofErr w:type="spellStart"/>
      <w:r w:rsidRPr="00747B38">
        <w:rPr>
          <w:rStyle w:val="Strong"/>
        </w:rPr>
        <w:t>Ambiental</w:t>
      </w:r>
      <w:proofErr w:type="spellEnd"/>
      <w:r w:rsidRPr="00747B38">
        <w:rPr>
          <w:rStyle w:val="Strong"/>
        </w:rPr>
        <w:t>:</w:t>
      </w:r>
      <w:r w:rsidRPr="00747B38">
        <w:t xml:space="preserve"> </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Implementar sistemas de control climático o, en su defecto, monitoreo constante de temperatura y HR para mantener condiciones estables (idealmente alrededor de 18-22°C y 45-55% HR para papel).</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 xml:space="preserve">Proteger El Fondo </w:t>
      </w:r>
      <w:proofErr w:type="spellStart"/>
      <w:r w:rsidRPr="00747B38">
        <w:rPr>
          <w:lang w:val="es-ES"/>
        </w:rPr>
        <w:t>documentalde</w:t>
      </w:r>
      <w:proofErr w:type="spellEnd"/>
      <w:r w:rsidRPr="00747B38">
        <w:rPr>
          <w:lang w:val="es-ES"/>
        </w:rPr>
        <w:t xml:space="preserve"> la luz solar directa y reducir la exposición a la luz artificial (especialmente UV), utilizando luces de bajo nivel y apagando las luces cuando no se use la sala.</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Controlar polvo y contaminantes atmosféricos mediante filtros adecuados y limpieza regular.</w:t>
      </w:r>
    </w:p>
    <w:p w:rsidR="00747B38" w:rsidRPr="00747B38" w:rsidRDefault="00747B38" w:rsidP="00747B38">
      <w:pPr>
        <w:tabs>
          <w:tab w:val="left" w:pos="1440"/>
        </w:tabs>
        <w:ind w:left="1080" w:right="140"/>
        <w:jc w:val="both"/>
        <w:rPr>
          <w:lang w:val="es-ES"/>
        </w:rPr>
      </w:pPr>
    </w:p>
    <w:p w:rsidR="00747B38" w:rsidRPr="00747B38" w:rsidRDefault="00747B38" w:rsidP="00747B38">
      <w:pPr>
        <w:widowControl/>
        <w:numPr>
          <w:ilvl w:val="0"/>
          <w:numId w:val="4"/>
        </w:numPr>
        <w:tabs>
          <w:tab w:val="left" w:pos="1080"/>
        </w:tabs>
        <w:autoSpaceDE/>
        <w:autoSpaceDN/>
        <w:ind w:right="140"/>
        <w:jc w:val="both"/>
      </w:pPr>
      <w:proofErr w:type="spellStart"/>
      <w:r w:rsidRPr="00747B38">
        <w:rPr>
          <w:rStyle w:val="Strong"/>
        </w:rPr>
        <w:t>Almacenamiento</w:t>
      </w:r>
      <w:proofErr w:type="spellEnd"/>
      <w:r w:rsidRPr="00747B38">
        <w:rPr>
          <w:rStyle w:val="Strong"/>
        </w:rPr>
        <w:t xml:space="preserve"> </w:t>
      </w:r>
      <w:proofErr w:type="spellStart"/>
      <w:r w:rsidRPr="00747B38">
        <w:rPr>
          <w:rStyle w:val="Strong"/>
        </w:rPr>
        <w:t>Adecuado</w:t>
      </w:r>
      <w:proofErr w:type="spellEnd"/>
      <w:r w:rsidRPr="00747B38">
        <w:rPr>
          <w:rStyle w:val="Strong"/>
        </w:rPr>
        <w:t>:</w:t>
      </w:r>
      <w:r w:rsidRPr="00747B38">
        <w:t xml:space="preserve"> </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Utilización de materiales de almacenamiento libres de ácido y lignina (cajas, carpetas, sobres, tubos para planos) para proteger los documentos.</w:t>
      </w:r>
    </w:p>
    <w:p w:rsidR="00747B38" w:rsidRPr="00747B38" w:rsidRDefault="00747B38" w:rsidP="00747B38">
      <w:pPr>
        <w:widowControl/>
        <w:numPr>
          <w:ilvl w:val="0"/>
          <w:numId w:val="3"/>
        </w:numPr>
        <w:tabs>
          <w:tab w:val="clear" w:pos="720"/>
          <w:tab w:val="left" w:pos="1080"/>
          <w:tab w:val="left" w:pos="1440"/>
        </w:tabs>
        <w:autoSpaceDE/>
        <w:autoSpaceDN/>
        <w:spacing w:before="100" w:beforeAutospacing="1" w:after="100" w:afterAutospacing="1"/>
        <w:ind w:left="1080" w:right="140"/>
        <w:jc w:val="both"/>
        <w:rPr>
          <w:lang w:val="es-ES"/>
        </w:rPr>
      </w:pPr>
      <w:r w:rsidRPr="00747B38">
        <w:rPr>
          <w:lang w:val="es-ES"/>
        </w:rPr>
        <w:t>Uso de estanterías metálicas estables y no corrosivas, lejos de paredes externas y tuberías para prevenir daños por humedad o plagas.</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 xml:space="preserve">Organizar los planos y documentos de forma que no se doblen, apilen excesivamente o se dañen al ser consultados. Los planos grandes deben </w:t>
      </w:r>
      <w:r w:rsidRPr="00747B38">
        <w:rPr>
          <w:lang w:val="es-ES"/>
        </w:rPr>
        <w:lastRenderedPageBreak/>
        <w:t>almacenarse horizontalmente en mapotecas o enrollados en tubos de diámetro adecuado (nunca muy apretados).</w:t>
      </w:r>
    </w:p>
    <w:p w:rsidR="00747B38" w:rsidRPr="00747B38" w:rsidRDefault="00747B38" w:rsidP="00747B38">
      <w:pPr>
        <w:tabs>
          <w:tab w:val="left" w:pos="1440"/>
        </w:tabs>
        <w:ind w:left="1080" w:right="140"/>
        <w:jc w:val="both"/>
        <w:rPr>
          <w:lang w:val="es-ES"/>
        </w:rPr>
      </w:pPr>
    </w:p>
    <w:p w:rsidR="00747B38" w:rsidRPr="00747B38" w:rsidRDefault="00747B38" w:rsidP="00747B38">
      <w:pPr>
        <w:widowControl/>
        <w:numPr>
          <w:ilvl w:val="0"/>
          <w:numId w:val="5"/>
        </w:numPr>
        <w:tabs>
          <w:tab w:val="left" w:pos="1080"/>
        </w:tabs>
        <w:autoSpaceDE/>
        <w:autoSpaceDN/>
        <w:ind w:right="140"/>
        <w:jc w:val="both"/>
      </w:pPr>
      <w:proofErr w:type="spellStart"/>
      <w:r w:rsidRPr="00747B38">
        <w:rPr>
          <w:rStyle w:val="Strong"/>
        </w:rPr>
        <w:t>Manejo</w:t>
      </w:r>
      <w:proofErr w:type="spellEnd"/>
      <w:r w:rsidRPr="00747B38">
        <w:rPr>
          <w:rStyle w:val="Strong"/>
        </w:rPr>
        <w:t xml:space="preserve"> y </w:t>
      </w:r>
      <w:proofErr w:type="spellStart"/>
      <w:r w:rsidRPr="00747B38">
        <w:rPr>
          <w:rStyle w:val="Strong"/>
        </w:rPr>
        <w:t>Manipulación</w:t>
      </w:r>
      <w:proofErr w:type="spellEnd"/>
      <w:r w:rsidRPr="00747B38">
        <w:rPr>
          <w:rStyle w:val="Strong"/>
        </w:rPr>
        <w:t>:</w:t>
      </w:r>
      <w:r w:rsidRPr="00747B38">
        <w:t xml:space="preserve"> </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Educar al personal y a los usuarios sobre las mejores prácticas de manipulación (uso de guantes limpios, no comer ni beber en la sala, uso de atriles para consulta, etc.).</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Limitar la fotocopia o digitalización de documentos frágiles o muy deteriorados.</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Programa de monitoreo y control integrado de plagas (insectos, roedores) que no sea dañino para los documentos.</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Desarrollar e implementar planes detallados para la prevención y respuesta ante desastres (incendios, inundaciones, terremotos), incluyendo la evacuación segura de la colección.</w:t>
      </w:r>
    </w:p>
    <w:p w:rsidR="00747B38" w:rsidRPr="00747B38" w:rsidRDefault="00747B38" w:rsidP="00747B38">
      <w:pPr>
        <w:tabs>
          <w:tab w:val="left" w:pos="1080"/>
          <w:tab w:val="left" w:pos="1440"/>
        </w:tabs>
        <w:ind w:left="1080" w:right="140"/>
        <w:jc w:val="both"/>
        <w:rPr>
          <w:lang w:val="es-ES"/>
        </w:rPr>
      </w:pPr>
    </w:p>
    <w:p w:rsidR="00747B38" w:rsidRPr="00747B38" w:rsidRDefault="00747B38" w:rsidP="00747B38">
      <w:pPr>
        <w:pStyle w:val="NormalWeb"/>
        <w:numPr>
          <w:ilvl w:val="0"/>
          <w:numId w:val="9"/>
        </w:numPr>
        <w:spacing w:before="0" w:beforeAutospacing="0" w:after="0" w:afterAutospacing="0"/>
        <w:ind w:right="140" w:hanging="349"/>
        <w:jc w:val="both"/>
        <w:rPr>
          <w:rStyle w:val="Strong"/>
          <w:rFonts w:ascii="Cambria" w:hAnsi="Cambria"/>
          <w:sz w:val="22"/>
          <w:szCs w:val="22"/>
        </w:rPr>
      </w:pPr>
      <w:r w:rsidRPr="00747B38">
        <w:rPr>
          <w:rStyle w:val="Strong"/>
          <w:rFonts w:ascii="Cambria" w:hAnsi="Cambria"/>
          <w:sz w:val="22"/>
          <w:szCs w:val="22"/>
        </w:rPr>
        <w:t>Medidas de Conservación Curativa (Restauración y Reparación):</w:t>
      </w:r>
    </w:p>
    <w:p w:rsidR="00747B38" w:rsidRPr="00747B38" w:rsidRDefault="00747B38" w:rsidP="00747B38">
      <w:pPr>
        <w:pStyle w:val="NormalWeb"/>
        <w:spacing w:before="0" w:beforeAutospacing="0" w:after="0" w:afterAutospacing="0"/>
        <w:ind w:left="425" w:right="140"/>
        <w:jc w:val="both"/>
        <w:rPr>
          <w:rFonts w:ascii="Cambria" w:hAnsi="Cambria"/>
          <w:sz w:val="22"/>
          <w:szCs w:val="22"/>
        </w:rPr>
      </w:pPr>
    </w:p>
    <w:p w:rsidR="00747B38" w:rsidRPr="00747B38" w:rsidRDefault="00747B38" w:rsidP="00747B38">
      <w:pPr>
        <w:widowControl/>
        <w:numPr>
          <w:ilvl w:val="0"/>
          <w:numId w:val="6"/>
        </w:numPr>
        <w:autoSpaceDE/>
        <w:autoSpaceDN/>
        <w:ind w:right="140"/>
        <w:jc w:val="both"/>
        <w:rPr>
          <w:lang w:val="es-ES"/>
        </w:rPr>
      </w:pPr>
      <w:r w:rsidRPr="00747B38">
        <w:rPr>
          <w:lang w:val="es-ES"/>
        </w:rPr>
        <w:t>Realizar intervenciones de restauración solo por profesionales cualificados (conservadores-restauradores) y solo cuando sea estrictamente necesario para estabilizar el documento.</w:t>
      </w:r>
    </w:p>
    <w:p w:rsidR="00747B38" w:rsidRPr="00747B38" w:rsidRDefault="00747B38" w:rsidP="00747B38">
      <w:pPr>
        <w:widowControl/>
        <w:numPr>
          <w:ilvl w:val="0"/>
          <w:numId w:val="6"/>
        </w:numPr>
        <w:autoSpaceDE/>
        <w:autoSpaceDN/>
        <w:ind w:right="140"/>
        <w:jc w:val="both"/>
        <w:rPr>
          <w:lang w:val="es-ES"/>
        </w:rPr>
      </w:pPr>
      <w:r w:rsidRPr="00747B38">
        <w:rPr>
          <w:lang w:val="es-ES"/>
        </w:rPr>
        <w:t>Utilizar materiales y técnicas de restauración que sean reversibles y compatibles con los documentos originales.</w:t>
      </w:r>
    </w:p>
    <w:p w:rsidR="00747B38" w:rsidRPr="00747B38" w:rsidRDefault="00747B38" w:rsidP="00747B38">
      <w:pPr>
        <w:tabs>
          <w:tab w:val="left" w:pos="720"/>
        </w:tabs>
        <w:ind w:left="720" w:right="140"/>
        <w:jc w:val="both"/>
        <w:rPr>
          <w:lang w:val="es-ES"/>
        </w:rPr>
      </w:pPr>
    </w:p>
    <w:p w:rsidR="00747B38" w:rsidRPr="00747B38" w:rsidRDefault="00747B38" w:rsidP="00747B38">
      <w:pPr>
        <w:pStyle w:val="NormalWeb"/>
        <w:numPr>
          <w:ilvl w:val="0"/>
          <w:numId w:val="9"/>
        </w:numPr>
        <w:spacing w:before="0" w:beforeAutospacing="0" w:after="0" w:afterAutospacing="0"/>
        <w:ind w:right="140" w:hanging="349"/>
        <w:jc w:val="both"/>
        <w:rPr>
          <w:rStyle w:val="Strong"/>
          <w:rFonts w:ascii="Cambria" w:hAnsi="Cambria"/>
          <w:sz w:val="22"/>
          <w:szCs w:val="22"/>
        </w:rPr>
      </w:pPr>
      <w:r w:rsidRPr="00747B38">
        <w:rPr>
          <w:rStyle w:val="Strong"/>
          <w:rFonts w:ascii="Cambria" w:hAnsi="Cambria"/>
          <w:sz w:val="22"/>
          <w:szCs w:val="22"/>
        </w:rPr>
        <w:t>Digitalización y Acceso:</w:t>
      </w:r>
    </w:p>
    <w:p w:rsidR="00747B38" w:rsidRPr="00747B38" w:rsidRDefault="00747B38" w:rsidP="00747B38">
      <w:pPr>
        <w:pStyle w:val="NormalWeb"/>
        <w:spacing w:before="0" w:beforeAutospacing="0" w:after="0" w:afterAutospacing="0"/>
        <w:ind w:left="425" w:right="140"/>
        <w:jc w:val="both"/>
        <w:rPr>
          <w:rFonts w:ascii="Cambria" w:hAnsi="Cambria"/>
          <w:sz w:val="22"/>
          <w:szCs w:val="22"/>
        </w:rPr>
      </w:pPr>
    </w:p>
    <w:p w:rsidR="00747B38" w:rsidRPr="00747B38" w:rsidRDefault="00747B38" w:rsidP="00747B38">
      <w:pPr>
        <w:widowControl/>
        <w:numPr>
          <w:ilvl w:val="0"/>
          <w:numId w:val="7"/>
        </w:numPr>
        <w:autoSpaceDE/>
        <w:autoSpaceDN/>
        <w:ind w:right="140"/>
        <w:jc w:val="both"/>
        <w:rPr>
          <w:lang w:val="es-ES"/>
        </w:rPr>
      </w:pPr>
      <w:r w:rsidRPr="00747B38">
        <w:rPr>
          <w:lang w:val="es-ES"/>
        </w:rPr>
        <w:t xml:space="preserve">Crear copias digitales de alta calidad de toda la colección. Esto cumple una doble función: </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Proteger la información en caso de daño o pérdida de los originales.</w:t>
      </w:r>
    </w:p>
    <w:p w:rsidR="00747B38" w:rsidRPr="00747B38" w:rsidRDefault="00747B38" w:rsidP="00747B38">
      <w:pPr>
        <w:widowControl/>
        <w:numPr>
          <w:ilvl w:val="0"/>
          <w:numId w:val="3"/>
        </w:numPr>
        <w:tabs>
          <w:tab w:val="clear" w:pos="720"/>
          <w:tab w:val="left" w:pos="1080"/>
          <w:tab w:val="left" w:pos="1440"/>
        </w:tabs>
        <w:autoSpaceDE/>
        <w:autoSpaceDN/>
        <w:ind w:left="1080" w:right="140"/>
        <w:jc w:val="both"/>
        <w:rPr>
          <w:lang w:val="es-ES"/>
        </w:rPr>
      </w:pPr>
      <w:r w:rsidRPr="00747B38">
        <w:rPr>
          <w:lang w:val="es-ES"/>
        </w:rPr>
        <w:t>Permitir a un público más amplio acceder a El Fondo documental</w:t>
      </w:r>
      <w:r w:rsidR="00324627">
        <w:rPr>
          <w:lang w:val="es-ES"/>
        </w:rPr>
        <w:t xml:space="preserve"> </w:t>
      </w:r>
      <w:r w:rsidRPr="00747B38">
        <w:rPr>
          <w:lang w:val="es-ES"/>
        </w:rPr>
        <w:t>sin manipular los originales, reduciendo el desgaste.</w:t>
      </w:r>
    </w:p>
    <w:p w:rsidR="00747B38" w:rsidRPr="00747B38" w:rsidRDefault="00747B38" w:rsidP="00747B38">
      <w:pPr>
        <w:widowControl/>
        <w:numPr>
          <w:ilvl w:val="0"/>
          <w:numId w:val="7"/>
        </w:numPr>
        <w:autoSpaceDE/>
        <w:autoSpaceDN/>
        <w:ind w:right="140"/>
        <w:jc w:val="both"/>
        <w:rPr>
          <w:lang w:val="es-ES"/>
        </w:rPr>
      </w:pPr>
      <w:r w:rsidRPr="00747B38">
        <w:rPr>
          <w:lang w:val="es-ES"/>
        </w:rPr>
        <w:t>Asegurar que las imágenes digitalizadas estén acompañadas de metadatos completos y precisos para facilitar su búsqueda y contextualización.</w:t>
      </w:r>
    </w:p>
    <w:p w:rsidR="00747B38" w:rsidRPr="00747B38" w:rsidRDefault="00747B38" w:rsidP="00747B38">
      <w:pPr>
        <w:widowControl/>
        <w:numPr>
          <w:ilvl w:val="0"/>
          <w:numId w:val="7"/>
        </w:numPr>
        <w:autoSpaceDE/>
        <w:autoSpaceDN/>
        <w:ind w:right="140"/>
        <w:jc w:val="both"/>
        <w:rPr>
          <w:lang w:val="es-ES"/>
        </w:rPr>
      </w:pPr>
      <w:r w:rsidRPr="00747B38">
        <w:rPr>
          <w:lang w:val="es-ES"/>
        </w:rPr>
        <w:t>Implementar o mejorar la plataforma digital (como el SIGPUCV) para la consulta en línea de los documentos digitalizados.</w:t>
      </w:r>
    </w:p>
    <w:p w:rsidR="00747B38" w:rsidRPr="00747B38" w:rsidRDefault="00747B38" w:rsidP="00747B38">
      <w:pPr>
        <w:widowControl/>
        <w:numPr>
          <w:ilvl w:val="0"/>
          <w:numId w:val="7"/>
        </w:numPr>
        <w:autoSpaceDE/>
        <w:autoSpaceDN/>
        <w:ind w:right="140"/>
        <w:jc w:val="both"/>
        <w:rPr>
          <w:lang w:val="es-ES"/>
        </w:rPr>
      </w:pPr>
      <w:r w:rsidRPr="00747B38">
        <w:rPr>
          <w:lang w:val="es-VE"/>
        </w:rPr>
        <w:t xml:space="preserve">La gestión de un repositorio está vinculada a la norma </w:t>
      </w:r>
      <w:r w:rsidRPr="00747B38">
        <w:rPr>
          <w:b/>
          <w:bCs/>
          <w:lang w:val="es-VE"/>
        </w:rPr>
        <w:t>ISO 16363</w:t>
      </w:r>
      <w:r w:rsidRPr="00747B38">
        <w:rPr>
          <w:lang w:val="es-VE"/>
        </w:rPr>
        <w:t xml:space="preserve"> para repositorios digitales confiables</w:t>
      </w:r>
    </w:p>
    <w:p w:rsidR="00747B38" w:rsidRPr="00747B38" w:rsidRDefault="00747B38" w:rsidP="00747B38">
      <w:pPr>
        <w:widowControl/>
        <w:numPr>
          <w:ilvl w:val="0"/>
          <w:numId w:val="7"/>
        </w:numPr>
        <w:autoSpaceDE/>
        <w:autoSpaceDN/>
        <w:ind w:right="140"/>
        <w:jc w:val="both"/>
        <w:rPr>
          <w:lang w:val="es-ES"/>
        </w:rPr>
      </w:pPr>
      <w:r w:rsidRPr="00747B38">
        <w:rPr>
          <w:lang w:val="es-ES"/>
        </w:rPr>
        <w:t>Establecer políticas y procedimientos para la preservación a largo plazo de los archivos digitales, incluyendo copias de seguridad regulares, migraciones de formato y monitoreo de la integridad de los datos.</w:t>
      </w:r>
    </w:p>
    <w:p w:rsidR="00747B38" w:rsidRPr="00747B38" w:rsidRDefault="00747B38" w:rsidP="00747B38">
      <w:pPr>
        <w:tabs>
          <w:tab w:val="left" w:pos="720"/>
        </w:tabs>
        <w:ind w:left="720" w:right="140"/>
        <w:jc w:val="both"/>
        <w:rPr>
          <w:lang w:val="es-ES"/>
        </w:rPr>
      </w:pPr>
    </w:p>
    <w:p w:rsidR="00747B38" w:rsidRPr="00747B38" w:rsidRDefault="00747B38" w:rsidP="00747B38">
      <w:pPr>
        <w:pStyle w:val="NormalWeb"/>
        <w:numPr>
          <w:ilvl w:val="0"/>
          <w:numId w:val="9"/>
        </w:numPr>
        <w:spacing w:before="0" w:beforeAutospacing="0" w:after="0" w:afterAutospacing="0"/>
        <w:ind w:right="140" w:hanging="349"/>
        <w:jc w:val="both"/>
        <w:rPr>
          <w:rStyle w:val="Strong"/>
          <w:rFonts w:ascii="Cambria" w:hAnsi="Cambria"/>
          <w:sz w:val="22"/>
          <w:szCs w:val="22"/>
        </w:rPr>
      </w:pPr>
      <w:r w:rsidRPr="00747B38">
        <w:rPr>
          <w:rStyle w:val="Strong"/>
          <w:rFonts w:ascii="Cambria" w:hAnsi="Cambria"/>
          <w:sz w:val="22"/>
          <w:szCs w:val="22"/>
        </w:rPr>
        <w:t>Gestión y Recursos:</w:t>
      </w:r>
    </w:p>
    <w:p w:rsidR="00747B38" w:rsidRPr="00747B38" w:rsidRDefault="00747B38" w:rsidP="00747B38">
      <w:pPr>
        <w:pStyle w:val="NormalWeb"/>
        <w:spacing w:before="0" w:beforeAutospacing="0" w:after="0" w:afterAutospacing="0"/>
        <w:ind w:left="425" w:right="140"/>
        <w:jc w:val="both"/>
        <w:rPr>
          <w:rFonts w:ascii="Cambria" w:hAnsi="Cambria"/>
          <w:sz w:val="22"/>
          <w:szCs w:val="22"/>
        </w:rPr>
      </w:pPr>
    </w:p>
    <w:p w:rsidR="00747B38" w:rsidRPr="00747B38" w:rsidRDefault="00747B38" w:rsidP="00747B38">
      <w:pPr>
        <w:widowControl/>
        <w:numPr>
          <w:ilvl w:val="0"/>
          <w:numId w:val="8"/>
        </w:numPr>
        <w:autoSpaceDE/>
        <w:autoSpaceDN/>
        <w:ind w:right="140"/>
        <w:jc w:val="both"/>
        <w:rPr>
          <w:lang w:val="es-ES"/>
        </w:rPr>
      </w:pPr>
      <w:r w:rsidRPr="00747B38">
        <w:rPr>
          <w:lang w:val="es-ES"/>
        </w:rPr>
        <w:t>Contar con personal capacitado en conservación, archivística y gestión de colecciones patrimoniales.</w:t>
      </w:r>
    </w:p>
    <w:p w:rsidR="00747B38" w:rsidRPr="00747B38" w:rsidRDefault="00747B38" w:rsidP="00747B38">
      <w:pPr>
        <w:widowControl/>
        <w:numPr>
          <w:ilvl w:val="0"/>
          <w:numId w:val="8"/>
        </w:numPr>
        <w:autoSpaceDE/>
        <w:autoSpaceDN/>
        <w:ind w:right="140"/>
        <w:jc w:val="both"/>
        <w:rPr>
          <w:lang w:val="es-ES"/>
        </w:rPr>
      </w:pPr>
      <w:r w:rsidRPr="00747B38">
        <w:rPr>
          <w:lang w:val="es-ES"/>
        </w:rPr>
        <w:t>Asegurar recursos financieros constantes para la implementación y mantenimiento del plan de preservación (adquisición de materiales, equipos, servicios de restauración, capacitación).</w:t>
      </w:r>
      <w:bookmarkStart w:id="0" w:name="_GoBack"/>
      <w:bookmarkEnd w:id="0"/>
    </w:p>
    <w:p w:rsidR="00747B38" w:rsidRPr="00747B38" w:rsidRDefault="00747B38" w:rsidP="00747B38">
      <w:pPr>
        <w:widowControl/>
        <w:numPr>
          <w:ilvl w:val="0"/>
          <w:numId w:val="8"/>
        </w:numPr>
        <w:autoSpaceDE/>
        <w:autoSpaceDN/>
        <w:ind w:right="140"/>
        <w:jc w:val="both"/>
        <w:rPr>
          <w:lang w:val="es-ES"/>
        </w:rPr>
      </w:pPr>
      <w:r w:rsidRPr="00747B38">
        <w:rPr>
          <w:lang w:val="es-ES"/>
        </w:rPr>
        <w:lastRenderedPageBreak/>
        <w:t>Desarrollar o adaptar políticas y reglamentos internos para la gestión, acceso y preservación de la colección, en consonancia con estándares nacionales e internacionales de conservación de patrimonio documental.</w:t>
      </w:r>
    </w:p>
    <w:p w:rsidR="00747B38" w:rsidRPr="00747B38" w:rsidRDefault="00747B38" w:rsidP="00747B38">
      <w:pPr>
        <w:widowControl/>
        <w:numPr>
          <w:ilvl w:val="0"/>
          <w:numId w:val="8"/>
        </w:numPr>
        <w:autoSpaceDE/>
        <w:autoSpaceDN/>
        <w:ind w:right="140"/>
        <w:jc w:val="both"/>
        <w:rPr>
          <w:lang w:val="es-ES"/>
        </w:rPr>
      </w:pPr>
      <w:r w:rsidRPr="00747B38">
        <w:rPr>
          <w:lang w:val="es-ES"/>
        </w:rPr>
        <w:t>Buscar alianzas con otras instituciones nacionales e internacionales para compartir conocimientos, recursos y mejores prácticas.</w:t>
      </w:r>
    </w:p>
    <w:p w:rsidR="00747B38" w:rsidRPr="00747B38" w:rsidRDefault="00747B38" w:rsidP="00747B38">
      <w:pPr>
        <w:widowControl/>
        <w:numPr>
          <w:ilvl w:val="0"/>
          <w:numId w:val="8"/>
        </w:numPr>
        <w:autoSpaceDE/>
        <w:autoSpaceDN/>
        <w:ind w:right="140"/>
        <w:jc w:val="both"/>
        <w:rPr>
          <w:lang w:val="es-ES"/>
        </w:rPr>
      </w:pPr>
      <w:r w:rsidRPr="00747B38">
        <w:rPr>
          <w:lang w:val="es-ES"/>
        </w:rPr>
        <w:t>Sensibilizar a la comunidad universitaria y al público en general sobre el valor del fondo Documental ICU y la importancia de su preservación.</w:t>
      </w:r>
    </w:p>
    <w:p w:rsidR="00747B38" w:rsidRPr="00747B38" w:rsidRDefault="00747B38" w:rsidP="00747B38">
      <w:pPr>
        <w:tabs>
          <w:tab w:val="left" w:pos="720"/>
        </w:tabs>
        <w:ind w:left="720" w:right="140"/>
        <w:jc w:val="both"/>
        <w:rPr>
          <w:lang w:val="es-ES"/>
        </w:rPr>
      </w:pPr>
    </w:p>
    <w:p w:rsidR="00747B38" w:rsidRPr="00747B38" w:rsidRDefault="00747B38" w:rsidP="00747B38">
      <w:pPr>
        <w:pStyle w:val="NormalWeb"/>
        <w:numPr>
          <w:ilvl w:val="0"/>
          <w:numId w:val="9"/>
        </w:numPr>
        <w:spacing w:before="0" w:beforeAutospacing="0" w:after="0" w:afterAutospacing="0"/>
        <w:ind w:right="140" w:hanging="349"/>
        <w:jc w:val="both"/>
        <w:rPr>
          <w:rStyle w:val="Strong"/>
          <w:rFonts w:ascii="Cambria" w:hAnsi="Cambria"/>
          <w:sz w:val="22"/>
          <w:szCs w:val="22"/>
        </w:rPr>
      </w:pPr>
      <w:r w:rsidRPr="00747B38">
        <w:rPr>
          <w:rStyle w:val="Strong"/>
          <w:rFonts w:ascii="Cambria" w:hAnsi="Cambria"/>
          <w:sz w:val="22"/>
          <w:szCs w:val="22"/>
        </w:rPr>
        <w:t>Normas para el personal que labora en El Fondo documental ICU</w:t>
      </w:r>
    </w:p>
    <w:p w:rsidR="00747B38" w:rsidRPr="00747B38" w:rsidRDefault="00747B38" w:rsidP="00747B38">
      <w:pPr>
        <w:pStyle w:val="NormalWeb"/>
        <w:spacing w:before="0" w:beforeAutospacing="0" w:after="0" w:afterAutospacing="0"/>
        <w:ind w:right="140"/>
        <w:jc w:val="both"/>
        <w:rPr>
          <w:rStyle w:val="Strong"/>
          <w:rFonts w:ascii="Cambria" w:hAnsi="Cambria"/>
          <w:sz w:val="22"/>
          <w:szCs w:val="22"/>
        </w:rPr>
      </w:pPr>
    </w:p>
    <w:p w:rsidR="00747B38" w:rsidRDefault="00747B38" w:rsidP="00747B38">
      <w:pPr>
        <w:pStyle w:val="NormalWeb"/>
        <w:spacing w:before="0" w:beforeAutospacing="0" w:after="0" w:afterAutospacing="0"/>
        <w:ind w:left="76" w:right="140"/>
        <w:jc w:val="both"/>
        <w:rPr>
          <w:rStyle w:val="Strong"/>
          <w:rFonts w:ascii="Cambria" w:hAnsi="Cambria"/>
          <w:sz w:val="22"/>
          <w:szCs w:val="22"/>
        </w:rPr>
      </w:pPr>
      <w:r w:rsidRPr="00747B38">
        <w:rPr>
          <w:rStyle w:val="Strong"/>
          <w:rFonts w:ascii="Cambria" w:hAnsi="Cambria"/>
          <w:sz w:val="22"/>
          <w:szCs w:val="22"/>
        </w:rPr>
        <w:t>Personal administrativo:</w:t>
      </w:r>
    </w:p>
    <w:p w:rsidR="004F359D" w:rsidRPr="00747B38" w:rsidRDefault="004F359D" w:rsidP="00747B38">
      <w:pPr>
        <w:pStyle w:val="NormalWeb"/>
        <w:spacing w:before="0" w:beforeAutospacing="0" w:after="0" w:afterAutospacing="0"/>
        <w:ind w:left="76" w:right="140"/>
        <w:jc w:val="both"/>
        <w:rPr>
          <w:rStyle w:val="Strong"/>
          <w:rFonts w:ascii="Cambria" w:hAnsi="Cambria"/>
          <w:sz w:val="22"/>
          <w:szCs w:val="22"/>
        </w:rPr>
      </w:pP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El personal administrativo que labora en los espacios del fondo documental no podrá ingresar, ni consumir ningún tipo de alimento a los espacios de la colección. </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El consumo de chicles o caramelos está prohibido en los depósitos o lugares que resguarden la colección. </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El personal que consume algún tipo de tabaco (cigarrillo) o hace uso de </w:t>
      </w:r>
      <w:proofErr w:type="spellStart"/>
      <w:r w:rsidRPr="00747B38">
        <w:rPr>
          <w:lang w:val="es-ES"/>
        </w:rPr>
        <w:t>vapers</w:t>
      </w:r>
      <w:proofErr w:type="spellEnd"/>
      <w:r w:rsidRPr="00747B38">
        <w:rPr>
          <w:lang w:val="es-ES"/>
        </w:rPr>
        <w:t xml:space="preserve"> no podrá hacerlo en ninguna de las oficinas o depósitos de la colección.</w:t>
      </w:r>
    </w:p>
    <w:p w:rsidR="00747B38" w:rsidRPr="00747B38" w:rsidRDefault="00747B38" w:rsidP="00747B38">
      <w:pPr>
        <w:widowControl/>
        <w:numPr>
          <w:ilvl w:val="0"/>
          <w:numId w:val="8"/>
        </w:numPr>
        <w:autoSpaceDE/>
        <w:autoSpaceDN/>
        <w:ind w:right="140"/>
        <w:jc w:val="both"/>
        <w:rPr>
          <w:lang w:val="es-ES"/>
        </w:rPr>
      </w:pPr>
      <w:r w:rsidRPr="00747B38">
        <w:rPr>
          <w:lang w:val="es-ES"/>
        </w:rPr>
        <w:t>El consumo de agua debe ser habitual en el personal que labora en los espacios de la colección, ya que el ambiente es seco por el uso de los deshumidificadores que controlan la humedad en los espacios de la colección, y que puede ocasionar deshidratación. El consumo de agua debe realizarse en el lugar del dispensador, para evitar derrame en mesas o lugares de trabajo donde se comprometa la integridad de la documentación que forma parte del fondo documental ICU.</w:t>
      </w:r>
    </w:p>
    <w:p w:rsidR="00747B38" w:rsidRPr="00747B38" w:rsidRDefault="00747B38" w:rsidP="00747B38">
      <w:pPr>
        <w:widowControl/>
        <w:numPr>
          <w:ilvl w:val="0"/>
          <w:numId w:val="8"/>
        </w:numPr>
        <w:autoSpaceDE/>
        <w:autoSpaceDN/>
        <w:ind w:right="140"/>
        <w:jc w:val="both"/>
        <w:rPr>
          <w:lang w:val="es-ES"/>
        </w:rPr>
      </w:pPr>
      <w:r w:rsidRPr="00747B38">
        <w:rPr>
          <w:lang w:val="es-ES"/>
        </w:rPr>
        <w:t>El personal no podrá hacer uso de marcadores, bolígrafos en el desarrollo de actividades donde requiera hacer anotaciones o listas, ya que estos pueden chorrear, derramarse o rayar por accidente causando daños a la documentación de la colección. Se prohíbe el uso de cintas adhesivas para realizar alguna intervención de reparación de algún documento perteneciente a la colección.</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Está prohibido uso de perfumes por parte del personal que labora en El Fondo </w:t>
      </w:r>
      <w:proofErr w:type="spellStart"/>
      <w:r w:rsidRPr="00747B38">
        <w:rPr>
          <w:lang w:val="es-ES"/>
        </w:rPr>
        <w:t>documentalya</w:t>
      </w:r>
      <w:proofErr w:type="spellEnd"/>
      <w:r w:rsidRPr="00747B38">
        <w:rPr>
          <w:lang w:val="es-ES"/>
        </w:rPr>
        <w:t xml:space="preserve"> que estos quedan en el ambiente y aceleran el proceso de descomposición del papel que compone el acervo documental.</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El personal que labora en El Fondo </w:t>
      </w:r>
      <w:proofErr w:type="spellStart"/>
      <w:r w:rsidRPr="00747B38">
        <w:rPr>
          <w:lang w:val="es-ES"/>
        </w:rPr>
        <w:t>documentalno</w:t>
      </w:r>
      <w:proofErr w:type="spellEnd"/>
      <w:r w:rsidRPr="00747B38">
        <w:rPr>
          <w:lang w:val="es-ES"/>
        </w:rPr>
        <w:t xml:space="preserve"> podrá extraer o prestar ningún material perteneciente a la colección.</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El personal que labora en El Fondo </w:t>
      </w:r>
      <w:proofErr w:type="spellStart"/>
      <w:r w:rsidRPr="00747B38">
        <w:rPr>
          <w:lang w:val="es-ES"/>
        </w:rPr>
        <w:t>documentaldebe</w:t>
      </w:r>
      <w:proofErr w:type="spellEnd"/>
      <w:r w:rsidRPr="00747B38">
        <w:rPr>
          <w:lang w:val="es-ES"/>
        </w:rPr>
        <w:t xml:space="preserve"> tener criterios y nociones de preservación y conservación de documentación en papel y del trato a los documentos históricos. De no tener conocimiento deberá de recibir una formación inductiva.</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Al realizar actividades en los espacios que se encuentra la colección, de debe hacer uso de las luces de forma muy precisa, y al retirarse de los espacios asegurarse de dejarlas apagada. </w:t>
      </w:r>
    </w:p>
    <w:p w:rsidR="00747B38" w:rsidRDefault="00747B38" w:rsidP="00747B38">
      <w:pPr>
        <w:ind w:right="140"/>
        <w:jc w:val="both"/>
        <w:rPr>
          <w:b/>
          <w:bCs/>
          <w:lang w:val="es-ES"/>
        </w:rPr>
      </w:pPr>
    </w:p>
    <w:p w:rsidR="003D5B35" w:rsidRDefault="003D5B35" w:rsidP="00747B38">
      <w:pPr>
        <w:ind w:right="140"/>
        <w:jc w:val="both"/>
        <w:rPr>
          <w:b/>
          <w:bCs/>
          <w:lang w:val="es-ES"/>
        </w:rPr>
      </w:pPr>
    </w:p>
    <w:p w:rsidR="003D5B35" w:rsidRDefault="003D5B35" w:rsidP="00747B38">
      <w:pPr>
        <w:ind w:right="140"/>
        <w:jc w:val="both"/>
        <w:rPr>
          <w:b/>
          <w:bCs/>
          <w:lang w:val="es-ES"/>
        </w:rPr>
      </w:pPr>
    </w:p>
    <w:p w:rsidR="004F359D" w:rsidRDefault="004F359D" w:rsidP="00747B38">
      <w:pPr>
        <w:ind w:right="140"/>
        <w:jc w:val="both"/>
        <w:rPr>
          <w:b/>
          <w:bCs/>
          <w:lang w:val="es-ES"/>
        </w:rPr>
      </w:pPr>
    </w:p>
    <w:p w:rsidR="004F359D" w:rsidRDefault="004F359D" w:rsidP="00747B38">
      <w:pPr>
        <w:ind w:right="140"/>
        <w:jc w:val="both"/>
        <w:rPr>
          <w:b/>
          <w:bCs/>
          <w:lang w:val="es-ES"/>
        </w:rPr>
      </w:pPr>
    </w:p>
    <w:p w:rsidR="003D5B35" w:rsidRPr="00747B38" w:rsidRDefault="003D5B35" w:rsidP="00747B38">
      <w:pPr>
        <w:ind w:right="140"/>
        <w:jc w:val="both"/>
        <w:rPr>
          <w:b/>
          <w:bCs/>
          <w:lang w:val="es-ES"/>
        </w:rPr>
      </w:pPr>
    </w:p>
    <w:p w:rsidR="003D5B35" w:rsidRDefault="003D5B35" w:rsidP="00747B38">
      <w:pPr>
        <w:pStyle w:val="NormalWeb"/>
        <w:spacing w:before="0" w:beforeAutospacing="0" w:after="0" w:afterAutospacing="0"/>
        <w:ind w:left="76" w:right="140"/>
        <w:jc w:val="both"/>
        <w:rPr>
          <w:rStyle w:val="Strong"/>
          <w:rFonts w:ascii="Cambria" w:hAnsi="Cambria"/>
          <w:sz w:val="22"/>
          <w:szCs w:val="22"/>
        </w:rPr>
      </w:pPr>
    </w:p>
    <w:p w:rsidR="00747B38" w:rsidRDefault="00747B38" w:rsidP="00747B38">
      <w:pPr>
        <w:pStyle w:val="NormalWeb"/>
        <w:spacing w:before="0" w:beforeAutospacing="0" w:after="0" w:afterAutospacing="0"/>
        <w:ind w:left="76" w:right="140"/>
        <w:jc w:val="both"/>
        <w:rPr>
          <w:rStyle w:val="Strong"/>
          <w:rFonts w:ascii="Cambria" w:hAnsi="Cambria"/>
          <w:sz w:val="22"/>
          <w:szCs w:val="22"/>
        </w:rPr>
      </w:pPr>
      <w:r w:rsidRPr="00747B38">
        <w:rPr>
          <w:rStyle w:val="Strong"/>
          <w:rFonts w:ascii="Cambria" w:hAnsi="Cambria"/>
          <w:sz w:val="22"/>
          <w:szCs w:val="22"/>
        </w:rPr>
        <w:t>Personal de mantenimiento o limpieza</w:t>
      </w:r>
    </w:p>
    <w:p w:rsidR="003D5B35" w:rsidRPr="00747B38" w:rsidRDefault="003D5B35" w:rsidP="00747B38">
      <w:pPr>
        <w:pStyle w:val="NormalWeb"/>
        <w:spacing w:before="0" w:beforeAutospacing="0" w:after="0" w:afterAutospacing="0"/>
        <w:ind w:left="76" w:right="140"/>
        <w:jc w:val="both"/>
        <w:rPr>
          <w:rStyle w:val="Strong"/>
          <w:rFonts w:ascii="Cambria" w:hAnsi="Cambria"/>
          <w:sz w:val="22"/>
          <w:szCs w:val="22"/>
        </w:rPr>
      </w:pPr>
    </w:p>
    <w:p w:rsidR="00747B38" w:rsidRPr="00747B38" w:rsidRDefault="00747B38" w:rsidP="00747B38">
      <w:pPr>
        <w:widowControl/>
        <w:numPr>
          <w:ilvl w:val="0"/>
          <w:numId w:val="8"/>
        </w:numPr>
        <w:autoSpaceDE/>
        <w:autoSpaceDN/>
        <w:ind w:right="140"/>
        <w:jc w:val="both"/>
        <w:rPr>
          <w:lang w:val="es-ES"/>
        </w:rPr>
      </w:pPr>
      <w:r w:rsidRPr="00747B38">
        <w:rPr>
          <w:lang w:val="es-ES"/>
        </w:rPr>
        <w:t>El personal de mantenimiento que labore en el archivo debe recibir una previa capacitación para desempeñar sus actividades de limpieza en los espacios donde se encuentra el acervo histórico.</w:t>
      </w:r>
    </w:p>
    <w:p w:rsidR="00747B38" w:rsidRPr="00747B38" w:rsidRDefault="00747B38" w:rsidP="00747B38">
      <w:pPr>
        <w:widowControl/>
        <w:numPr>
          <w:ilvl w:val="0"/>
          <w:numId w:val="8"/>
        </w:numPr>
        <w:autoSpaceDE/>
        <w:autoSpaceDN/>
        <w:ind w:right="140"/>
        <w:jc w:val="both"/>
        <w:rPr>
          <w:lang w:val="es-ES"/>
        </w:rPr>
      </w:pPr>
      <w:r w:rsidRPr="00747B38">
        <w:rPr>
          <w:lang w:val="es-ES"/>
        </w:rPr>
        <w:t>En los espacios del fondo documental se prohíbe el uso de desinfectantes, cloro, combustibles o diluyentes o algún otro tipo líquido, ya que los gases que desprenden estos contribuyen al proceso de deterioro del papel que en su mayoría componen el archivo histórico.</w:t>
      </w:r>
    </w:p>
    <w:p w:rsidR="00747B38" w:rsidRPr="00747B38" w:rsidRDefault="00747B38" w:rsidP="00747B38">
      <w:pPr>
        <w:widowControl/>
        <w:numPr>
          <w:ilvl w:val="0"/>
          <w:numId w:val="8"/>
        </w:numPr>
        <w:autoSpaceDE/>
        <w:autoSpaceDN/>
        <w:ind w:right="140"/>
        <w:jc w:val="both"/>
        <w:rPr>
          <w:lang w:val="es-ES"/>
        </w:rPr>
      </w:pPr>
      <w:r w:rsidRPr="00747B38">
        <w:rPr>
          <w:lang w:val="es-ES"/>
        </w:rPr>
        <w:t>El personal de mantenimiento al barrer debe hacerlo suave y de forma circular haciendo pequeños montones que posteriormente serán recogidos con la pala, aunque lo más recomendable es el uso de aspiradora para no levantar polvo en el ambiente.</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Para la limpieza de pisos y mobiliario, se realizara con mínima cantidad de agua, en un tobo pequeño lleno hasta un cuarto de su capacidad. Se limpia con coleto o </w:t>
      </w:r>
      <w:proofErr w:type="spellStart"/>
      <w:r w:rsidRPr="00747B38">
        <w:rPr>
          <w:lang w:val="es-ES"/>
        </w:rPr>
        <w:t>mopas</w:t>
      </w:r>
      <w:proofErr w:type="spellEnd"/>
      <w:r w:rsidRPr="00747B38">
        <w:rPr>
          <w:lang w:val="es-ES"/>
        </w:rPr>
        <w:t xml:space="preserve"> pequeñas y a penas húmeda para que recoja el polvo que no pudo limpiare al barrer o pasar la aspiradora. La limpieza del mobiliario debe ser con un paño casi seco `para que atrape el polvo sin levantarlo ni dejar humedad o mojado el mobiliario a limpiar.</w:t>
      </w:r>
    </w:p>
    <w:p w:rsidR="00747B38" w:rsidRPr="00747B38" w:rsidRDefault="00747B38" w:rsidP="00747B38">
      <w:pPr>
        <w:widowControl/>
        <w:numPr>
          <w:ilvl w:val="0"/>
          <w:numId w:val="8"/>
        </w:numPr>
        <w:autoSpaceDE/>
        <w:autoSpaceDN/>
        <w:ind w:right="140"/>
        <w:jc w:val="both"/>
        <w:rPr>
          <w:lang w:val="es-ES"/>
        </w:rPr>
      </w:pPr>
      <w:r w:rsidRPr="00747B38">
        <w:rPr>
          <w:lang w:val="es-ES"/>
        </w:rPr>
        <w:t>Al realizar la limpieza con agua se debe cambiar cuantas veces sea necesario por agua limpia para no dejar el polvo atrapado por el paño y pegado en los pisos y mobiliario.</w:t>
      </w:r>
    </w:p>
    <w:p w:rsidR="00747B38" w:rsidRPr="00747B38" w:rsidRDefault="00747B38" w:rsidP="00747B38">
      <w:pPr>
        <w:widowControl/>
        <w:numPr>
          <w:ilvl w:val="0"/>
          <w:numId w:val="8"/>
        </w:numPr>
        <w:autoSpaceDE/>
        <w:autoSpaceDN/>
        <w:ind w:right="140"/>
        <w:jc w:val="both"/>
        <w:rPr>
          <w:lang w:val="es-ES"/>
        </w:rPr>
      </w:pPr>
      <w:r w:rsidRPr="00747B38">
        <w:rPr>
          <w:lang w:val="es-ES"/>
        </w:rPr>
        <w:t xml:space="preserve">Se debe de realizar seguimiento a la presencia de plagas (ratones, cucarachas, limpia casa, termitas, etc.) y participar la presencia de ellos para tomar las medidas pertinentes. Debe observar las paredes y retirar y cerciorar de eliminar al pececillo de plata (gusano de polvo, lepisma </w:t>
      </w:r>
      <w:proofErr w:type="spellStart"/>
      <w:r w:rsidRPr="00747B38">
        <w:rPr>
          <w:lang w:val="es-ES"/>
        </w:rPr>
        <w:t>saccharina</w:t>
      </w:r>
      <w:proofErr w:type="spellEnd"/>
      <w:r w:rsidRPr="00747B38">
        <w:rPr>
          <w:lang w:val="es-ES"/>
        </w:rPr>
        <w:t>), insecto que se genera en la paredes y que representa una amenaza potencial al papel.</w:t>
      </w:r>
    </w:p>
    <w:p w:rsidR="00747B38" w:rsidRPr="00747B38" w:rsidRDefault="00747B38" w:rsidP="00747B38">
      <w:pPr>
        <w:widowControl/>
        <w:numPr>
          <w:ilvl w:val="0"/>
          <w:numId w:val="8"/>
        </w:numPr>
        <w:autoSpaceDE/>
        <w:autoSpaceDN/>
        <w:ind w:right="140"/>
        <w:jc w:val="both"/>
        <w:rPr>
          <w:lang w:val="es-ES"/>
        </w:rPr>
      </w:pPr>
      <w:r w:rsidRPr="00747B38">
        <w:rPr>
          <w:lang w:val="es-ES"/>
        </w:rPr>
        <w:t>La limpieza de contenedores de documentos de polipropileno debe hacerse con un paño húmedo casi seco, y si es el caso de cajas de cartón, cajas forradas en tela con una brocha o aspiradora con pico de cepillo.</w:t>
      </w:r>
    </w:p>
    <w:p w:rsidR="00747B38" w:rsidRPr="00747B38" w:rsidRDefault="00747B38" w:rsidP="00747B38">
      <w:pPr>
        <w:widowControl/>
        <w:numPr>
          <w:ilvl w:val="0"/>
          <w:numId w:val="8"/>
        </w:numPr>
        <w:autoSpaceDE/>
        <w:autoSpaceDN/>
        <w:ind w:right="140"/>
        <w:jc w:val="both"/>
        <w:rPr>
          <w:lang w:val="es-ES"/>
        </w:rPr>
      </w:pPr>
      <w:r w:rsidRPr="00747B38">
        <w:rPr>
          <w:lang w:val="es-ES"/>
        </w:rPr>
        <w:t>El personal del fondo documental preferiblemente el de limpieza, al terminar la jornada laboral debe sacar el agua de los contenedores de los deshumidificadores extraída del ambiente para el control ambiental y apagar todos los equipos electrónicos que se encuentren en los depósitos de la colección.</w:t>
      </w:r>
    </w:p>
    <w:p w:rsidR="003D5B35" w:rsidRDefault="003D5B35" w:rsidP="00747B38">
      <w:pPr>
        <w:rPr>
          <w:lang w:val="es-ES"/>
        </w:rPr>
      </w:pPr>
    </w:p>
    <w:p w:rsidR="00033404" w:rsidRPr="00747B38" w:rsidRDefault="00747B38" w:rsidP="00747B38">
      <w:r w:rsidRPr="00747B38">
        <w:rPr>
          <w:lang w:val="es-ES"/>
        </w:rPr>
        <w:t>Tanto el personal administrativo como el de limpieza, al realizar actividades en los depósitos del fondo documental deben apagar las luces apenas terminen sus actividades.</w:t>
      </w:r>
    </w:p>
    <w:sectPr w:rsidR="00033404" w:rsidRPr="00747B3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A94" w:rsidRDefault="00A23A94" w:rsidP="0054492B">
      <w:r>
        <w:separator/>
      </w:r>
    </w:p>
  </w:endnote>
  <w:endnote w:type="continuationSeparator" w:id="0">
    <w:p w:rsidR="00A23A94" w:rsidRDefault="00A23A94" w:rsidP="00544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A94" w:rsidRDefault="00A23A94" w:rsidP="0054492B">
      <w:r>
        <w:separator/>
      </w:r>
    </w:p>
  </w:footnote>
  <w:footnote w:type="continuationSeparator" w:id="0">
    <w:p w:rsidR="00A23A94" w:rsidRDefault="00A23A94" w:rsidP="005449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492B" w:rsidRDefault="0054492B">
    <w:pPr>
      <w:pStyle w:val="Header"/>
    </w:pPr>
    <w:r>
      <w:t xml:space="preserve">  </w:t>
    </w:r>
    <w:r w:rsidR="003D5B35">
      <w:rPr>
        <w:noProof/>
        <w:lang w:val="es-VE" w:eastAsia="es-VE"/>
      </w:rPr>
      <w:drawing>
        <wp:inline distT="0" distB="0" distL="0" distR="0" wp14:anchorId="6C8DA254" wp14:editId="109968C7">
          <wp:extent cx="727075" cy="997585"/>
          <wp:effectExtent l="0" t="0" r="0" b="0"/>
          <wp:docPr id="2" name="Imagen 2" descr="Logo_CUC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jpg" descr="Logo_CUCP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075" cy="997585"/>
                  </a:xfrm>
                  <a:prstGeom prst="rect">
                    <a:avLst/>
                  </a:prstGeom>
                  <a:noFill/>
                  <a:ln>
                    <a:noFill/>
                  </a:ln>
                </pic:spPr>
              </pic:pic>
            </a:graphicData>
          </a:graphic>
        </wp:inline>
      </w:drawing>
    </w:r>
    <w:r>
      <w:t xml:space="preserve">                                                                                                    </w:t>
    </w:r>
    <w:r w:rsidR="003D5B35">
      <w:t xml:space="preserve">                     </w:t>
    </w:r>
    <w:r>
      <w:t xml:space="preserve">     </w:t>
    </w:r>
    <w:r w:rsidR="003D5B35">
      <w:rPr>
        <w:noProof/>
        <w:lang w:val="es-VE" w:eastAsia="es-VE"/>
      </w:rPr>
      <w:drawing>
        <wp:inline distT="0" distB="0" distL="0" distR="0" wp14:anchorId="41E056BC" wp14:editId="566C396C">
          <wp:extent cx="831215" cy="1018540"/>
          <wp:effectExtent l="0" t="0" r="6985" b="0"/>
          <wp:docPr id="1" name="Imagen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1215" cy="1018540"/>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677D602"/>
    <w:multiLevelType w:val="multilevel"/>
    <w:tmpl w:val="C677D6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DAB99D4"/>
    <w:multiLevelType w:val="multilevel"/>
    <w:tmpl w:val="CDAB99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52C0B78"/>
    <w:multiLevelType w:val="multilevel"/>
    <w:tmpl w:val="E52C0B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6174065"/>
    <w:multiLevelType w:val="multilevel"/>
    <w:tmpl w:val="0617406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1FFF2018"/>
    <w:multiLevelType w:val="multilevel"/>
    <w:tmpl w:val="1FFF201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ED5289A"/>
    <w:multiLevelType w:val="singleLevel"/>
    <w:tmpl w:val="3ED5289A"/>
    <w:lvl w:ilvl="0">
      <w:start w:val="1"/>
      <w:numFmt w:val="decimal"/>
      <w:lvlText w:val="%1."/>
      <w:lvlJc w:val="left"/>
      <w:pPr>
        <w:tabs>
          <w:tab w:val="left" w:pos="425"/>
        </w:tabs>
        <w:ind w:left="425" w:hanging="425"/>
      </w:pPr>
      <w:rPr>
        <w:rFonts w:hint="default"/>
      </w:rPr>
    </w:lvl>
  </w:abstractNum>
  <w:abstractNum w:abstractNumId="6" w15:restartNumberingAfterBreak="0">
    <w:nsid w:val="4A2C3E5D"/>
    <w:multiLevelType w:val="multilevel"/>
    <w:tmpl w:val="4A2C3E5D"/>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4C7A1F66"/>
    <w:multiLevelType w:val="multilevel"/>
    <w:tmpl w:val="4C7A1F6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6F934DAA"/>
    <w:multiLevelType w:val="multilevel"/>
    <w:tmpl w:val="6F934D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7"/>
  </w:num>
  <w:num w:numId="2">
    <w:abstractNumId w:val="4"/>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3"/>
  </w:num>
  <w:num w:numId="6">
    <w:abstractNumId w:val="8"/>
  </w:num>
  <w:num w:numId="7">
    <w:abstractNumId w:val="2"/>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B38"/>
    <w:rsid w:val="00033404"/>
    <w:rsid w:val="00324627"/>
    <w:rsid w:val="0036679A"/>
    <w:rsid w:val="003D5B35"/>
    <w:rsid w:val="004D3665"/>
    <w:rsid w:val="004F359D"/>
    <w:rsid w:val="0054492B"/>
    <w:rsid w:val="00747B38"/>
    <w:rsid w:val="009849FA"/>
    <w:rsid w:val="00A23A94"/>
    <w:rsid w:val="00BD6828"/>
    <w:rsid w:val="00EE374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A9225-847F-4C50-A4CF-8ED35329B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7B38"/>
    <w:pPr>
      <w:widowControl w:val="0"/>
      <w:autoSpaceDE w:val="0"/>
      <w:autoSpaceDN w:val="0"/>
      <w:spacing w:after="0" w:line="240" w:lineRule="auto"/>
    </w:pPr>
    <w:rPr>
      <w:rFonts w:ascii="Cambria" w:eastAsia="Cambria" w:hAnsi="Cambria" w:cs="Cambr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47B38"/>
  </w:style>
  <w:style w:type="paragraph" w:styleId="NormalWeb">
    <w:name w:val="Normal (Web)"/>
    <w:basedOn w:val="Normal"/>
    <w:uiPriority w:val="99"/>
    <w:unhideWhenUsed/>
    <w:qFormat/>
    <w:rsid w:val="00747B38"/>
    <w:pPr>
      <w:widowControl/>
      <w:autoSpaceDE/>
      <w:autoSpaceDN/>
      <w:spacing w:before="100" w:beforeAutospacing="1" w:after="100" w:afterAutospacing="1"/>
    </w:pPr>
    <w:rPr>
      <w:rFonts w:ascii="Times New Roman" w:eastAsia="Times New Roman" w:hAnsi="Times New Roman" w:cs="Times New Roman"/>
      <w:sz w:val="24"/>
      <w:szCs w:val="24"/>
      <w:lang w:val="es-ES" w:eastAsia="es-ES"/>
    </w:rPr>
  </w:style>
  <w:style w:type="character" w:styleId="Strong">
    <w:name w:val="Strong"/>
    <w:uiPriority w:val="22"/>
    <w:qFormat/>
    <w:rsid w:val="00747B38"/>
    <w:rPr>
      <w:b/>
      <w:bCs/>
    </w:rPr>
  </w:style>
  <w:style w:type="paragraph" w:styleId="Header">
    <w:name w:val="header"/>
    <w:basedOn w:val="Normal"/>
    <w:link w:val="HeaderChar"/>
    <w:uiPriority w:val="99"/>
    <w:unhideWhenUsed/>
    <w:rsid w:val="0054492B"/>
    <w:pPr>
      <w:tabs>
        <w:tab w:val="center" w:pos="4419"/>
        <w:tab w:val="right" w:pos="8838"/>
      </w:tabs>
    </w:pPr>
  </w:style>
  <w:style w:type="character" w:customStyle="1" w:styleId="HeaderChar">
    <w:name w:val="Header Char"/>
    <w:basedOn w:val="DefaultParagraphFont"/>
    <w:link w:val="Header"/>
    <w:uiPriority w:val="99"/>
    <w:rsid w:val="0054492B"/>
    <w:rPr>
      <w:rFonts w:ascii="Cambria" w:eastAsia="Cambria" w:hAnsi="Cambria" w:cs="Cambria"/>
      <w:lang w:val="en-US"/>
    </w:rPr>
  </w:style>
  <w:style w:type="paragraph" w:styleId="Footer">
    <w:name w:val="footer"/>
    <w:basedOn w:val="Normal"/>
    <w:link w:val="FooterChar"/>
    <w:uiPriority w:val="99"/>
    <w:unhideWhenUsed/>
    <w:rsid w:val="0054492B"/>
    <w:pPr>
      <w:tabs>
        <w:tab w:val="center" w:pos="4419"/>
        <w:tab w:val="right" w:pos="8838"/>
      </w:tabs>
    </w:pPr>
  </w:style>
  <w:style w:type="character" w:customStyle="1" w:styleId="FooterChar">
    <w:name w:val="Footer Char"/>
    <w:basedOn w:val="DefaultParagraphFont"/>
    <w:link w:val="Footer"/>
    <w:uiPriority w:val="99"/>
    <w:rsid w:val="0054492B"/>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2951</Words>
  <Characters>16235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Wineth Lara</dc:creator>
  <cp:keywords/>
  <dc:description/>
  <cp:lastModifiedBy>Wineth Lara</cp:lastModifiedBy>
  <cp:revision>7</cp:revision>
  <dcterms:created xsi:type="dcterms:W3CDTF">2026-07-20T20:41:00Z</dcterms:created>
  <dcterms:modified xsi:type="dcterms:W3CDTF">2026-07-21T02:27:00Z</dcterms:modified>
</cp:coreProperties>
</file>