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MANUAL TECNICO DE CECILIA V2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Arquitectura, deployment, API y mantenimiento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Arquitectura del sistema</w:t>
      </w:r>
    </w:p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1.1 Componentes principales</w:t>
      </w:r>
    </w:p>
    <w:p>
      <w:pPr>
        <w:jc w:val="both"/>
      </w:pPr>
      <w:r>
        <w:rPr>
          <w:rFonts w:ascii="Calibri" w:hAnsi="Calibri"/>
          <w:sz w:val="22"/>
        </w:rPr>
        <w:t>CecilIA v2 utiliza una arquitectura de microservicios contenerizados con Docker Compose. Los 5 servicios principales son: PostgreSQL 16 (base de datos relacional con pgvector), Redis 7 (cache y sesiones), Backend Python (FastAPI con LangGraph), Frontend Next.js 15 (React 19 + TypeScript), y Scheduler (tareas programadas).</w:t>
      </w:r>
    </w:p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1.2 Flujo de datos</w:t>
      </w:r>
    </w:p>
    <w:p>
      <w:pPr>
        <w:jc w:val="both"/>
      </w:pPr>
      <w:r>
        <w:rPr>
          <w:rFonts w:ascii="Calibri" w:hAnsi="Calibri"/>
          <w:sz w:val="22"/>
        </w:rPr>
        <w:t>El flujo tipico es: Usuario → Frontend (Next.js) → API REST (FastAPI) → Supervisor LangGraph → Agente especializado → Tools (RAG, normativa, formatos) → Respuesta SSE streaming → Frontend. Las consultas al LLM incluyen contexto del RAG (Retrieval-Augmented Generation) con documentos normativos del corpus.</w:t>
      </w:r>
    </w:p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1.3 Diagrama de base de datos</w:t>
      </w:r>
    </w:p>
    <w:p>
      <w:pPr>
        <w:jc w:val="both"/>
      </w:pPr>
      <w:r>
        <w:rPr>
          <w:rFonts w:ascii="Calibri" w:hAnsi="Calibri"/>
          <w:sz w:val="22"/>
        </w:rPr>
        <w:t>La base de datos PostgreSQL contiene 16+ tablas organizadas en modulos: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usuarios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Autenticacion JWT y RBAC con 8 roles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Chat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conversaciones, mensajes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Historial persistente de chat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RAG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colecciones, documentos, chunks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Pipeline de embeddings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Auditorias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hallazgos, evidencias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Gestion de hallazgos y workflow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Capacitacion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rutas, lecciones, progreso, quizzes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Sistema de aprendizaje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Capacitacion 2.0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perfiles_aprendizaje, gamificacion, repasos, glosario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Aprendizaje adaptativo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Formatos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(generados on-demand)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30 formatos GAF en DOCX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Observatorio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alertas_tic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Monitoreo sector TIC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Analitica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log_trazabilidad, feedback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Metricas y retroalimentacion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Stack tecnologico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Python + FastAPI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3.12 + 0.115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Next.js + React + TypeScript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15 + 19 + 5.x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UI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Tailwind CSS + shadcn/ui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3.x + latest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BD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PostgreSQL + pgvector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16 + 0.7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Cache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Redis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7.x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LLM Orchestration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LangGraph + LangChain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0.4.7 + 0.3.25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LLM Provider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Multi-proveedor (Claude/Gemini/Ollama/vLLM)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Configurable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Embeddings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Ollama + nomic-embed-text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768 dims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ORM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SQLAlchemy (async) + asyncpg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2.0 + 0.30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Documentos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python-docx + openpyxl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1.1 + 3.1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edge-tts + pydub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6.1 + 0.25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Contenedores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Docker + Docker Compose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latest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Estructura del proyecto</w:t>
      </w:r>
    </w:p>
    <w:p>
      <w:pPr>
        <w:ind w:left="283"/>
      </w:pPr>
      <w:r>
        <w:rPr>
          <w:rFonts w:ascii="Consolas" w:hAnsi="Consolas"/>
          <w:color w:val="5F6368"/>
          <w:sz w:val="20"/>
        </w:rPr>
        <w:t>cecilia-v2/</w:t>
        <w:br/>
        <w:t xml:space="preserve">  backend/           Python 3.12 + FastAPI</w:t>
        <w:br/>
        <w:t xml:space="preserve">    app/</w:t>
        <w:br/>
        <w:t xml:space="preserve">      agents/        LangGraph: supervisor, 5 agentes fase, transversales</w:t>
        <w:br/>
        <w:t xml:space="preserve">      rag/           Pipeline RAG: ingesta, chunking, embeddings</w:t>
        <w:br/>
        <w:t xml:space="preserve">      tools/         Tools LangChain: normativa, materialidad, Benford</w:t>
        <w:br/>
        <w:t xml:space="preserve">      formatos/      Generador de Formatos CGR 1-30 en DOCX</w:t>
        <w:br/>
        <w:t xml:space="preserve">      models/        SQLAlchemy: usuario, conversacion, hallazgo</w:t>
        <w:br/>
        <w:t xml:space="preserve">      api/           Endpoints REST + SSE streaming</w:t>
        <w:br/>
        <w:t xml:space="preserve">      auth/          JWT + RBAC 8 roles</w:t>
        <w:br/>
        <w:t xml:space="preserve">      services/      Logica de negocio</w:t>
        <w:br/>
        <w:t xml:space="preserve">  frontend/          Next.js 15 + React 19</w:t>
        <w:br/>
        <w:t xml:space="preserve">    app/(dashboard)/ Chat, formatos, hallazgos, capacitacion</w:t>
        <w:br/>
        <w:t xml:space="preserve">    lib/             api.ts, sse.ts, auth.ts, types.ts</w:t>
        <w:br/>
        <w:t xml:space="preserve">  corpus/            7 colecciones de documentos</w:t>
        <w:br/>
        <w:t xml:space="preserve">  scripts/           seed, ingest, deploy</w:t>
        <w:br/>
        <w:t xml:space="preserve">  docs/              Documentacion tecnica</w:t>
        <w:br/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Variables de entorno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Obligatoria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LLM_BASE_URL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URL base del proveedor LLM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Si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LLM_MODEL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Nombre del modelo LLM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Si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LLM_API_KEY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API key del proveedor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Si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DATABASE_URL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URL de conexion PostgreSQL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Si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REDIS_URL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URL de conexion Redis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Si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JWT_SECRET_KEY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Clave secreta para tokens JWT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Si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EMBEDDINGS_MODEL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Modelo de embeddings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No (default: nomic-embed-text)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LLM_TEMPERATURA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Temperatura del modelo (0.0-1.0)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No (default: 0.2)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LLM_MAX_TOKENS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Tokens maximos por respuesta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No (default: 4096)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Sistema multi-proveedor LLM</w:t>
      </w:r>
    </w:p>
    <w:p>
      <w:pPr>
        <w:jc w:val="both"/>
      </w:pPr>
      <w:r>
        <w:rPr>
          <w:rFonts w:ascii="Calibri" w:hAnsi="Calibri"/>
          <w:sz w:val="22"/>
        </w:rPr>
        <w:t>CecilIA detecta automaticamente el proveedor LLM por la URL base. Solo se cambian 3 variables en .env para cambiar de proveedor. Proveedores soportados: Anthropic (Claude), Google (Gemini), Groq, Ollama (local), vLLM.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Pipeline RAG</w:t>
      </w:r>
    </w:p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6.1 Ingesta de documentos</w:t>
      </w:r>
    </w:p>
    <w:p>
      <w:pPr>
        <w:jc w:val="both"/>
      </w:pPr>
      <w:r>
        <w:rPr>
          <w:rFonts w:ascii="Calibri" w:hAnsi="Calibri"/>
          <w:sz w:val="22"/>
        </w:rPr>
        <w:t>Formatos soportados: PDF, DOCX, TXT, CSV, XLSX. El script ingest_corpus.py procesa documentos por coleccion, aplica chunking semantico y genera embeddings con Ollama.</w:t>
      </w:r>
    </w:p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6.2 Corpus actual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Coleccion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Documentos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Chunks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normativo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~50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1,824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Poblada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alibri" w:hAnsi="Calibri"/>
                <w:sz w:val="18"/>
              </w:rPr>
              <w:t>institucional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/>
                <w:sz w:val="18"/>
              </w:rPr>
              <w:t>~100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/>
                <w:sz w:val="18"/>
              </w:rPr>
              <w:t>7,840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/>
                <w:sz w:val="18"/>
              </w:rPr>
              <w:t>Poblada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auditoria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~20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352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Poblada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alibri" w:hAnsi="Calibri"/>
                <w:sz w:val="18"/>
              </w:rPr>
              <w:t>academico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/>
                <w:sz w:val="18"/>
              </w:rPr>
              <w:t>Pendiente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tecnico_tic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Pendiente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alibri" w:hAnsi="Calibri"/>
                <w:sz w:val="18"/>
              </w:rPr>
              <w:t>estadistico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/>
                <w:sz w:val="18"/>
              </w:rPr>
              <w:t>Pendiente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jurisprudencial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Pendiente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Sistema de agentes LangGraph</w:t>
      </w:r>
    </w:p>
    <w:p>
      <w:pPr>
        <w:jc w:val="both"/>
      </w:pPr>
      <w:r>
        <w:rPr>
          <w:rFonts w:ascii="Calibri" w:hAnsi="Calibri"/>
          <w:sz w:val="22"/>
        </w:rPr>
        <w:t>CecilIA utiliza un grafo dirigido con LangGraph. El Supervisor analiza la consulta y la dirige al agente especializado apropiado. Cada agente tiene su propio system prompt y tools.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481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Supervisor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Clasifica la consulta y selecciona el agente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Fase 0 (Pre-planeacion)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Planeacion inicial de auditoria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Fase 1 (Planeacion)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Estrategia, materialidad, riesgos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Fase 2 (Ejecucion)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Pruebas, evidencia, hallazgos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Fase 3 (Informe)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Dictamen, informe de auditoria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Fase 4 (Seguimiento)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Planes de mejoramiento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Analista financiero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Analisis de estados financieros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Analista normativo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Busqueda y analisis de normatividad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Generador formatos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Creacion de formatos CGR 1-30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Detector fraude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Ley de Benford y analisis estadistico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Tutor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Capacitacion y explicaciones didacticas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Autenticacion y RBAC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Acceso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Direccion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admin_tic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Todo el sistema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DES + DVF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lider_tecnico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Todo + config IA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DES + DVF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Chat, auditorias, reportes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DES + DVF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director_des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Chat, auditorias, aprobar, analitica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Solo DES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auditor_des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Chat, workspace, auditorias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Solo DES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director_dvf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Chat, auditorias, hallazgos, analitica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Solo DVF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auditor_dvf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Chat, workspace, hallazgos, formatos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Solo DVF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observatorio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Solo lectura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DES + DVF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aprendiz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Solo capacitacion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DES o DVF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9. Guia de despliegue</w:t>
      </w:r>
    </w:p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9.1 Desarrollo local</w:t>
      </w:r>
    </w:p>
    <w:p>
      <w:pPr>
        <w:ind w:left="283"/>
      </w:pPr>
      <w:r>
        <w:rPr>
          <w:rFonts w:ascii="Consolas" w:hAnsi="Consolas"/>
          <w:color w:val="5F6368"/>
          <w:sz w:val="20"/>
        </w:rPr>
        <w:t>git clone [repo]</w:t>
        <w:br/>
        <w:t>cd cecilia-v2</w:t>
        <w:br/>
        <w:t>cp .env.example .env</w:t>
        <w:br/>
        <w:t># Configurar variables</w:t>
        <w:br/>
        <w:t>docker compose up --build -d</w:t>
      </w:r>
    </w:p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9.2 Produccion con Nginx y SSL</w:t>
      </w:r>
    </w:p>
    <w:p>
      <w:pPr>
        <w:jc w:val="both"/>
      </w:pPr>
      <w:r>
        <w:rPr>
          <w:rFonts w:ascii="Calibri" w:hAnsi="Calibri"/>
          <w:sz w:val="22"/>
        </w:rPr>
        <w:t>En produccion se utiliza Nginx como reverse proxy con certificados SSL. La configuracion se encuentra en infra/nginx/. El despliegue se realiza con scripts/deploy.sh.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10.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481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Solucion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Backend no inicia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Verificar DATABASE_URL y que PostgreSQL este corriendo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LLM no responde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Verificar LLM_BASE_URL, LLM_API_KEY y creditos disponibles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Frontend no carga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Verificar NEXT_PUBLIC_API_URL apunta al backend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Audio no se genera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Verificar edge-tts y ffmpeg instalados en container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Formatos sin logo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Verificar logo-cgr.png en backend/app/static/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